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3F9" w:rsidP="009E33F9">
      <w:pPr>
        <w:pStyle w:val="Title"/>
      </w:pPr>
      <w:r>
        <w:fldChar w:fldCharType="begin"/>
      </w:r>
      <w:r>
        <w:instrText xml:space="preserve"> TITLE   \* MERGEFORMAT </w:instrText>
      </w:r>
      <w:r>
        <w:fldChar w:fldCharType="separate"/>
      </w:r>
      <w:r>
        <w:t>RIIMCU201A Operate power tram</w:t>
      </w:r>
      <w:r>
        <w:fldChar w:fldCharType="end"/>
      </w:r>
    </w:p>
    <w:p w:rsidR="009E33F9" w:rsidP="009E33F9">
      <w:pPr>
        <w:pStyle w:val="Version"/>
        <w:sectPr w:rsidSect="00501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4D0" w:rsidP="005014D0">
      <w:pPr>
        <w:pStyle w:val="SuperHeading"/>
      </w:pPr>
      <w:r w:rsidRPr="005014D0">
        <w:t>RIIMCU201A Operate power tram</w:t>
      </w:r>
    </w:p>
    <w:p w:rsidR="00000000" w:rsidRPr="005014D0" w:rsidP="005014D0">
      <w:pPr>
        <w:pStyle w:val="Heading1"/>
      </w:pPr>
      <w:bookmarkStart w:id="1" w:name="O_130047"/>
      <w:bookmarkEnd w:id="1"/>
      <w:r w:rsidRPr="005014D0">
        <w:t>Modification History</w:t>
      </w:r>
    </w:p>
    <w:p w:rsidR="00000000" w:rsidRPr="005014D0" w:rsidP="005014D0">
      <w:pPr>
        <w:pStyle w:val="BodyText"/>
      </w:pPr>
      <w:r w:rsidRPr="005014D0">
        <w:t>Not applicable.</w:t>
      </w:r>
    </w:p>
    <w:p w:rsidR="00000000" w:rsidRPr="005014D0" w:rsidP="005014D0">
      <w:pPr>
        <w:pStyle w:val="AllowPageBreak"/>
      </w:pPr>
    </w:p>
    <w:p w:rsidR="00000000" w:rsidRPr="005014D0" w:rsidP="005014D0">
      <w:pPr>
        <w:pStyle w:val="Heading1"/>
      </w:pPr>
      <w:bookmarkStart w:id="2" w:name="O_130048"/>
      <w:bookmarkEnd w:id="2"/>
      <w:r w:rsidRPr="005014D0">
        <w:t>Unit Descriptor</w:t>
      </w:r>
    </w:p>
    <w:p w:rsidR="00000000" w:rsidRPr="005014D0" w:rsidP="005014D0">
      <w:pPr>
        <w:pStyle w:val="BodyText"/>
      </w:pPr>
      <w:r w:rsidRPr="005014D0">
        <w:t>This unit covers the operation of power trams in the coal mining industry. It includes: planning and preparing for operations, operating p</w:t>
      </w:r>
      <w:r w:rsidRPr="005014D0">
        <w:t>ower trams, and carrying out operator maintenance. Licensing, legislative, regulatory and certification requirements that apply to this unit can vary between States, Territories, and industry sectors. Relevant information must be sourced prior to the appli</w:t>
      </w:r>
      <w:r w:rsidRPr="005014D0">
        <w:t>cation of the unit.</w:t>
      </w:r>
    </w:p>
    <w:p w:rsidR="00000000" w:rsidRPr="005014D0" w:rsidP="005014D0">
      <w:pPr>
        <w:pStyle w:val="AllowPageBreak"/>
      </w:pPr>
    </w:p>
    <w:p w:rsidR="00000000" w:rsidRPr="005014D0" w:rsidP="005014D0">
      <w:pPr>
        <w:pStyle w:val="Heading1"/>
      </w:pPr>
      <w:bookmarkStart w:id="3" w:name="O_130049"/>
      <w:bookmarkEnd w:id="3"/>
      <w:r w:rsidRPr="005014D0">
        <w:t>Application of the Unit</w:t>
      </w:r>
    </w:p>
    <w:p w:rsidR="00000000" w:rsidRPr="005014D0" w:rsidP="005014D0">
      <w:pPr>
        <w:pStyle w:val="BodyText"/>
      </w:pPr>
      <w:r w:rsidRPr="005014D0">
        <w:t>This unit is appropriate for those working in an assistant role, at worksites within:</w:t>
      </w:r>
    </w:p>
    <w:p w:rsidR="00000000" w:rsidRPr="005014D0" w:rsidP="005014D0">
      <w:pPr>
        <w:pStyle w:val="ListBullet"/>
      </w:pPr>
      <w:r w:rsidRPr="005014D0">
        <w:t>Coal mining</w:t>
      </w:r>
    </w:p>
    <w:p w:rsidR="00000000" w:rsidRPr="005014D0" w:rsidP="005014D0">
      <w:pPr>
        <w:pStyle w:val="AllowPageBreak"/>
      </w:pPr>
    </w:p>
    <w:p w:rsidR="00000000" w:rsidRPr="005014D0" w:rsidP="005014D0">
      <w:pPr>
        <w:pStyle w:val="Heading1"/>
      </w:pPr>
      <w:bookmarkStart w:id="4" w:name="O_130050"/>
      <w:bookmarkEnd w:id="4"/>
      <w:r w:rsidRPr="005014D0">
        <w:t>Licensing/Regulatory Information</w:t>
      </w:r>
    </w:p>
    <w:p w:rsidR="00000000" w:rsidRPr="005014D0" w:rsidP="005014D0">
      <w:pPr>
        <w:pStyle w:val="BodyText"/>
      </w:pPr>
      <w:r w:rsidRPr="005014D0">
        <w:t>Refer to Unit Descriptor.</w:t>
      </w:r>
    </w:p>
    <w:p w:rsidR="00000000" w:rsidRPr="005014D0" w:rsidP="005014D0">
      <w:pPr>
        <w:pStyle w:val="AllowPageBreak"/>
      </w:pPr>
    </w:p>
    <w:p w:rsidR="00000000" w:rsidRPr="005014D0" w:rsidP="005014D0">
      <w:pPr>
        <w:pStyle w:val="Heading1"/>
      </w:pPr>
      <w:bookmarkStart w:id="5" w:name="O_130052"/>
      <w:bookmarkEnd w:id="5"/>
      <w:r w:rsidRPr="005014D0">
        <w:t>Pre-Requisites</w:t>
      </w:r>
    </w:p>
    <w:p w:rsidR="00000000" w:rsidRPr="005014D0" w:rsidP="005014D0">
      <w:pPr>
        <w:pStyle w:val="BodyText"/>
      </w:pPr>
      <w:r w:rsidRPr="005014D0">
        <w:t>Not applicable.</w:t>
      </w:r>
    </w:p>
    <w:p w:rsidR="00000000" w:rsidRPr="005014D0" w:rsidP="005014D0">
      <w:pPr>
        <w:pStyle w:val="AllowPageBreak"/>
      </w:pPr>
    </w:p>
    <w:p w:rsidR="00000000" w:rsidRPr="005014D0" w:rsidP="005014D0">
      <w:pPr>
        <w:pStyle w:val="Heading1"/>
      </w:pPr>
      <w:bookmarkStart w:id="6" w:name="O_130051"/>
      <w:bookmarkEnd w:id="6"/>
      <w:r w:rsidRPr="005014D0">
        <w:t>Employability Skills Information</w:t>
      </w:r>
    </w:p>
    <w:p w:rsidR="00000000" w:rsidRPr="005014D0" w:rsidP="005014D0">
      <w:pPr>
        <w:pStyle w:val="BodyText"/>
      </w:pPr>
      <w:r w:rsidRPr="005014D0">
        <w:t>This unit contains employability skills.</w:t>
      </w:r>
    </w:p>
    <w:p w:rsidR="00000000" w:rsidRPr="005014D0" w:rsidP="005014D0">
      <w:pPr>
        <w:pStyle w:val="AllowPageBreak"/>
      </w:pPr>
    </w:p>
    <w:p w:rsidR="00000000" w:rsidRPr="005014D0" w:rsidP="005014D0">
      <w:pPr>
        <w:pStyle w:val="Heading1"/>
      </w:pPr>
      <w:bookmarkStart w:id="7" w:name="O_130053"/>
      <w:bookmarkEnd w:id="7"/>
      <w:r w:rsidRPr="005014D0">
        <w:t>Elements and Performance Criteria Pre-Content</w:t>
      </w:r>
    </w:p>
    <w:tbl>
      <w:tblPr>
        <w:tblW w:w="0" w:type="auto"/>
        <w:tblLayout w:type="fixed"/>
        <w:tblCellMar>
          <w:left w:w="62" w:type="dxa"/>
          <w:right w:w="62" w:type="dxa"/>
        </w:tblCellMar>
        <w:tblLook w:val="0000"/>
      </w:tblPr>
      <w:tblGrid>
        <w:gridCol w:w="2561"/>
        <w:gridCol w:w="5961"/>
      </w:tblGrid>
      <w:tr w:rsidTr="009E33F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t>Performance criteria describe the performance needed to demonstrate achievement of the element. Where bold italicised text is used, further information is detailed in the required skills and knowledge section and the range statement. Assessment of performa</w:t>
            </w:r>
            <w:r w:rsidRPr="005014D0">
              <w:t>nce is to be consistent with the evidence guide.</w:t>
            </w:r>
          </w:p>
        </w:tc>
      </w:tr>
    </w:tbl>
    <w:p w:rsidR="00000000" w:rsidRPr="005014D0" w:rsidP="005014D0">
      <w:pPr>
        <w:pStyle w:val="BodyText"/>
      </w:pPr>
    </w:p>
    <w:p w:rsidR="00000000" w:rsidRPr="005014D0" w:rsidP="005014D0">
      <w:pPr>
        <w:pStyle w:val="AllowPageBreak"/>
      </w:pPr>
    </w:p>
    <w:p w:rsidR="00000000" w:rsidRPr="005014D0" w:rsidP="005014D0">
      <w:pPr>
        <w:pStyle w:val="Heading1"/>
      </w:pPr>
      <w:bookmarkStart w:id="8" w:name="O_130054"/>
      <w:bookmarkEnd w:id="8"/>
      <w:r w:rsidRPr="005014D0">
        <w:t>Elements and Performance Criteria</w:t>
      </w:r>
    </w:p>
    <w:tbl>
      <w:tblPr>
        <w:tblW w:w="0" w:type="auto"/>
        <w:tblLayout w:type="fixed"/>
        <w:tblCellMar>
          <w:left w:w="62" w:type="dxa"/>
          <w:right w:w="62" w:type="dxa"/>
        </w:tblCellMar>
        <w:tblLook w:val="0000"/>
      </w:tblPr>
      <w:tblGrid>
        <w:gridCol w:w="3471"/>
        <w:gridCol w:w="5051"/>
      </w:tblGrid>
      <w:tr w:rsidTr="009E33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PERFORMANCE CRITERIA</w:t>
            </w:r>
          </w:p>
        </w:tc>
      </w:tr>
      <w:tr w:rsidTr="009E33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List"/>
              <w:rPr>
                <w:lang w:val="en-NZ"/>
              </w:rPr>
            </w:pPr>
            <w:r w:rsidRPr="005014D0">
              <w:t>1.</w:t>
            </w:r>
            <w:r w:rsidRPr="005014D0">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2"/>
            </w:pPr>
            <w:r w:rsidRPr="005014D0">
              <w:t>1.1.</w:t>
            </w:r>
            <w:r w:rsidRPr="005014D0">
              <w:tab/>
              <w:t xml:space="preserve">Access, interpret and apply </w:t>
            </w:r>
            <w:r w:rsidRPr="005014D0">
              <w:rPr>
                <w:rStyle w:val="BoldandItalics"/>
              </w:rPr>
              <w:t>compliance documentation</w:t>
            </w:r>
            <w:r w:rsidRPr="005014D0">
              <w:t xml:space="preserve"> relevant to the work activity</w:t>
            </w:r>
          </w:p>
          <w:p w:rsidR="00000000" w:rsidP="005014D0">
            <w:pPr>
              <w:pStyle w:val="List2"/>
              <w:rPr>
                <w:lang w:val="en-NZ"/>
              </w:rPr>
            </w:pPr>
            <w:r w:rsidRPr="005014D0">
              <w:t>1.2.</w:t>
            </w:r>
            <w:r w:rsidRPr="005014D0">
              <w:tab/>
              <w:t xml:space="preserve">Access, interpret and apply </w:t>
            </w:r>
            <w:r w:rsidRPr="005014D0">
              <w:rPr>
                <w:rStyle w:val="BoldandItalics"/>
              </w:rPr>
              <w:t>mine environmental data</w:t>
            </w:r>
            <w:r w:rsidRPr="005014D0">
              <w:t xml:space="preserve"> required to complete the allocated work</w:t>
            </w:r>
          </w:p>
        </w:tc>
      </w:tr>
      <w:tr w:rsidTr="009E33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List"/>
              <w:rPr>
                <w:lang w:val="en-NZ"/>
              </w:rPr>
            </w:pPr>
            <w:r w:rsidRPr="005014D0">
              <w:t>2.</w:t>
            </w:r>
            <w:r w:rsidRPr="005014D0">
              <w:tab/>
              <w:t>Operate power tram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2"/>
            </w:pPr>
            <w:r w:rsidRPr="005014D0">
              <w:t>2.1.</w:t>
            </w:r>
            <w:r w:rsidRPr="005014D0">
              <w:tab/>
              <w:t>Coordinate activities with others at the site prior to commencement of, and during, the work activity</w:t>
            </w:r>
          </w:p>
          <w:p w:rsidR="00000000" w:rsidRPr="005014D0" w:rsidP="005014D0">
            <w:pPr>
              <w:pStyle w:val="List2"/>
            </w:pPr>
            <w:r w:rsidRPr="005014D0">
              <w:t>2.2.</w:t>
            </w:r>
            <w:r w:rsidRPr="005014D0">
              <w:tab/>
            </w:r>
            <w:r w:rsidRPr="005014D0">
              <w:t>Carry out pre-start, start-up, park-up and shutdown procedures in accordance with manufacturer's instructions and/or site procedures</w:t>
            </w:r>
          </w:p>
          <w:p w:rsidR="00000000" w:rsidRPr="005014D0" w:rsidP="005014D0">
            <w:pPr>
              <w:pStyle w:val="List2"/>
            </w:pPr>
            <w:r w:rsidRPr="005014D0">
              <w:t>2.3.</w:t>
            </w:r>
            <w:r w:rsidRPr="005014D0">
              <w:tab/>
              <w:t>Carry out towing procedures to manufacturer's instructions and/or site procedures</w:t>
            </w:r>
          </w:p>
          <w:p w:rsidR="00000000" w:rsidRPr="005014D0" w:rsidP="005014D0">
            <w:pPr>
              <w:pStyle w:val="List2"/>
            </w:pPr>
            <w:r w:rsidRPr="005014D0">
              <w:t>2.4.</w:t>
            </w:r>
            <w:r w:rsidRPr="005014D0">
              <w:tab/>
              <w:t>Carry out safe operating practi</w:t>
            </w:r>
            <w:r w:rsidRPr="005014D0">
              <w:t>ces, including operating controls, monitoring gauges and systems conducting safety checks within manufacturer's instructions and/or site procedures</w:t>
            </w:r>
          </w:p>
          <w:p w:rsidR="00000000" w:rsidRPr="005014D0" w:rsidP="005014D0">
            <w:pPr>
              <w:pStyle w:val="List2"/>
            </w:pPr>
            <w:r w:rsidRPr="005014D0">
              <w:t>2.5.</w:t>
            </w:r>
            <w:r w:rsidRPr="005014D0">
              <w:tab/>
              <w:t>Operate equipment within limitations as specified by the manufacturer's instructions and/or site proced</w:t>
            </w:r>
            <w:r w:rsidRPr="005014D0">
              <w:t>ures</w:t>
            </w:r>
          </w:p>
          <w:p w:rsidR="00000000" w:rsidRPr="005014D0" w:rsidP="005014D0">
            <w:pPr>
              <w:pStyle w:val="List2"/>
            </w:pPr>
            <w:r w:rsidRPr="005014D0">
              <w:t>2.6.</w:t>
            </w:r>
            <w:r w:rsidRPr="005014D0">
              <w:tab/>
              <w:t>Recognise and respond to hazardous and emergency situations in accordance with manufacturer's instructions and/or site procedures</w:t>
            </w:r>
          </w:p>
          <w:p w:rsidR="00000000" w:rsidRPr="005014D0" w:rsidP="005014D0">
            <w:pPr>
              <w:pStyle w:val="List2"/>
            </w:pPr>
            <w:r w:rsidRPr="005014D0">
              <w:t>2.7.</w:t>
            </w:r>
            <w:r w:rsidRPr="005014D0">
              <w:tab/>
              <w:t>Maintain records in accordance with site agreements</w:t>
            </w:r>
          </w:p>
          <w:p w:rsidR="00000000" w:rsidP="005014D0">
            <w:pPr>
              <w:pStyle w:val="List2"/>
              <w:rPr>
                <w:lang w:val="en-NZ"/>
              </w:rPr>
            </w:pPr>
            <w:r w:rsidRPr="005014D0">
              <w:t>2.8.</w:t>
            </w:r>
            <w:r w:rsidRPr="005014D0">
              <w:tab/>
              <w:t>Complete work in accordance with the agreed plan and o</w:t>
            </w:r>
            <w:r w:rsidRPr="005014D0">
              <w:t>utcomes and within the operating capacities of the equipment</w:t>
            </w:r>
          </w:p>
        </w:tc>
      </w:tr>
      <w:tr w:rsidTr="009E33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List"/>
              <w:rPr>
                <w:lang w:val="en-NZ"/>
              </w:rPr>
            </w:pPr>
            <w:r w:rsidRPr="005014D0">
              <w:t>3.</w:t>
            </w:r>
            <w:r w:rsidRPr="005014D0">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2"/>
            </w:pPr>
            <w:r w:rsidRPr="005014D0">
              <w:t>3.1.</w:t>
            </w:r>
            <w:r w:rsidRPr="005014D0">
              <w:tab/>
              <w:t xml:space="preserve">Carry out </w:t>
            </w:r>
            <w:r w:rsidRPr="005014D0">
              <w:rPr>
                <w:rStyle w:val="BoldandItalics"/>
              </w:rPr>
              <w:t>power tram</w:t>
            </w:r>
            <w:r w:rsidRPr="005014D0">
              <w:t xml:space="preserve"> inspections and fault-finding in accordance with manufacturer's instructions and/or site requirements</w:t>
            </w:r>
          </w:p>
          <w:p w:rsidR="00000000" w:rsidRPr="005014D0" w:rsidP="005014D0">
            <w:pPr>
              <w:pStyle w:val="List2"/>
            </w:pPr>
            <w:r w:rsidRPr="005014D0">
              <w:t>3.2.</w:t>
            </w:r>
            <w:r w:rsidRPr="005014D0">
              <w:tab/>
              <w:t>Carry out routine operation</w:t>
            </w:r>
            <w:r w:rsidRPr="005014D0">
              <w:t>al servicing, lubrication and housekeeping tasks in accordance with manufacturer's instructions and/or site procedures and practices</w:t>
            </w:r>
          </w:p>
          <w:p w:rsidR="00000000" w:rsidRPr="005014D0" w:rsidP="005014D0">
            <w:pPr>
              <w:pStyle w:val="List2"/>
            </w:pPr>
            <w:r w:rsidRPr="005014D0">
              <w:t>3.3.</w:t>
            </w:r>
            <w:r w:rsidRPr="005014D0">
              <w:tab/>
              <w:t xml:space="preserve">Carry out minor </w:t>
            </w:r>
            <w:r w:rsidRPr="005014D0">
              <w:rPr>
                <w:rStyle w:val="BoldandItalics"/>
              </w:rPr>
              <w:t>maintenance</w:t>
            </w:r>
            <w:r w:rsidRPr="005014D0">
              <w:t xml:space="preserve"> to </w:t>
            </w:r>
            <w:r w:rsidRPr="005014D0">
              <w:t>manufacturer's instructions and/or site requirements</w:t>
            </w:r>
          </w:p>
          <w:p w:rsidR="00000000" w:rsidRPr="005014D0" w:rsidP="005014D0">
            <w:pPr>
              <w:pStyle w:val="List2"/>
            </w:pPr>
            <w:r w:rsidRPr="005014D0">
              <w:t>3.4.</w:t>
            </w:r>
            <w:r w:rsidRPr="005014D0">
              <w:tab/>
              <w:t>Provide operator support duri</w:t>
            </w:r>
            <w:r w:rsidRPr="005014D0">
              <w:t>ng preparation for, and conduct of, major maintenance tasks in accordance with site requirements</w:t>
            </w:r>
          </w:p>
          <w:p w:rsidR="00000000" w:rsidRPr="005014D0" w:rsidP="005014D0">
            <w:pPr>
              <w:pStyle w:val="List2"/>
            </w:pPr>
            <w:r w:rsidRPr="005014D0">
              <w:t>3.5.</w:t>
            </w:r>
            <w:r w:rsidRPr="005014D0">
              <w:tab/>
              <w:t>Process records in accordance with site requirements</w:t>
            </w:r>
          </w:p>
        </w:tc>
      </w:tr>
    </w:tbl>
    <w:p w:rsidR="00000000" w:rsidRPr="005014D0" w:rsidP="005014D0">
      <w:pPr>
        <w:pStyle w:val="BodyText"/>
      </w:pPr>
    </w:p>
    <w:p w:rsidR="00000000" w:rsidRPr="005014D0" w:rsidP="005014D0">
      <w:pPr>
        <w:pStyle w:val="AllowPageBreak"/>
      </w:pPr>
    </w:p>
    <w:p w:rsidR="00000000" w:rsidRPr="005014D0" w:rsidP="005014D0">
      <w:pPr>
        <w:pStyle w:val="Heading1"/>
      </w:pPr>
      <w:bookmarkStart w:id="9" w:name="O_130055"/>
      <w:bookmarkEnd w:id="9"/>
      <w:r w:rsidRPr="005014D0">
        <w:t>Required Skills and Knowledge</w:t>
      </w:r>
    </w:p>
    <w:tbl>
      <w:tblPr>
        <w:tblW w:w="0" w:type="auto"/>
        <w:tblLayout w:type="fixed"/>
        <w:tblCellMar>
          <w:left w:w="62" w:type="dxa"/>
          <w:right w:w="62" w:type="dxa"/>
        </w:tblCellMar>
        <w:tblLook w:val="0000"/>
      </w:tblPr>
      <w:tblGrid>
        <w:gridCol w:w="8522"/>
      </w:tblGrid>
      <w:tr w:rsidTr="009E3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t>This section describes the skills and knowledge required for this unit.</w:t>
            </w:r>
          </w:p>
        </w:tc>
      </w:tr>
      <w:tr w:rsidTr="009E3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Required skills</w:t>
            </w:r>
          </w:p>
        </w:tc>
      </w:tr>
      <w:tr w:rsidTr="009E3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t>Specific skills are required to achieve the Performance Criteria of this unit, particularly for its application in the various circumstances in which this unit may be</w:t>
            </w:r>
            <w:r w:rsidRPr="005014D0">
              <w:t xml:space="preserve"> applied. This includes the ability to carry out the following, as required to operate power trams:</w:t>
            </w:r>
          </w:p>
          <w:p w:rsidR="00000000" w:rsidRPr="005014D0" w:rsidP="005014D0">
            <w:pPr>
              <w:pStyle w:val="ListBullet"/>
            </w:pPr>
            <w:r w:rsidRPr="005014D0">
              <w:t>apply legislative, organisation and site requirements and procedures for operating power trams</w:t>
            </w:r>
          </w:p>
          <w:p w:rsidR="00000000" w:rsidRPr="005014D0" w:rsidP="005014D0">
            <w:pPr>
              <w:pStyle w:val="ListBullet"/>
            </w:pPr>
            <w:r w:rsidRPr="005014D0">
              <w:t>start, operate and shutdown equipment</w:t>
            </w:r>
          </w:p>
          <w:p w:rsidR="00000000" w:rsidRPr="005014D0" w:rsidP="005014D0">
            <w:pPr>
              <w:pStyle w:val="ListBullet"/>
            </w:pPr>
            <w:r w:rsidRPr="005014D0">
              <w:t>use diagnostic techniq</w:t>
            </w:r>
            <w:r w:rsidRPr="005014D0">
              <w:t>ues</w:t>
            </w:r>
          </w:p>
          <w:p w:rsidR="00000000" w:rsidRPr="005014D0" w:rsidP="005014D0">
            <w:pPr>
              <w:pStyle w:val="ListBullet"/>
            </w:pPr>
            <w:r w:rsidRPr="005014D0">
              <w:t>conduct relevant maintenance requirements</w:t>
            </w:r>
          </w:p>
          <w:p w:rsidR="00000000" w:rsidRPr="005014D0" w:rsidP="005014D0">
            <w:pPr>
              <w:pStyle w:val="ListBullet"/>
            </w:pPr>
            <w:r w:rsidRPr="005014D0">
              <w:t>use hand tools</w:t>
            </w:r>
          </w:p>
          <w:p w:rsidR="00000000" w:rsidRPr="005014D0" w:rsidP="005014D0">
            <w:pPr>
              <w:pStyle w:val="ListBullet"/>
            </w:pPr>
            <w:r w:rsidRPr="005014D0">
              <w:t>conduct emergency shutdowns</w:t>
            </w:r>
          </w:p>
          <w:p w:rsidR="00000000" w:rsidRPr="005014D0" w:rsidP="005014D0">
            <w:pPr>
              <w:pStyle w:val="ListBullet"/>
            </w:pPr>
            <w:r w:rsidRPr="005014D0">
              <w:t>maintain appropriate records</w:t>
            </w:r>
          </w:p>
          <w:p w:rsidR="00000000" w:rsidP="005014D0">
            <w:pPr>
              <w:pStyle w:val="ListBullet"/>
              <w:rPr>
                <w:lang w:val="en-NZ"/>
              </w:rPr>
            </w:pPr>
            <w:r w:rsidRPr="005014D0">
              <w:t>dispose of environmentally sensitive oils, fluids and materials</w:t>
            </w:r>
          </w:p>
        </w:tc>
      </w:tr>
      <w:tr w:rsidTr="009E3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Required knowledge</w:t>
            </w:r>
          </w:p>
        </w:tc>
      </w:tr>
      <w:tr w:rsidTr="009E3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t>Specific knowledge is required to achieve the Performance Criteria of this unit, particularly for its application in the various circumstances in which this unit may be applied. This includes knowledge of the following, as required to operate power trams:</w:t>
            </w:r>
          </w:p>
          <w:p w:rsidR="00000000" w:rsidRPr="005014D0" w:rsidP="005014D0">
            <w:pPr>
              <w:pStyle w:val="ListBullet"/>
            </w:pPr>
            <w:r w:rsidRPr="005014D0">
              <w:t>operational safety requirements</w:t>
            </w:r>
          </w:p>
          <w:p w:rsidR="00000000" w:rsidRPr="005014D0" w:rsidP="005014D0">
            <w:pPr>
              <w:pStyle w:val="ListBullet"/>
            </w:pPr>
            <w:r w:rsidRPr="005014D0">
              <w:t>power tram equipment characteristics, technical capabilities and limitations</w:t>
            </w:r>
          </w:p>
          <w:p w:rsidR="00000000" w:rsidRPr="005014D0" w:rsidP="005014D0">
            <w:pPr>
              <w:pStyle w:val="ListBullet"/>
            </w:pPr>
            <w:r w:rsidRPr="005014D0">
              <w:t>power tram operational procedures</w:t>
            </w:r>
          </w:p>
          <w:p w:rsidR="00000000" w:rsidRPr="005014D0" w:rsidP="005014D0">
            <w:pPr>
              <w:pStyle w:val="ListBullet"/>
            </w:pPr>
            <w:r w:rsidRPr="005014D0">
              <w:t>location of equipment relative to working environment</w:t>
            </w:r>
          </w:p>
          <w:p w:rsidR="00000000" w:rsidRPr="005014D0" w:rsidP="005014D0">
            <w:pPr>
              <w:pStyle w:val="ListBullet"/>
            </w:pPr>
            <w:r w:rsidRPr="005014D0">
              <w:t>ventilation system and conditions</w:t>
            </w:r>
          </w:p>
          <w:p w:rsidR="00000000" w:rsidRPr="005014D0" w:rsidP="005014D0">
            <w:pPr>
              <w:pStyle w:val="ListBullet"/>
            </w:pPr>
            <w:r w:rsidRPr="005014D0">
              <w:t>power tram maintenance r</w:t>
            </w:r>
            <w:r w:rsidRPr="005014D0">
              <w:t>equirements and procedures</w:t>
            </w:r>
          </w:p>
          <w:p w:rsidR="00000000" w:rsidRPr="005014D0" w:rsidP="005014D0">
            <w:pPr>
              <w:pStyle w:val="ListBullet"/>
            </w:pPr>
            <w:r w:rsidRPr="005014D0">
              <w:t>recording, reporting and handover procedures</w:t>
            </w:r>
          </w:p>
          <w:p w:rsidR="00000000" w:rsidRPr="005014D0" w:rsidP="005014D0">
            <w:pPr>
              <w:pStyle w:val="ListBullet"/>
            </w:pPr>
            <w:r w:rsidRPr="005014D0">
              <w:t>site environmental requirements and constraints related to power trams</w:t>
            </w:r>
          </w:p>
        </w:tc>
      </w:tr>
    </w:tbl>
    <w:p w:rsidR="00000000" w:rsidRPr="005014D0" w:rsidP="005014D0">
      <w:pPr>
        <w:pStyle w:val="BodyText"/>
      </w:pPr>
    </w:p>
    <w:p w:rsidR="00000000" w:rsidRPr="005014D0" w:rsidP="005014D0">
      <w:pPr>
        <w:pStyle w:val="AllowPageBreak"/>
      </w:pPr>
    </w:p>
    <w:p w:rsidR="00000000" w:rsidRPr="005014D0" w:rsidP="005014D0">
      <w:pPr>
        <w:pStyle w:val="Heading1"/>
      </w:pPr>
      <w:bookmarkStart w:id="10" w:name="O_130056"/>
      <w:bookmarkEnd w:id="10"/>
      <w:r w:rsidRPr="005014D0">
        <w:t>Evidence Guide</w:t>
      </w:r>
    </w:p>
    <w:tbl>
      <w:tblPr>
        <w:tblW w:w="0" w:type="auto"/>
        <w:tblLayout w:type="fixed"/>
        <w:tblCellMar>
          <w:left w:w="62" w:type="dxa"/>
          <w:right w:w="62" w:type="dxa"/>
        </w:tblCellMar>
        <w:tblLook w:val="0000"/>
      </w:tblPr>
      <w:tblGrid>
        <w:gridCol w:w="3448"/>
        <w:gridCol w:w="5074"/>
      </w:tblGrid>
      <w:tr w:rsidTr="009E33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t>The evidence guide provides advice on assessment and must be read in conjunction with the performance criteria, required skills and knowledge, range statement and the Assessment Guidelines for the Training Package.</w:t>
            </w:r>
          </w:p>
        </w:tc>
      </w:tr>
      <w:tr w:rsidTr="009E33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p>
        </w:tc>
      </w:tr>
      <w:tr w:rsidTr="009E33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Critical aspec</w:t>
            </w:r>
            <w:r w:rsidRPr="005014D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t>The evidence required to demonstrate competency in this unit must be relevant to worksite operations and satisfy all of the requirements of the performance criteria, required sk</w:t>
            </w:r>
            <w:r w:rsidRPr="005014D0">
              <w:t>ills and knowledge and the range statement of this unit and include evidence of the following:</w:t>
            </w:r>
          </w:p>
          <w:p w:rsidR="00000000" w:rsidRPr="005014D0" w:rsidP="005014D0">
            <w:pPr>
              <w:pStyle w:val="ListBullet"/>
            </w:pPr>
            <w:r w:rsidRPr="005014D0">
              <w:t>knowledge of the requirements, procedures and instructions for operating power trams</w:t>
            </w:r>
          </w:p>
          <w:p w:rsidR="00000000" w:rsidRPr="005014D0" w:rsidP="005014D0">
            <w:pPr>
              <w:pStyle w:val="ListBullet"/>
            </w:pPr>
            <w:r w:rsidRPr="005014D0">
              <w:t>implementation of requirements, procedures and techniques for the safe, effective and efficient completion of power tram operations</w:t>
            </w:r>
          </w:p>
          <w:p w:rsidR="00000000" w:rsidRPr="005014D0" w:rsidP="005014D0">
            <w:pPr>
              <w:pStyle w:val="ListBullet"/>
            </w:pPr>
            <w:r w:rsidRPr="005014D0">
              <w:t>working with others to undertake and complete the power tram operations in a way that meets all of the required outcomes</w:t>
            </w:r>
          </w:p>
          <w:p w:rsidR="00000000" w:rsidP="005014D0">
            <w:pPr>
              <w:pStyle w:val="ListBullet"/>
              <w:rPr>
                <w:lang w:val="en-NZ"/>
              </w:rPr>
            </w:pPr>
            <w:r w:rsidRPr="005014D0">
              <w:t>con</w:t>
            </w:r>
            <w:r w:rsidRPr="005014D0">
              <w:t>sistent timely completion of power tram operations that safely, effectively and efficiently meets the required outcomes</w:t>
            </w:r>
          </w:p>
        </w:tc>
      </w:tr>
      <w:tr w:rsidTr="009E33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Bullet"/>
            </w:pPr>
            <w:r w:rsidRPr="005014D0">
              <w:t>This unit must be assessed in the context of the work environment. Where personal saf</w:t>
            </w:r>
            <w:r w:rsidRPr="005014D0">
              <w:t>ety or environmental damage are limiting factors, assessment may occur in a simulated environment provided it is realistic and sufficiently rigorous to cover all aspects of workplace performance, including task skills, task management skills, contingency m</w:t>
            </w:r>
            <w:r w:rsidRPr="005014D0">
              <w:t>anagement skills and job role environment skills.</w:t>
            </w:r>
          </w:p>
          <w:p w:rsidR="00000000" w:rsidRPr="005014D0" w:rsidP="005014D0">
            <w:pPr>
              <w:pStyle w:val="ListBullet"/>
            </w:pPr>
            <w:r w:rsidRPr="005014D0">
              <w:t xml:space="preserve"> Assessment of this competency requires typical resources normally used in a resources and infrastructure sector environment. Selection and use of resources for particular worksites may differ due to the si</w:t>
            </w:r>
            <w:r w:rsidRPr="005014D0">
              <w:t>te circumstances.</w:t>
            </w:r>
          </w:p>
          <w:p w:rsidR="00000000" w:rsidRPr="005014D0" w:rsidP="005014D0">
            <w:pPr>
              <w:pStyle w:val="ListBullet"/>
            </w:pPr>
            <w:r w:rsidRPr="005014D0">
              <w:t>The assessment environment should not disadvantage the participant. For example, language, literacy and numeracy demands of assessment should not be greater than those required on the job.</w:t>
            </w:r>
          </w:p>
          <w:p w:rsidR="00000000" w:rsidRPr="005014D0" w:rsidP="005014D0">
            <w:pPr>
              <w:pStyle w:val="ListBullet"/>
            </w:pPr>
            <w:r w:rsidRPr="005014D0">
              <w:t>Customisation of assessment and delivery environm</w:t>
            </w:r>
            <w:r w:rsidRPr="005014D0">
              <w:t>ent to sensitively accommodate cultural diversity.</w:t>
            </w:r>
          </w:p>
          <w:p w:rsidR="00000000" w:rsidRPr="005014D0" w:rsidP="005014D0">
            <w:pPr>
              <w:pStyle w:val="ListBullet"/>
            </w:pPr>
            <w:r w:rsidRPr="005014D0">
              <w:t>Aboriginal people and other people from a non English speaking background may have second language issues.</w:t>
            </w:r>
          </w:p>
          <w:p w:rsidR="00000000" w:rsidP="005014D0">
            <w:pPr>
              <w:pStyle w:val="ListBullet"/>
              <w:rPr>
                <w:lang w:val="en-NZ"/>
              </w:rPr>
            </w:pPr>
            <w:r w:rsidRPr="005014D0">
              <w:t>Where applicable, physical resources should include equipment modified for people with disabilitie</w:t>
            </w:r>
            <w:r w:rsidRPr="005014D0">
              <w:t>s. Access must be provided to appropriate learning and/or assessment support when required.</w:t>
            </w:r>
          </w:p>
        </w:tc>
      </w:tr>
      <w:tr w:rsidTr="009E33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t>This unit may be assessed in a holistic way with other units of competency.  The assessment strategy for this unit must verify required knowle</w:t>
            </w:r>
            <w:r w:rsidRPr="005014D0">
              <w:t xml:space="preserve">dge and skill and practical application using more than one of the following assessment methods: </w:t>
            </w:r>
          </w:p>
          <w:p w:rsidR="00000000" w:rsidRPr="005014D0" w:rsidP="005014D0">
            <w:pPr>
              <w:pStyle w:val="ListBullet"/>
            </w:pPr>
            <w:r w:rsidRPr="005014D0">
              <w:t>written and/or oral assessment of the candidate's required knowledge</w:t>
            </w:r>
          </w:p>
          <w:p w:rsidR="00000000" w:rsidRPr="005014D0" w:rsidP="005014D0">
            <w:pPr>
              <w:pStyle w:val="ListBullet"/>
            </w:pPr>
            <w:r w:rsidRPr="005014D0">
              <w:t>observed, documented and/or first hand testimonial evidence of the candidate's:</w:t>
            </w:r>
          </w:p>
          <w:p w:rsidR="00000000" w:rsidRPr="005014D0" w:rsidP="005014D0">
            <w:pPr>
              <w:pStyle w:val="ListBullet2"/>
            </w:pPr>
            <w:r w:rsidRPr="005014D0">
              <w:t>implementation of appropriate requirement, procedures and techniques for the safe, effective and efficient achievement of required outcomes</w:t>
            </w:r>
          </w:p>
          <w:p w:rsidR="00000000" w:rsidRPr="005014D0" w:rsidP="005014D0">
            <w:pPr>
              <w:pStyle w:val="ListBullet2"/>
            </w:pPr>
            <w:r w:rsidRPr="005014D0">
              <w:t>consistent achievement of required outcomes</w:t>
            </w:r>
          </w:p>
          <w:p w:rsidR="00000000" w:rsidRPr="005014D0" w:rsidP="005014D0">
            <w:pPr>
              <w:pStyle w:val="ListBullet"/>
            </w:pPr>
            <w:r w:rsidRPr="005014D0">
              <w:t>first hand testimonial evidence of the candidate's:</w:t>
            </w:r>
          </w:p>
          <w:p w:rsidR="00000000" w:rsidP="005014D0">
            <w:pPr>
              <w:pStyle w:val="ListBullet2"/>
              <w:rPr>
                <w:lang w:val="en-NZ"/>
              </w:rPr>
            </w:pPr>
            <w:r w:rsidRPr="005014D0">
              <w:t>working with other</w:t>
            </w:r>
            <w:r w:rsidRPr="005014D0">
              <w:t>s to undertake and complete the power tram operations</w:t>
            </w:r>
          </w:p>
        </w:tc>
      </w:tr>
      <w:tr w:rsidTr="009E33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BodyText"/>
            </w:pPr>
            <w:r w:rsidRPr="005014D0">
              <w:t>Consult the SkillsDMC User Guide for further information on assessment including access and equity issues.</w:t>
            </w:r>
          </w:p>
        </w:tc>
      </w:tr>
    </w:tbl>
    <w:p w:rsidR="00000000" w:rsidRPr="005014D0" w:rsidP="005014D0">
      <w:pPr>
        <w:pStyle w:val="BodyText"/>
      </w:pPr>
    </w:p>
    <w:p w:rsidR="00000000" w:rsidRPr="005014D0" w:rsidP="005014D0">
      <w:pPr>
        <w:pStyle w:val="AllowPageBreak"/>
      </w:pPr>
    </w:p>
    <w:p w:rsidR="00000000" w:rsidRPr="005014D0" w:rsidP="005014D0">
      <w:pPr>
        <w:pStyle w:val="Heading1"/>
      </w:pPr>
      <w:bookmarkStart w:id="11" w:name="O_130057"/>
      <w:bookmarkEnd w:id="11"/>
      <w:r w:rsidRPr="005014D0">
        <w:t>Range Statement</w:t>
      </w:r>
    </w:p>
    <w:tbl>
      <w:tblPr>
        <w:tblW w:w="0" w:type="auto"/>
        <w:tblLayout w:type="fixed"/>
        <w:tblCellMar>
          <w:left w:w="62" w:type="dxa"/>
          <w:right w:w="62" w:type="dxa"/>
        </w:tblCellMar>
        <w:tblLook w:val="0000"/>
      </w:tblPr>
      <w:tblGrid>
        <w:gridCol w:w="3512"/>
        <w:gridCol w:w="5010"/>
      </w:tblGrid>
      <w:tr w:rsidTr="009E33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t>The range statement relates to the unit of competency as a whole. It allows for different work environments and situations that may affect performance. Bold italicised wording, if used in the performance criteria, is detailed below. Essential operating con</w:t>
            </w:r>
            <w:r w:rsidRPr="005014D0">
              <w:t>ditions that may be present with training and assessment (depending on the work situation, needs of the candidate, accessibility of the item, and local industry and regional contexts) may also be included.</w:t>
            </w:r>
          </w:p>
        </w:tc>
      </w:tr>
      <w:tr w:rsidTr="009E33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Relevant compliance documentation</w:t>
            </w:r>
            <w:r w:rsidRPr="005014D0">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Bullet"/>
            </w:pPr>
            <w:r w:rsidRPr="005014D0">
              <w:t>legislative, organisational and site requirements and procedures</w:t>
            </w:r>
          </w:p>
          <w:p w:rsidR="00000000" w:rsidRPr="005014D0" w:rsidP="005014D0">
            <w:pPr>
              <w:pStyle w:val="ListBullet"/>
            </w:pPr>
            <w:r w:rsidRPr="005014D0">
              <w:t xml:space="preserve">manufacturer's guidelines and specifications </w:t>
            </w:r>
          </w:p>
          <w:p w:rsidR="00000000" w:rsidRPr="005014D0" w:rsidP="005014D0">
            <w:pPr>
              <w:pStyle w:val="ListBullet"/>
            </w:pPr>
            <w:r w:rsidRPr="005014D0">
              <w:t>Australian standards</w:t>
            </w:r>
          </w:p>
          <w:p w:rsidR="00000000" w:rsidRPr="005014D0" w:rsidP="005014D0">
            <w:pPr>
              <w:pStyle w:val="ListBullet"/>
            </w:pPr>
            <w:r w:rsidRPr="005014D0">
              <w:t>Employment and workplace relations legislation</w:t>
            </w:r>
          </w:p>
          <w:p w:rsidR="00000000" w:rsidRPr="005014D0" w:rsidP="005014D0">
            <w:pPr>
              <w:pStyle w:val="ListBullet"/>
            </w:pPr>
            <w:r w:rsidRPr="005014D0">
              <w:t>Equal Employment Opportunity and Disability Discrimination legislation</w:t>
            </w:r>
          </w:p>
          <w:p w:rsidR="00000000" w:rsidRPr="005014D0" w:rsidP="005014D0">
            <w:pPr>
              <w:pStyle w:val="ListBullet"/>
            </w:pPr>
            <w:r w:rsidRPr="005014D0">
              <w:t>shift briefings including: nature and scope of the work, working conditions, defects of equipment, achievement targets, hazards , potential hazards, coordination requirements/issues</w:t>
            </w:r>
          </w:p>
          <w:p w:rsidR="00000000" w:rsidRPr="005014D0" w:rsidP="005014D0">
            <w:pPr>
              <w:pStyle w:val="ListBullet"/>
            </w:pPr>
            <w:r w:rsidRPr="005014D0">
              <w:t>handover details</w:t>
            </w:r>
          </w:p>
          <w:p w:rsidR="00000000" w:rsidP="005014D0">
            <w:pPr>
              <w:pStyle w:val="ListBullet"/>
              <w:rPr>
                <w:lang w:val="en-NZ"/>
              </w:rPr>
            </w:pPr>
            <w:r w:rsidRPr="005014D0">
              <w:t>work orders</w:t>
            </w:r>
          </w:p>
        </w:tc>
      </w:tr>
      <w:tr w:rsidTr="009E33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Mine environmental</w:t>
            </w:r>
            <w:r w:rsidRPr="005014D0">
              <w:t xml:space="preserve"> data may be in the form o</w:t>
            </w:r>
            <w:r w:rsidRPr="005014D0">
              <w:t>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Bullet"/>
            </w:pPr>
            <w:r w:rsidRPr="005014D0">
              <w:t>ventilation/gas data</w:t>
            </w:r>
          </w:p>
          <w:p w:rsidR="00000000" w:rsidP="005014D0">
            <w:pPr>
              <w:pStyle w:val="ListBullet"/>
              <w:rPr>
                <w:lang w:val="en-NZ"/>
              </w:rPr>
            </w:pPr>
            <w:r w:rsidRPr="005014D0">
              <w:t>deputy report</w:t>
            </w:r>
          </w:p>
        </w:tc>
      </w:tr>
      <w:tr w:rsidTr="009E33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Power tram</w:t>
            </w:r>
            <w:r w:rsidRPr="005014D0">
              <w:t xml:space="preserve">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Bullet"/>
            </w:pPr>
            <w:r w:rsidRPr="005014D0">
              <w:t>rubber tyred</w:t>
            </w:r>
          </w:p>
          <w:p w:rsidR="00000000" w:rsidRPr="005014D0" w:rsidP="005014D0">
            <w:pPr>
              <w:pStyle w:val="ListBullet"/>
            </w:pPr>
            <w:r w:rsidRPr="005014D0">
              <w:t>skid mounted</w:t>
            </w:r>
          </w:p>
          <w:p w:rsidR="00000000" w:rsidP="005014D0">
            <w:pPr>
              <w:pStyle w:val="ListBullet"/>
              <w:rPr>
                <w:lang w:val="en-NZ"/>
              </w:rPr>
            </w:pPr>
            <w:r w:rsidRPr="005014D0">
              <w:t>tracked</w:t>
            </w:r>
          </w:p>
        </w:tc>
      </w:tr>
      <w:tr w:rsidTr="009E33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Power tram</w:t>
            </w:r>
            <w:r w:rsidRPr="005014D0">
              <w:t xml:space="preserve"> may be used with:</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Bullet"/>
            </w:pPr>
            <w:r w:rsidRPr="005014D0">
              <w:t>continuous miner/road header</w:t>
            </w:r>
          </w:p>
          <w:p w:rsidR="00000000" w:rsidRPr="005014D0" w:rsidP="005014D0">
            <w:pPr>
              <w:pStyle w:val="ListBullet"/>
            </w:pPr>
            <w:r w:rsidRPr="005014D0">
              <w:t>mules</w:t>
            </w:r>
          </w:p>
          <w:p w:rsidR="00000000" w:rsidRPr="005014D0" w:rsidP="005014D0">
            <w:pPr>
              <w:pStyle w:val="ListBullet"/>
            </w:pPr>
            <w:r w:rsidRPr="005014D0">
              <w:t>shuttle car</w:t>
            </w:r>
          </w:p>
          <w:p w:rsidR="00000000" w:rsidRPr="005014D0" w:rsidP="005014D0">
            <w:pPr>
              <w:pStyle w:val="ListBullet"/>
            </w:pPr>
            <w:r w:rsidRPr="005014D0">
              <w:t>ratio feeders</w:t>
            </w:r>
          </w:p>
          <w:p w:rsidR="00000000" w:rsidP="005014D0">
            <w:pPr>
              <w:pStyle w:val="ListBullet"/>
              <w:rPr>
                <w:lang w:val="en-NZ"/>
              </w:rPr>
            </w:pPr>
            <w:r w:rsidRPr="005014D0">
              <w:t>mobile bootend</w:t>
            </w:r>
          </w:p>
        </w:tc>
      </w:tr>
      <w:tr w:rsidTr="009E33F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4D0">
            <w:pPr>
              <w:pStyle w:val="BodyText"/>
              <w:rPr>
                <w:lang w:val="en-NZ"/>
              </w:rPr>
            </w:pPr>
            <w:r w:rsidRPr="005014D0">
              <w:rPr>
                <w:rStyle w:val="SpecialBold"/>
              </w:rPr>
              <w:t>Operator</w:t>
            </w:r>
            <w:r w:rsidRPr="005014D0">
              <w:t xml:space="preserve"> (</w:t>
            </w:r>
            <w:r w:rsidRPr="005014D0">
              <w:rPr>
                <w:rStyle w:val="SpecialBold"/>
              </w:rPr>
              <w:t>operational</w:t>
            </w:r>
            <w:r w:rsidRPr="005014D0">
              <w:t xml:space="preserve">) </w:t>
            </w:r>
            <w:r w:rsidRPr="005014D0">
              <w:rPr>
                <w:rStyle w:val="SpecialBold"/>
              </w:rPr>
              <w:t>maintenance</w:t>
            </w:r>
            <w:r w:rsidRPr="005014D0">
              <w:t xml:space="preserve"> procedures are: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4D0" w:rsidP="005014D0">
            <w:pPr>
              <w:pStyle w:val="ListBullet"/>
            </w:pPr>
            <w:r w:rsidRPr="005014D0">
              <w:t>those established and authorised for the site</w:t>
            </w:r>
          </w:p>
        </w:tc>
      </w:tr>
    </w:tbl>
    <w:p w:rsidR="00000000" w:rsidRPr="005014D0" w:rsidP="005014D0">
      <w:pPr>
        <w:pStyle w:val="BodyText"/>
      </w:pPr>
    </w:p>
    <w:p w:rsidR="00000000" w:rsidRPr="005014D0" w:rsidP="005014D0">
      <w:pPr>
        <w:pStyle w:val="AllowPageBreak"/>
      </w:pPr>
    </w:p>
    <w:p w:rsidR="00000000" w:rsidRPr="005014D0" w:rsidP="005014D0">
      <w:pPr>
        <w:pStyle w:val="Heading1"/>
      </w:pPr>
      <w:bookmarkStart w:id="12" w:name="O_130058"/>
      <w:bookmarkEnd w:id="12"/>
      <w:r w:rsidRPr="005014D0">
        <w:t>Unit Sector(s)</w:t>
      </w:r>
    </w:p>
    <w:p w:rsidR="00000000" w:rsidRPr="005014D0" w:rsidP="005014D0">
      <w:pPr>
        <w:pStyle w:val="BodyText"/>
      </w:pPr>
      <w:r w:rsidRPr="005014D0">
        <w:t>Coal Mining (Underground)</w:t>
      </w:r>
    </w:p>
    <w:p w:rsidR="00000000" w:rsidRPr="005014D0" w:rsidP="005014D0">
      <w:pPr>
        <w:pStyle w:val="AllowPageBreak"/>
      </w:pPr>
    </w:p>
    <w:p w:rsidR="00000000" w:rsidRPr="005014D0" w:rsidP="005014D0">
      <w:pPr>
        <w:pStyle w:val="Heading1"/>
      </w:pPr>
      <w:bookmarkStart w:id="13" w:name="O_161463"/>
      <w:bookmarkEnd w:id="13"/>
      <w:r w:rsidRPr="005014D0">
        <w:t>Competency field</w:t>
      </w:r>
    </w:p>
    <w:p w:rsidR="00000000" w:rsidRPr="005014D0" w:rsidP="005014D0">
      <w:pPr>
        <w:pStyle w:val="BodyText"/>
      </w:pPr>
      <w:r w:rsidRPr="005014D0">
        <w:t>Refer to Unit Sector(s).</w:t>
      </w:r>
    </w:p>
    <w:p w:rsidR="00000000" w:rsidRPr="005014D0" w:rsidP="005014D0">
      <w:pPr>
        <w:pStyle w:val="AllowPageBreak"/>
      </w:pPr>
    </w:p>
    <w:p w:rsidR="00000000" w:rsidRPr="005014D0" w:rsidP="005014D0">
      <w:pPr>
        <w:pStyle w:val="Heading1"/>
      </w:pPr>
      <w:bookmarkStart w:id="14" w:name="O_161462"/>
      <w:bookmarkEnd w:id="14"/>
      <w:r w:rsidRPr="005014D0">
        <w:t>Co-requisite units</w:t>
      </w:r>
    </w:p>
    <w:p w:rsidR="00000000" w:rsidRPr="005014D0" w:rsidP="005014D0">
      <w:pPr>
        <w:pStyle w:val="BodyText"/>
      </w:pPr>
      <w:r w:rsidRPr="005014D0">
        <w:t>Not applicable.</w:t>
      </w:r>
    </w:p>
    <w:p w:rsidR="00000000" w:rsidRPr="005014D0" w:rsidP="005014D0"/>
    <w:sectPr w:rsidSect="00501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3F9" w:rsidP="009E3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F9" w:rsidP="00501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33F9" w:rsidP="005014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E33F9" w:rsidP="005014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3F9" w:rsidP="009E33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F9" w:rsidP="005014D0">
    <w:pPr>
      <w:pStyle w:val="Header"/>
      <w:framePr w:wrap="around"/>
    </w:pPr>
    <w:r>
      <w:fldChar w:fldCharType="begin"/>
    </w:r>
    <w:r>
      <w:instrText xml:space="preserve"> TITLE   \* MERGEFORMAT </w:instrText>
    </w:r>
    <w:r>
      <w:fldChar w:fldCharType="separate"/>
    </w:r>
    <w:r>
      <w:t>RIIMCU201A Operate power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3F9" w:rsidP="005014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04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64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E03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14D0"/>
    <w:pPr>
      <w:spacing w:before="360" w:after="60"/>
      <w:outlineLvl w:val="0"/>
    </w:pPr>
    <w:rPr>
      <w:sz w:val="32"/>
    </w:rPr>
  </w:style>
  <w:style w:type="paragraph" w:styleId="Heading2">
    <w:name w:val="heading 2"/>
    <w:basedOn w:val="HeadingBase"/>
    <w:next w:val="BodyText"/>
    <w:link w:val="Heading2Char"/>
    <w:qFormat/>
    <w:rsid w:val="005014D0"/>
    <w:pPr>
      <w:keepLines/>
      <w:spacing w:before="240" w:after="120"/>
      <w:outlineLvl w:val="1"/>
    </w:pPr>
    <w:rPr>
      <w:sz w:val="28"/>
      <w:szCs w:val="40"/>
    </w:rPr>
  </w:style>
  <w:style w:type="paragraph" w:styleId="Heading3">
    <w:name w:val="heading 3"/>
    <w:basedOn w:val="HeadingBase"/>
    <w:next w:val="BodyText"/>
    <w:link w:val="Heading3Char"/>
    <w:qFormat/>
    <w:rsid w:val="005014D0"/>
    <w:pPr>
      <w:spacing w:before="180" w:after="120"/>
      <w:outlineLvl w:val="2"/>
    </w:pPr>
    <w:rPr>
      <w:spacing w:val="-10"/>
      <w:kern w:val="32"/>
    </w:rPr>
  </w:style>
  <w:style w:type="paragraph" w:styleId="Heading4">
    <w:name w:val="heading 4"/>
    <w:basedOn w:val="HeadingBase"/>
    <w:next w:val="BodyText"/>
    <w:link w:val="Heading4Char"/>
    <w:qFormat/>
    <w:rsid w:val="005014D0"/>
    <w:pPr>
      <w:spacing w:before="160" w:after="120"/>
      <w:outlineLvl w:val="3"/>
    </w:pPr>
    <w:rPr>
      <w:sz w:val="22"/>
    </w:rPr>
  </w:style>
  <w:style w:type="paragraph" w:styleId="Heading5">
    <w:name w:val="heading 5"/>
    <w:basedOn w:val="HeadingBase"/>
    <w:next w:val="Normal"/>
    <w:link w:val="Heading5Char"/>
    <w:qFormat/>
    <w:rsid w:val="005014D0"/>
    <w:pPr>
      <w:spacing w:before="80"/>
      <w:outlineLvl w:val="4"/>
    </w:pPr>
    <w:rPr>
      <w:color w:val="918585"/>
      <w:sz w:val="20"/>
    </w:rPr>
  </w:style>
  <w:style w:type="paragraph" w:styleId="Heading6">
    <w:name w:val="heading 6"/>
    <w:basedOn w:val="HeadingBase"/>
    <w:next w:val="Normal"/>
    <w:link w:val="Heading6Char"/>
    <w:qFormat/>
    <w:rsid w:val="005014D0"/>
    <w:pPr>
      <w:spacing w:before="60"/>
      <w:outlineLvl w:val="5"/>
    </w:pPr>
    <w:rPr>
      <w:color w:val="918585"/>
      <w:sz w:val="20"/>
    </w:rPr>
  </w:style>
  <w:style w:type="paragraph" w:styleId="Heading7">
    <w:name w:val="heading 7"/>
    <w:basedOn w:val="Normal"/>
    <w:next w:val="Normal"/>
    <w:link w:val="Heading7Char"/>
    <w:qFormat/>
    <w:rsid w:val="005014D0"/>
    <w:pPr>
      <w:ind w:left="720"/>
      <w:outlineLvl w:val="6"/>
    </w:pPr>
    <w:rPr>
      <w:i/>
    </w:rPr>
  </w:style>
  <w:style w:type="paragraph" w:styleId="Heading8">
    <w:name w:val="heading 8"/>
    <w:basedOn w:val="Normal"/>
    <w:next w:val="Normal"/>
    <w:link w:val="Heading8Char"/>
    <w:qFormat/>
    <w:rsid w:val="005014D0"/>
    <w:pPr>
      <w:ind w:left="720"/>
      <w:outlineLvl w:val="7"/>
    </w:pPr>
    <w:rPr>
      <w:i/>
    </w:rPr>
  </w:style>
  <w:style w:type="paragraph" w:styleId="Heading9">
    <w:name w:val="heading 9"/>
    <w:basedOn w:val="Normal"/>
    <w:next w:val="Normal"/>
    <w:link w:val="Heading9Char"/>
    <w:qFormat/>
    <w:rsid w:val="005014D0"/>
    <w:pPr>
      <w:ind w:left="720"/>
      <w:outlineLvl w:val="8"/>
    </w:pPr>
    <w:rPr>
      <w:i/>
    </w:rPr>
  </w:style>
  <w:style w:type="character" w:default="1" w:styleId="DefaultParagraphFont">
    <w:name w:val="Default Paragraph Font"/>
    <w:uiPriority w:val="1"/>
    <w:unhideWhenUsed/>
    <w:rsid w:val="00501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4D0"/>
  </w:style>
  <w:style w:type="character" w:customStyle="1" w:styleId="Heading1Char">
    <w:name w:val="Heading 1 Char"/>
    <w:basedOn w:val="DefaultParagraphFont"/>
    <w:link w:val="Heading1"/>
    <w:rsid w:val="005014D0"/>
    <w:rPr>
      <w:rFonts w:ascii="Times New Roman" w:eastAsia="Times New Roman" w:hAnsi="Times New Roman" w:cs="Times New Roman"/>
      <w:b/>
      <w:sz w:val="32"/>
      <w:szCs w:val="20"/>
      <w:lang w:eastAsia="en-US"/>
    </w:rPr>
  </w:style>
  <w:style w:type="paragraph" w:styleId="BodyText">
    <w:name w:val="Body Text"/>
    <w:basedOn w:val="Normal"/>
    <w:link w:val="BodyTextChar"/>
    <w:rsid w:val="005014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4D0"/>
    <w:rPr>
      <w:rFonts w:ascii="Times New Roman" w:eastAsia="Times New Roman" w:hAnsi="Times New Roman" w:cs="Times New Roman"/>
      <w:sz w:val="24"/>
      <w:lang w:val="en-US" w:eastAsia="en-US"/>
    </w:rPr>
  </w:style>
  <w:style w:type="paragraph" w:styleId="Footer">
    <w:name w:val="footer"/>
    <w:basedOn w:val="Normal"/>
    <w:link w:val="FooterChar"/>
    <w:rsid w:val="00501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4D0"/>
    <w:rPr>
      <w:rFonts w:ascii="Times New Roman" w:eastAsia="Times New Roman" w:hAnsi="Times New Roman" w:cs="Times New Roman"/>
      <w:sz w:val="16"/>
      <w:lang w:val="en-US" w:eastAsia="en-US"/>
    </w:rPr>
  </w:style>
  <w:style w:type="paragraph" w:styleId="List">
    <w:name w:val="List"/>
    <w:basedOn w:val="BodyText"/>
    <w:next w:val="BodyText"/>
    <w:rsid w:val="005014D0"/>
    <w:pPr>
      <w:tabs>
        <w:tab w:val="left" w:pos="340"/>
      </w:tabs>
      <w:spacing w:before="60" w:after="60"/>
      <w:ind w:left="340" w:hanging="340"/>
    </w:pPr>
  </w:style>
  <w:style w:type="paragraph" w:styleId="ListBullet">
    <w:name w:val="List Bullet"/>
    <w:basedOn w:val="List"/>
    <w:rsid w:val="005014D0"/>
    <w:pPr>
      <w:numPr>
        <w:numId w:val="13"/>
      </w:numPr>
      <w:tabs>
        <w:tab w:val="clear" w:pos="340"/>
      </w:tabs>
      <w:spacing w:before="40" w:after="40"/>
    </w:pPr>
  </w:style>
  <w:style w:type="character" w:customStyle="1" w:styleId="SpecialBold">
    <w:name w:val="Special Bold"/>
    <w:basedOn w:val="DefaultParagraphFont"/>
    <w:rsid w:val="005014D0"/>
    <w:rPr>
      <w:b/>
      <w:spacing w:val="0"/>
    </w:rPr>
  </w:style>
  <w:style w:type="paragraph" w:styleId="ListBullet2">
    <w:name w:val="List Bullet 2"/>
    <w:basedOn w:val="List2"/>
    <w:rsid w:val="005014D0"/>
    <w:pPr>
      <w:numPr>
        <w:numId w:val="14"/>
      </w:numPr>
      <w:tabs>
        <w:tab w:val="clear" w:pos="680"/>
      </w:tabs>
    </w:pPr>
  </w:style>
  <w:style w:type="paragraph" w:styleId="Header">
    <w:name w:val="header"/>
    <w:basedOn w:val="Normal"/>
    <w:link w:val="HeaderChar"/>
    <w:rsid w:val="00501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4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14D0"/>
    <w:pPr>
      <w:spacing w:before="240" w:after="120"/>
      <w:outlineLvl w:val="0"/>
    </w:pPr>
    <w:rPr>
      <w:rFonts w:ascii="Times New Roman" w:hAnsi="Times New Roman"/>
      <w:b/>
      <w:sz w:val="28"/>
    </w:rPr>
  </w:style>
  <w:style w:type="paragraph" w:customStyle="1" w:styleId="AllowPageBreak">
    <w:name w:val="AllowPageBreak"/>
    <w:rsid w:val="005014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14D0"/>
    <w:pPr>
      <w:tabs>
        <w:tab w:val="left" w:pos="680"/>
      </w:tabs>
      <w:spacing w:before="60" w:after="60"/>
      <w:ind w:left="680" w:hanging="340"/>
    </w:pPr>
  </w:style>
  <w:style w:type="character" w:customStyle="1" w:styleId="BoldandItalics">
    <w:name w:val="Bold and Italics"/>
    <w:qFormat/>
    <w:rsid w:val="005014D0"/>
    <w:rPr>
      <w:b/>
      <w:i/>
      <w:u w:val="none"/>
    </w:rPr>
  </w:style>
  <w:style w:type="character" w:customStyle="1" w:styleId="Heading2Char">
    <w:name w:val="Heading 2 Char"/>
    <w:basedOn w:val="DefaultParagraphFont"/>
    <w:link w:val="Heading2"/>
    <w:rsid w:val="00501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4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14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14D0"/>
    <w:rPr>
      <w:rFonts w:ascii="Courier New" w:eastAsia="Times New Roman" w:hAnsi="Courier New" w:cs="Times New Roman"/>
      <w:i/>
      <w:szCs w:val="20"/>
      <w:lang w:val="en-US" w:eastAsia="en-US"/>
    </w:rPr>
  </w:style>
  <w:style w:type="paragraph" w:customStyle="1" w:styleId="HeadingBase">
    <w:name w:val="Heading Base"/>
    <w:rsid w:val="00501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4D0"/>
    <w:pPr>
      <w:tabs>
        <w:tab w:val="right" w:leader="dot" w:pos="9072"/>
      </w:tabs>
      <w:ind w:left="567"/>
    </w:pPr>
    <w:rPr>
      <w:szCs w:val="22"/>
    </w:rPr>
  </w:style>
  <w:style w:type="paragraph" w:customStyle="1" w:styleId="TOCBase">
    <w:name w:val="TOC Base"/>
    <w:rsid w:val="00501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4D0"/>
    <w:pPr>
      <w:tabs>
        <w:tab w:val="right" w:leader="dot" w:pos="9072"/>
      </w:tabs>
      <w:spacing w:before="40" w:after="40"/>
      <w:ind w:left="284"/>
    </w:pPr>
    <w:rPr>
      <w:rFonts w:ascii="Times New Roman" w:hAnsi="Times New Roman"/>
    </w:rPr>
  </w:style>
  <w:style w:type="paragraph" w:styleId="TOC1">
    <w:name w:val="toc 1"/>
    <w:basedOn w:val="TOCBase"/>
    <w:next w:val="Normal"/>
    <w:rsid w:val="005014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4D0"/>
    <w:pPr>
      <w:spacing w:before="5040"/>
      <w:jc w:val="center"/>
    </w:pPr>
    <w:rPr>
      <w:sz w:val="48"/>
      <w:szCs w:val="72"/>
      <w:lang w:val="en-US"/>
    </w:rPr>
  </w:style>
  <w:style w:type="character" w:customStyle="1" w:styleId="TitleChar">
    <w:name w:val="Title Char"/>
    <w:basedOn w:val="DefaultParagraphFont"/>
    <w:link w:val="Title"/>
    <w:rsid w:val="00501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4D0"/>
    <w:pPr>
      <w:tabs>
        <w:tab w:val="left" w:pos="3600"/>
        <w:tab w:val="left" w:pos="3958"/>
      </w:tabs>
    </w:pPr>
  </w:style>
  <w:style w:type="paragraph" w:customStyle="1" w:styleId="Note">
    <w:name w:val="Note"/>
    <w:basedOn w:val="BodyText"/>
    <w:rsid w:val="00501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4D0"/>
    <w:pPr>
      <w:framePr w:wrap="auto" w:hAnchor="text" w:y="6049"/>
    </w:pPr>
    <w:rPr>
      <w:color w:val="000000"/>
      <w:sz w:val="40"/>
    </w:rPr>
  </w:style>
  <w:style w:type="paragraph" w:customStyle="1" w:styleId="TOCTitle">
    <w:name w:val="TOCTitle"/>
    <w:basedOn w:val="Heading1"/>
    <w:rsid w:val="005014D0"/>
    <w:pPr>
      <w:spacing w:after="240"/>
      <w:jc w:val="center"/>
      <w:outlineLvl w:val="9"/>
    </w:pPr>
    <w:rPr>
      <w:caps/>
    </w:rPr>
  </w:style>
  <w:style w:type="paragraph" w:customStyle="1" w:styleId="Version">
    <w:name w:val="Version"/>
    <w:rsid w:val="005014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4D0"/>
    <w:pPr>
      <w:keepNext w:val="0"/>
      <w:tabs>
        <w:tab w:val="right" w:pos="4176"/>
      </w:tabs>
      <w:ind w:left="198" w:hanging="198"/>
    </w:pPr>
    <w:rPr>
      <w:rFonts w:ascii="Garamond" w:hAnsi="Garamond"/>
    </w:rPr>
  </w:style>
  <w:style w:type="paragraph" w:styleId="IndexHeading">
    <w:name w:val="index heading"/>
    <w:basedOn w:val="Normal"/>
    <w:next w:val="Index1"/>
    <w:semiHidden/>
    <w:rsid w:val="005014D0"/>
    <w:pPr>
      <w:spacing w:before="120" w:after="120"/>
    </w:pPr>
    <w:rPr>
      <w:rFonts w:ascii="Arial" w:hAnsi="Arial"/>
      <w:b/>
      <w:color w:val="918585"/>
      <w:sz w:val="24"/>
    </w:rPr>
  </w:style>
  <w:style w:type="paragraph" w:customStyle="1" w:styleId="Chapter">
    <w:name w:val="Chapter"/>
    <w:basedOn w:val="Normal"/>
    <w:rsid w:val="005014D0"/>
    <w:pPr>
      <w:spacing w:before="240"/>
    </w:pPr>
    <w:rPr>
      <w:rFonts w:ascii="Times New Roman" w:hAnsi="Times New Roman"/>
      <w:smallCaps/>
      <w:spacing w:val="80"/>
      <w:sz w:val="28"/>
    </w:rPr>
  </w:style>
  <w:style w:type="paragraph" w:customStyle="1" w:styleId="InChapter">
    <w:name w:val="InChapter"/>
    <w:basedOn w:val="Heading3"/>
    <w:rsid w:val="005014D0"/>
    <w:pPr>
      <w:spacing w:after="240"/>
      <w:outlineLvl w:val="9"/>
    </w:pPr>
    <w:rPr>
      <w:noProof/>
    </w:rPr>
  </w:style>
  <w:style w:type="paragraph" w:styleId="Index2">
    <w:name w:val="index 2"/>
    <w:basedOn w:val="Normal"/>
    <w:next w:val="Normal"/>
    <w:semiHidden/>
    <w:rsid w:val="005014D0"/>
    <w:pPr>
      <w:tabs>
        <w:tab w:val="right" w:pos="4176"/>
      </w:tabs>
      <w:ind w:left="568" w:hanging="284"/>
    </w:pPr>
    <w:rPr>
      <w:rFonts w:ascii="Garamond" w:hAnsi="Garamond"/>
    </w:rPr>
  </w:style>
  <w:style w:type="paragraph" w:customStyle="1" w:styleId="Byline">
    <w:name w:val="Byline"/>
    <w:rsid w:val="00501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4D0"/>
    <w:pPr>
      <w:tabs>
        <w:tab w:val="clear" w:pos="3600"/>
        <w:tab w:val="clear" w:pos="3958"/>
      </w:tabs>
      <w:jc w:val="right"/>
    </w:pPr>
  </w:style>
  <w:style w:type="character" w:styleId="Emphasis">
    <w:name w:val="Emphasis"/>
    <w:basedOn w:val="DefaultParagraphFont"/>
    <w:qFormat/>
    <w:rsid w:val="005014D0"/>
    <w:rPr>
      <w:i/>
    </w:rPr>
  </w:style>
  <w:style w:type="paragraph" w:styleId="Caption">
    <w:name w:val="caption"/>
    <w:basedOn w:val="BodyText"/>
    <w:next w:val="Normal"/>
    <w:qFormat/>
    <w:rsid w:val="005014D0"/>
    <w:pPr>
      <w:framePr w:w="2268" w:hSpace="181" w:vSpace="181" w:wrap="around" w:vAnchor="text" w:hAnchor="page" w:x="1135" w:y="285" w:anchorLock="1"/>
    </w:pPr>
    <w:rPr>
      <w:i/>
    </w:rPr>
  </w:style>
  <w:style w:type="paragraph" w:customStyle="1" w:styleId="MiniTOCTitle">
    <w:name w:val="MiniTOCTitle"/>
    <w:basedOn w:val="Heading4"/>
    <w:rsid w:val="005014D0"/>
    <w:pPr>
      <w:spacing w:before="240"/>
      <w:outlineLvl w:val="9"/>
    </w:pPr>
    <w:rPr>
      <w:noProof/>
      <w:sz w:val="24"/>
    </w:rPr>
  </w:style>
  <w:style w:type="paragraph" w:customStyle="1" w:styleId="MiniTOCItem">
    <w:name w:val="MiniTOCItem"/>
    <w:basedOn w:val="ListBullet"/>
    <w:rsid w:val="005014D0"/>
    <w:pPr>
      <w:numPr>
        <w:numId w:val="0"/>
      </w:numPr>
      <w:tabs>
        <w:tab w:val="right" w:leader="dot" w:pos="6521"/>
      </w:tabs>
      <w:spacing w:before="0" w:after="0"/>
    </w:pPr>
  </w:style>
  <w:style w:type="paragraph" w:customStyle="1" w:styleId="TOFTitle">
    <w:name w:val="TOFTitle"/>
    <w:basedOn w:val="TOCTitle"/>
    <w:rsid w:val="005014D0"/>
  </w:style>
  <w:style w:type="paragraph" w:styleId="TableofFigures">
    <w:name w:val="table of figures"/>
    <w:basedOn w:val="Normal"/>
    <w:next w:val="Normal"/>
    <w:semiHidden/>
    <w:rsid w:val="005014D0"/>
    <w:pPr>
      <w:tabs>
        <w:tab w:val="right" w:leader="dot" w:pos="9072"/>
      </w:tabs>
      <w:ind w:left="970" w:hanging="403"/>
    </w:pPr>
    <w:rPr>
      <w:rFonts w:ascii="Times New Roman" w:hAnsi="Times New Roman"/>
      <w:b/>
    </w:rPr>
  </w:style>
  <w:style w:type="paragraph" w:styleId="ListNumber">
    <w:name w:val="List Number"/>
    <w:basedOn w:val="List"/>
    <w:rsid w:val="005014D0"/>
    <w:pPr>
      <w:numPr>
        <w:numId w:val="11"/>
      </w:numPr>
    </w:pPr>
  </w:style>
  <w:style w:type="character" w:customStyle="1" w:styleId="WingdingSymbols">
    <w:name w:val="Wingding Symbols"/>
    <w:rsid w:val="005014D0"/>
    <w:rPr>
      <w:rFonts w:ascii="Wingdings" w:hAnsi="Wingdings"/>
    </w:rPr>
  </w:style>
  <w:style w:type="paragraph" w:customStyle="1" w:styleId="TableHeading">
    <w:name w:val="Table Heading"/>
    <w:basedOn w:val="HeadingBase"/>
    <w:rsid w:val="005014D0"/>
    <w:pPr>
      <w:keepLines/>
      <w:pBdr>
        <w:bottom w:val="single" w:sz="6" w:space="1" w:color="918585"/>
      </w:pBdr>
      <w:spacing w:before="240"/>
    </w:pPr>
  </w:style>
  <w:style w:type="character" w:customStyle="1" w:styleId="HotSpot">
    <w:name w:val="HotSpot"/>
    <w:rsid w:val="005014D0"/>
    <w:rPr>
      <w:color w:val="0033CC"/>
      <w:u w:val="none"/>
    </w:rPr>
  </w:style>
  <w:style w:type="paragraph" w:customStyle="1" w:styleId="BodyTextRight">
    <w:name w:val="Body Text Right"/>
    <w:basedOn w:val="BodyText"/>
    <w:rsid w:val="005014D0"/>
    <w:pPr>
      <w:spacing w:before="0" w:after="0"/>
      <w:jc w:val="right"/>
    </w:pPr>
  </w:style>
  <w:style w:type="paragraph" w:styleId="Index3">
    <w:name w:val="index 3"/>
    <w:basedOn w:val="ListNumber2"/>
    <w:next w:val="Normal"/>
    <w:semiHidden/>
    <w:rsid w:val="005014D0"/>
    <w:pPr>
      <w:numPr>
        <w:numId w:val="0"/>
      </w:numPr>
      <w:tabs>
        <w:tab w:val="right" w:leader="dot" w:pos="4176"/>
      </w:tabs>
    </w:pPr>
  </w:style>
  <w:style w:type="paragraph" w:styleId="ListNumber2">
    <w:name w:val="List Number 2"/>
    <w:basedOn w:val="List2"/>
    <w:rsid w:val="005014D0"/>
    <w:pPr>
      <w:numPr>
        <w:numId w:val="10"/>
      </w:numPr>
      <w:tabs>
        <w:tab w:val="clear" w:pos="1060"/>
      </w:tabs>
    </w:pPr>
  </w:style>
  <w:style w:type="paragraph" w:customStyle="1" w:styleId="MarginNote">
    <w:name w:val="Margin Note"/>
    <w:basedOn w:val="BodyText"/>
    <w:rsid w:val="00501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4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14D0"/>
    <w:rPr>
      <w:sz w:val="32"/>
    </w:rPr>
  </w:style>
  <w:style w:type="paragraph" w:customStyle="1" w:styleId="HeadingProcedure">
    <w:name w:val="Heading Procedure"/>
    <w:basedOn w:val="HeadingBase"/>
    <w:next w:val="Normal"/>
    <w:rsid w:val="005014D0"/>
    <w:pPr>
      <w:tabs>
        <w:tab w:val="left" w:pos="0"/>
      </w:tabs>
      <w:spacing w:before="120" w:after="60"/>
    </w:pPr>
    <w:rPr>
      <w:i/>
      <w:color w:val="918585"/>
      <w:sz w:val="22"/>
    </w:rPr>
  </w:style>
  <w:style w:type="paragraph" w:customStyle="1" w:styleId="TableBodyText">
    <w:name w:val="Table Body Text"/>
    <w:basedOn w:val="BodyText"/>
    <w:rsid w:val="005014D0"/>
    <w:pPr>
      <w:spacing w:before="60" w:after="60"/>
    </w:pPr>
  </w:style>
  <w:style w:type="paragraph" w:styleId="ListContinue">
    <w:name w:val="List Continue"/>
    <w:basedOn w:val="List"/>
    <w:rsid w:val="005014D0"/>
    <w:pPr>
      <w:ind w:firstLine="0"/>
    </w:pPr>
  </w:style>
  <w:style w:type="paragraph" w:customStyle="1" w:styleId="ListNote">
    <w:name w:val="List Note"/>
    <w:basedOn w:val="List"/>
    <w:rsid w:val="005014D0"/>
    <w:pPr>
      <w:pBdr>
        <w:top w:val="single" w:sz="6" w:space="2" w:color="918585"/>
        <w:bottom w:val="single" w:sz="6" w:space="2" w:color="918585"/>
      </w:pBdr>
      <w:tabs>
        <w:tab w:val="left" w:pos="1021"/>
      </w:tabs>
      <w:ind w:firstLine="0"/>
    </w:pPr>
  </w:style>
  <w:style w:type="paragraph" w:customStyle="1" w:styleId="Warning">
    <w:name w:val="Warning"/>
    <w:basedOn w:val="BodyText"/>
    <w:rsid w:val="005014D0"/>
    <w:pPr>
      <w:shd w:val="clear" w:color="auto" w:fill="D9D9D9"/>
      <w:tabs>
        <w:tab w:val="left" w:pos="992"/>
      </w:tabs>
      <w:ind w:left="119" w:right="119"/>
    </w:pPr>
    <w:rPr>
      <w:sz w:val="20"/>
    </w:rPr>
  </w:style>
  <w:style w:type="paragraph" w:customStyle="1" w:styleId="MarginIcons">
    <w:name w:val="Margin Icons"/>
    <w:basedOn w:val="BodyText"/>
    <w:rsid w:val="00501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4D0"/>
    <w:rPr>
      <w:rFonts w:ascii="Courier New" w:hAnsi="Courier New"/>
    </w:rPr>
  </w:style>
  <w:style w:type="paragraph" w:customStyle="1" w:styleId="NoteBullet">
    <w:name w:val="Note Bullet"/>
    <w:basedOn w:val="Note"/>
    <w:rsid w:val="005014D0"/>
    <w:pPr>
      <w:tabs>
        <w:tab w:val="clear" w:pos="680"/>
      </w:tabs>
      <w:spacing w:before="60" w:after="60"/>
    </w:pPr>
  </w:style>
  <w:style w:type="paragraph" w:customStyle="1" w:styleId="SubHeading2">
    <w:name w:val="SubHeading2"/>
    <w:basedOn w:val="HeadingBase"/>
    <w:rsid w:val="005014D0"/>
    <w:pPr>
      <w:spacing w:before="240" w:after="60"/>
    </w:pPr>
    <w:rPr>
      <w:sz w:val="20"/>
    </w:rPr>
  </w:style>
  <w:style w:type="paragraph" w:customStyle="1" w:styleId="SubHeading1">
    <w:name w:val="SubHeading1"/>
    <w:basedOn w:val="HeadingBase"/>
    <w:rsid w:val="005014D0"/>
    <w:pPr>
      <w:spacing w:before="240" w:after="60"/>
    </w:pPr>
    <w:rPr>
      <w:color w:val="918585"/>
      <w:sz w:val="22"/>
    </w:rPr>
  </w:style>
  <w:style w:type="paragraph" w:customStyle="1" w:styleId="SideHeading">
    <w:name w:val="Side Heading"/>
    <w:basedOn w:val="HeadingBase"/>
    <w:rsid w:val="00501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4D0"/>
    <w:pPr>
      <w:numPr>
        <w:numId w:val="12"/>
      </w:numPr>
    </w:pPr>
  </w:style>
  <w:style w:type="paragraph" w:styleId="PlainText">
    <w:name w:val="Plain Text"/>
    <w:basedOn w:val="Normal"/>
    <w:link w:val="PlainTextChar"/>
    <w:rsid w:val="005014D0"/>
    <w:rPr>
      <w:sz w:val="20"/>
    </w:rPr>
  </w:style>
  <w:style w:type="character" w:customStyle="1" w:styleId="PlainTextChar">
    <w:name w:val="Plain Text Char"/>
    <w:basedOn w:val="DefaultParagraphFont"/>
    <w:link w:val="PlainText"/>
    <w:rsid w:val="005014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14D0"/>
    <w:rPr>
      <w:b/>
      <w:smallCaps/>
    </w:rPr>
  </w:style>
  <w:style w:type="paragraph" w:customStyle="1" w:styleId="TableListNumber">
    <w:name w:val="Table List Number"/>
    <w:basedOn w:val="ListNumber"/>
    <w:rsid w:val="005014D0"/>
    <w:pPr>
      <w:numPr>
        <w:numId w:val="0"/>
      </w:numPr>
    </w:pPr>
  </w:style>
  <w:style w:type="paragraph" w:styleId="TOC4">
    <w:name w:val="toc 4"/>
    <w:basedOn w:val="TOCBase"/>
    <w:next w:val="Normal"/>
    <w:semiHidden/>
    <w:rsid w:val="005014D0"/>
    <w:pPr>
      <w:tabs>
        <w:tab w:val="right" w:leader="dot" w:pos="9071"/>
      </w:tabs>
      <w:ind w:left="1701"/>
    </w:pPr>
  </w:style>
  <w:style w:type="paragraph" w:customStyle="1" w:styleId="ListAlpha">
    <w:name w:val="List Alpha"/>
    <w:basedOn w:val="List"/>
    <w:rsid w:val="005014D0"/>
    <w:pPr>
      <w:numPr>
        <w:numId w:val="9"/>
      </w:numPr>
    </w:pPr>
  </w:style>
  <w:style w:type="paragraph" w:customStyle="1" w:styleId="ListAlpha2">
    <w:name w:val="List Alpha 2"/>
    <w:basedOn w:val="List2"/>
    <w:rsid w:val="005014D0"/>
    <w:pPr>
      <w:numPr>
        <w:numId w:val="8"/>
      </w:numPr>
    </w:pPr>
  </w:style>
  <w:style w:type="paragraph" w:styleId="List3">
    <w:name w:val="List 3"/>
    <w:basedOn w:val="BodyText"/>
    <w:rsid w:val="005014D0"/>
    <w:pPr>
      <w:tabs>
        <w:tab w:val="left" w:pos="1021"/>
      </w:tabs>
      <w:spacing w:before="60" w:after="60"/>
      <w:ind w:left="1020" w:hanging="340"/>
    </w:pPr>
  </w:style>
  <w:style w:type="paragraph" w:styleId="List4">
    <w:name w:val="List 4"/>
    <w:basedOn w:val="BodyText"/>
    <w:rsid w:val="005014D0"/>
    <w:pPr>
      <w:tabs>
        <w:tab w:val="left" w:pos="1361"/>
      </w:tabs>
      <w:spacing w:before="60" w:after="60"/>
      <w:ind w:left="1361" w:hanging="340"/>
    </w:pPr>
  </w:style>
  <w:style w:type="paragraph" w:styleId="List5">
    <w:name w:val="List 5"/>
    <w:basedOn w:val="BodyText"/>
    <w:rsid w:val="005014D0"/>
    <w:pPr>
      <w:tabs>
        <w:tab w:val="left" w:pos="1701"/>
      </w:tabs>
      <w:spacing w:before="60" w:after="60"/>
      <w:ind w:left="1701" w:hanging="340"/>
    </w:pPr>
  </w:style>
  <w:style w:type="paragraph" w:styleId="ListBullet3">
    <w:name w:val="List Bullet 3"/>
    <w:basedOn w:val="List3"/>
    <w:rsid w:val="005014D0"/>
    <w:pPr>
      <w:numPr>
        <w:numId w:val="15"/>
      </w:numPr>
      <w:tabs>
        <w:tab w:val="clear" w:pos="1021"/>
      </w:tabs>
      <w:ind w:left="1037" w:hanging="357"/>
    </w:pPr>
  </w:style>
  <w:style w:type="paragraph" w:styleId="ListBullet4">
    <w:name w:val="List Bullet 4"/>
    <w:basedOn w:val="List4"/>
    <w:rsid w:val="005014D0"/>
    <w:pPr>
      <w:numPr>
        <w:numId w:val="3"/>
      </w:numPr>
    </w:pPr>
  </w:style>
  <w:style w:type="paragraph" w:styleId="ListBullet5">
    <w:name w:val="List Bullet 5"/>
    <w:basedOn w:val="List5"/>
    <w:rsid w:val="005014D0"/>
    <w:pPr>
      <w:numPr>
        <w:numId w:val="4"/>
      </w:numPr>
    </w:pPr>
  </w:style>
  <w:style w:type="paragraph" w:styleId="ListContinue2">
    <w:name w:val="List Continue 2"/>
    <w:basedOn w:val="List2"/>
    <w:rsid w:val="005014D0"/>
    <w:pPr>
      <w:ind w:firstLine="0"/>
    </w:pPr>
  </w:style>
  <w:style w:type="paragraph" w:styleId="ListContinue3">
    <w:name w:val="List Continue 3"/>
    <w:basedOn w:val="List3"/>
    <w:rsid w:val="005014D0"/>
    <w:pPr>
      <w:ind w:left="1021" w:firstLine="0"/>
    </w:pPr>
  </w:style>
  <w:style w:type="paragraph" w:styleId="ListContinue4">
    <w:name w:val="List Continue 4"/>
    <w:basedOn w:val="List4"/>
    <w:rsid w:val="005014D0"/>
    <w:pPr>
      <w:ind w:firstLine="0"/>
    </w:pPr>
  </w:style>
  <w:style w:type="paragraph" w:styleId="ListContinue5">
    <w:name w:val="List Continue 5"/>
    <w:basedOn w:val="List5"/>
    <w:rsid w:val="005014D0"/>
    <w:pPr>
      <w:ind w:firstLine="0"/>
    </w:pPr>
  </w:style>
  <w:style w:type="paragraph" w:styleId="ListNumber3">
    <w:name w:val="List Number 3"/>
    <w:basedOn w:val="List3"/>
    <w:rsid w:val="005014D0"/>
    <w:pPr>
      <w:numPr>
        <w:numId w:val="5"/>
      </w:numPr>
    </w:pPr>
  </w:style>
  <w:style w:type="paragraph" w:styleId="ListNumber4">
    <w:name w:val="List Number 4"/>
    <w:basedOn w:val="List4"/>
    <w:rsid w:val="005014D0"/>
    <w:pPr>
      <w:numPr>
        <w:numId w:val="6"/>
      </w:numPr>
    </w:pPr>
  </w:style>
  <w:style w:type="paragraph" w:styleId="ListNumber5">
    <w:name w:val="List Number 5"/>
    <w:basedOn w:val="List5"/>
    <w:rsid w:val="005014D0"/>
    <w:pPr>
      <w:numPr>
        <w:numId w:val="7"/>
      </w:numPr>
    </w:pPr>
  </w:style>
  <w:style w:type="paragraph" w:styleId="BlockText">
    <w:name w:val="Block Text"/>
    <w:basedOn w:val="Normal"/>
    <w:rsid w:val="005014D0"/>
    <w:pPr>
      <w:spacing w:after="120"/>
      <w:ind w:left="1440" w:right="1440"/>
    </w:pPr>
  </w:style>
  <w:style w:type="character" w:customStyle="1" w:styleId="Subscript">
    <w:name w:val="Subscript"/>
    <w:basedOn w:val="DefaultParagraphFont"/>
    <w:rsid w:val="005014D0"/>
    <w:rPr>
      <w:sz w:val="16"/>
      <w:vertAlign w:val="subscript"/>
    </w:rPr>
  </w:style>
  <w:style w:type="character" w:customStyle="1" w:styleId="Superscript">
    <w:name w:val="Superscript"/>
    <w:basedOn w:val="DefaultParagraphFont"/>
    <w:rsid w:val="005014D0"/>
    <w:rPr>
      <w:sz w:val="16"/>
      <w:vertAlign w:val="superscript"/>
    </w:rPr>
  </w:style>
  <w:style w:type="character" w:customStyle="1" w:styleId="Symbols">
    <w:name w:val="Symbols"/>
    <w:basedOn w:val="DefaultParagraphFont"/>
    <w:rsid w:val="005014D0"/>
    <w:rPr>
      <w:rFonts w:ascii="Symbol" w:hAnsi="Symbol"/>
    </w:rPr>
  </w:style>
  <w:style w:type="character" w:customStyle="1" w:styleId="MenuOptions">
    <w:name w:val="Menu Options"/>
    <w:basedOn w:val="DefaultParagraphFont"/>
    <w:rsid w:val="005014D0"/>
    <w:rPr>
      <w:rFonts w:ascii="Arial Narrow" w:hAnsi="Arial Narrow"/>
      <w:smallCaps/>
    </w:rPr>
  </w:style>
  <w:style w:type="character" w:customStyle="1" w:styleId="Buttons">
    <w:name w:val="Buttons"/>
    <w:basedOn w:val="DefaultParagraphFont"/>
    <w:rsid w:val="005014D0"/>
    <w:rPr>
      <w:b/>
    </w:rPr>
  </w:style>
  <w:style w:type="character" w:customStyle="1" w:styleId="Underlined">
    <w:name w:val="Underlined"/>
    <w:basedOn w:val="DefaultParagraphFont"/>
    <w:rsid w:val="005014D0"/>
    <w:rPr>
      <w:u w:val="single"/>
    </w:rPr>
  </w:style>
  <w:style w:type="paragraph" w:customStyle="1" w:styleId="TableBodyTextRight">
    <w:name w:val="Table Body Text Right"/>
    <w:basedOn w:val="TableBodyText"/>
    <w:rsid w:val="005014D0"/>
    <w:pPr>
      <w:widowControl w:val="0"/>
      <w:autoSpaceDE w:val="0"/>
      <w:autoSpaceDN w:val="0"/>
      <w:adjustRightInd w:val="0"/>
      <w:jc w:val="right"/>
    </w:pPr>
    <w:rPr>
      <w:rFonts w:cs="Arial"/>
      <w:szCs w:val="18"/>
    </w:rPr>
  </w:style>
  <w:style w:type="paragraph" w:customStyle="1" w:styleId="CopyrightText">
    <w:name w:val="Copyright Text"/>
    <w:basedOn w:val="BodyText"/>
    <w:rsid w:val="005014D0"/>
    <w:rPr>
      <w:sz w:val="18"/>
    </w:rPr>
  </w:style>
  <w:style w:type="paragraph" w:customStyle="1" w:styleId="BodySmallRight">
    <w:name w:val="Body Small Right"/>
    <w:basedOn w:val="BodyTextRight"/>
    <w:rsid w:val="005014D0"/>
    <w:rPr>
      <w:sz w:val="18"/>
      <w:szCs w:val="18"/>
    </w:rPr>
  </w:style>
  <w:style w:type="paragraph" w:customStyle="1" w:styleId="MarginEdition">
    <w:name w:val="Margin Edition"/>
    <w:basedOn w:val="MarginNote"/>
    <w:rsid w:val="005014D0"/>
    <w:pPr>
      <w:spacing w:before="0" w:after="0"/>
    </w:pPr>
    <w:rPr>
      <w:rFonts w:ascii="Times New Roman" w:hAnsi="Times New Roman"/>
      <w:color w:val="999999"/>
    </w:rPr>
  </w:style>
  <w:style w:type="paragraph" w:customStyle="1" w:styleId="Spacer">
    <w:name w:val="Spacer"/>
    <w:basedOn w:val="Normal"/>
    <w:rsid w:val="005014D0"/>
    <w:rPr>
      <w:sz w:val="2"/>
      <w:szCs w:val="2"/>
    </w:rPr>
  </w:style>
  <w:style w:type="character" w:customStyle="1" w:styleId="Small">
    <w:name w:val="Small"/>
    <w:basedOn w:val="DefaultParagraphFont"/>
    <w:rsid w:val="005014D0"/>
    <w:rPr>
      <w:sz w:val="16"/>
    </w:rPr>
  </w:style>
  <w:style w:type="paragraph" w:customStyle="1" w:styleId="WideTable">
    <w:name w:val="Wide Table"/>
    <w:basedOn w:val="Normal"/>
    <w:rsid w:val="005014D0"/>
    <w:pPr>
      <w:ind w:left="-1418"/>
    </w:pPr>
    <w:rPr>
      <w:sz w:val="2"/>
      <w:szCs w:val="2"/>
    </w:rPr>
  </w:style>
  <w:style w:type="character" w:styleId="PageNumber">
    <w:name w:val="page number"/>
    <w:basedOn w:val="DefaultParagraphFont"/>
    <w:rsid w:val="005014D0"/>
  </w:style>
  <w:style w:type="paragraph" w:styleId="Quote">
    <w:name w:val="Quote"/>
    <w:basedOn w:val="Heading1"/>
    <w:link w:val="QuoteChar"/>
    <w:qFormat/>
    <w:rsid w:val="005014D0"/>
    <w:rPr>
      <w:b w:val="0"/>
      <w:sz w:val="72"/>
      <w:szCs w:val="72"/>
      <w:lang w:val="en-NZ"/>
    </w:rPr>
  </w:style>
  <w:style w:type="character" w:customStyle="1" w:styleId="QuoteChar">
    <w:name w:val="Quote Char"/>
    <w:basedOn w:val="DefaultParagraphFont"/>
    <w:link w:val="Quote"/>
    <w:rsid w:val="00501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4D0"/>
    <w:pPr>
      <w:pageBreakBefore/>
    </w:pPr>
  </w:style>
  <w:style w:type="paragraph" w:customStyle="1" w:styleId="Border">
    <w:name w:val="Border"/>
    <w:basedOn w:val="Normal"/>
    <w:qFormat/>
    <w:rsid w:val="00501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4D0"/>
    <w:rPr>
      <w:b/>
      <w:bCs/>
      <w:i/>
      <w:iCs/>
      <w:color w:val="auto"/>
    </w:rPr>
  </w:style>
  <w:style w:type="paragraph" w:styleId="IntenseQuote">
    <w:name w:val="Intense Quote"/>
    <w:basedOn w:val="Normal"/>
    <w:next w:val="Normal"/>
    <w:link w:val="IntenseQuoteChar"/>
    <w:uiPriority w:val="30"/>
    <w:qFormat/>
    <w:rsid w:val="00501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4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14D0"/>
    <w:rPr>
      <w:smallCaps/>
      <w:color w:val="auto"/>
      <w:u w:val="single"/>
    </w:rPr>
  </w:style>
  <w:style w:type="character" w:styleId="IntenseReference">
    <w:name w:val="Intense Reference"/>
    <w:basedOn w:val="DefaultParagraphFont"/>
    <w:uiPriority w:val="32"/>
    <w:qFormat/>
    <w:rsid w:val="005014D0"/>
    <w:rPr>
      <w:b/>
      <w:bCs/>
      <w:smallCaps/>
      <w:color w:val="auto"/>
      <w:spacing w:val="5"/>
      <w:u w:val="single"/>
    </w:rPr>
  </w:style>
  <w:style w:type="paragraph" w:customStyle="1" w:styleId="2ColumnHeading">
    <w:name w:val="2Column Heading"/>
    <w:basedOn w:val="BodyText"/>
    <w:qFormat/>
    <w:rsid w:val="005014D0"/>
    <w:pPr>
      <w:spacing w:after="60"/>
      <w:ind w:left="-2268"/>
    </w:pPr>
    <w:rPr>
      <w:b/>
    </w:rPr>
  </w:style>
  <w:style w:type="paragraph" w:customStyle="1" w:styleId="Heading1TOC">
    <w:name w:val="Heading1 TOC"/>
    <w:basedOn w:val="Normal"/>
    <w:qFormat/>
    <w:rsid w:val="005014D0"/>
    <w:pPr>
      <w:spacing w:before="240" w:after="120"/>
    </w:pPr>
    <w:rPr>
      <w:rFonts w:ascii="Times New Roman" w:hAnsi="Times New Roman"/>
      <w:b/>
      <w:sz w:val="32"/>
    </w:rPr>
  </w:style>
  <w:style w:type="paragraph" w:customStyle="1" w:styleId="Heading2TOC">
    <w:name w:val="Heading2 TOC"/>
    <w:basedOn w:val="Normal"/>
    <w:qFormat/>
    <w:rsid w:val="005014D0"/>
    <w:pPr>
      <w:spacing w:before="240" w:after="60"/>
    </w:pPr>
    <w:rPr>
      <w:rFonts w:ascii="Times New Roman" w:hAnsi="Times New Roman"/>
      <w:b/>
      <w:sz w:val="28"/>
    </w:rPr>
  </w:style>
  <w:style w:type="character" w:customStyle="1" w:styleId="Underline">
    <w:name w:val="Underline"/>
    <w:basedOn w:val="DefaultParagraphFont"/>
    <w:qFormat/>
    <w:rsid w:val="005014D0"/>
    <w:rPr>
      <w:u w:val="single"/>
    </w:rPr>
  </w:style>
  <w:style w:type="paragraph" w:styleId="BalloonText">
    <w:name w:val="Balloon Text"/>
    <w:basedOn w:val="Normal"/>
    <w:link w:val="BalloonTextChar"/>
    <w:rsid w:val="005014D0"/>
    <w:rPr>
      <w:rFonts w:ascii="Tahoma" w:hAnsi="Tahoma" w:cs="Tahoma"/>
      <w:sz w:val="16"/>
      <w:szCs w:val="16"/>
    </w:rPr>
  </w:style>
  <w:style w:type="character" w:customStyle="1" w:styleId="BalloonTextChar">
    <w:name w:val="Balloon Text Char"/>
    <w:basedOn w:val="DefaultParagraphFont"/>
    <w:link w:val="BalloonText"/>
    <w:rsid w:val="005014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14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4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7921</Characters>
  <Application>Microsoft Office Word</Application>
  <DocSecurity>0</DocSecurity>
  <Lines>267</Lines>
  <Paragraphs>120</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RIIMCU201A Operate power tram</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2012-05-26T20:55:00Z</dcterms:created>
  <dcterms:modified xsi:type="dcterms:W3CDTF">2012-05-26T20:55:00Z</dcterms:modified>
</cp:coreProperties>
</file>