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E3C" w:rsidP="007B5E3C">
      <w:pPr>
        <w:pStyle w:val="Title"/>
      </w:pPr>
      <w:r>
        <w:fldChar w:fldCharType="begin"/>
      </w:r>
      <w:r>
        <w:instrText xml:space="preserve"> TITLE   \* MERGEFORMAT </w:instrText>
      </w:r>
      <w:r>
        <w:fldChar w:fldCharType="separate"/>
      </w:r>
      <w:r>
        <w:t>RIIMCO201A Conduct spreader operations</w:t>
      </w:r>
      <w:r>
        <w:fldChar w:fldCharType="end"/>
      </w:r>
    </w:p>
    <w:p w:rsidR="007B5E3C" w:rsidP="007B5E3C">
      <w:pPr>
        <w:pStyle w:val="Version"/>
        <w:sectPr w:rsidSect="003D0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C8D" w:rsidP="003D0C8D">
      <w:pPr>
        <w:pStyle w:val="SuperHeading"/>
      </w:pPr>
      <w:r w:rsidRPr="003D0C8D">
        <w:t>RIIMCO201A Conduct spreader operations</w:t>
      </w:r>
    </w:p>
    <w:p w:rsidR="00000000" w:rsidRPr="003D0C8D" w:rsidP="003D0C8D">
      <w:pPr>
        <w:pStyle w:val="Heading1"/>
      </w:pPr>
      <w:bookmarkStart w:id="1" w:name="O_129963"/>
      <w:bookmarkEnd w:id="1"/>
      <w:r w:rsidRPr="003D0C8D">
        <w:t>Modification History</w:t>
      </w:r>
    </w:p>
    <w:p w:rsidR="00000000" w:rsidRPr="003D0C8D" w:rsidP="003D0C8D">
      <w:pPr>
        <w:pStyle w:val="BodyText"/>
      </w:pPr>
      <w:r w:rsidRPr="003D0C8D">
        <w:t>Not applicable.</w:t>
      </w:r>
    </w:p>
    <w:p w:rsidR="00000000" w:rsidRPr="003D0C8D" w:rsidP="003D0C8D">
      <w:pPr>
        <w:pStyle w:val="AllowPageBreak"/>
      </w:pPr>
    </w:p>
    <w:p w:rsidR="00000000" w:rsidRPr="003D0C8D" w:rsidP="003D0C8D">
      <w:pPr>
        <w:pStyle w:val="Heading1"/>
      </w:pPr>
      <w:bookmarkStart w:id="2" w:name="O_129964"/>
      <w:bookmarkEnd w:id="2"/>
      <w:r w:rsidRPr="003D0C8D">
        <w:t>Unit Descriptor</w:t>
      </w:r>
    </w:p>
    <w:p w:rsidR="00000000" w:rsidRPr="003D0C8D" w:rsidP="003D0C8D">
      <w:pPr>
        <w:pStyle w:val="BodyText"/>
      </w:pPr>
      <w:r w:rsidRPr="003D0C8D">
        <w:t>This unit covers the conduct of spreader operations in the coal industry. It includes planning and preparing for op</w:t>
      </w:r>
      <w:r w:rsidRPr="003D0C8D">
        <w:t>erations, operating the spreader, relocating the spreader, and carrying out operator maintenance. Licensing, legislative, regulatory and certification requirements that apply to this unit can vary between states, territories, and industry sectors. Relevant</w:t>
      </w:r>
      <w:r w:rsidRPr="003D0C8D">
        <w:t xml:space="preserve"> information must be sourced prior to application of the unit.</w:t>
      </w:r>
    </w:p>
    <w:p w:rsidR="00000000" w:rsidRPr="003D0C8D" w:rsidP="003D0C8D">
      <w:pPr>
        <w:pStyle w:val="AllowPageBreak"/>
      </w:pPr>
    </w:p>
    <w:p w:rsidR="00000000" w:rsidRPr="003D0C8D" w:rsidP="003D0C8D">
      <w:pPr>
        <w:pStyle w:val="Heading1"/>
      </w:pPr>
      <w:bookmarkStart w:id="3" w:name="O_129965"/>
      <w:bookmarkEnd w:id="3"/>
      <w:r w:rsidRPr="003D0C8D">
        <w:t>Application of the Unit</w:t>
      </w:r>
    </w:p>
    <w:p w:rsidR="00000000" w:rsidRPr="003D0C8D" w:rsidP="003D0C8D">
      <w:pPr>
        <w:pStyle w:val="BodyText"/>
      </w:pPr>
      <w:r w:rsidRPr="003D0C8D">
        <w:t>This unit is appropriate for those working in an assistant role at worksites within:</w:t>
      </w:r>
    </w:p>
    <w:p w:rsidR="00000000" w:rsidRPr="003D0C8D" w:rsidP="003D0C8D">
      <w:pPr>
        <w:pStyle w:val="ListBullet"/>
      </w:pPr>
      <w:r w:rsidRPr="003D0C8D">
        <w:t>Coal mining</w:t>
      </w:r>
    </w:p>
    <w:p w:rsidR="00000000" w:rsidRPr="003D0C8D" w:rsidP="003D0C8D">
      <w:pPr>
        <w:pStyle w:val="AllowPageBreak"/>
      </w:pPr>
    </w:p>
    <w:p w:rsidR="00000000" w:rsidRPr="003D0C8D" w:rsidP="003D0C8D">
      <w:pPr>
        <w:pStyle w:val="Heading1"/>
      </w:pPr>
      <w:bookmarkStart w:id="4" w:name="O_129966"/>
      <w:bookmarkEnd w:id="4"/>
      <w:r w:rsidRPr="003D0C8D">
        <w:t>Licensing/Regulatory Information</w:t>
      </w:r>
    </w:p>
    <w:p w:rsidR="00000000" w:rsidRPr="003D0C8D" w:rsidP="003D0C8D">
      <w:pPr>
        <w:pStyle w:val="BodyText"/>
      </w:pPr>
      <w:r w:rsidRPr="003D0C8D">
        <w:t>Refer to Unit Descriptor.</w:t>
      </w:r>
    </w:p>
    <w:p w:rsidR="00000000" w:rsidRPr="003D0C8D" w:rsidP="003D0C8D">
      <w:pPr>
        <w:pStyle w:val="AllowPageBreak"/>
      </w:pPr>
    </w:p>
    <w:p w:rsidR="00000000" w:rsidRPr="003D0C8D" w:rsidP="003D0C8D">
      <w:pPr>
        <w:pStyle w:val="Heading1"/>
      </w:pPr>
      <w:bookmarkStart w:id="5" w:name="O_129968"/>
      <w:bookmarkEnd w:id="5"/>
      <w:r w:rsidRPr="003D0C8D">
        <w:t>Pre-Requisites</w:t>
      </w:r>
    </w:p>
    <w:p w:rsidR="00000000" w:rsidRPr="003D0C8D" w:rsidP="003D0C8D">
      <w:pPr>
        <w:pStyle w:val="BodyText"/>
      </w:pPr>
      <w:r w:rsidRPr="003D0C8D">
        <w:t>Not applicable.</w:t>
      </w:r>
    </w:p>
    <w:p w:rsidR="00000000" w:rsidRPr="003D0C8D" w:rsidP="003D0C8D">
      <w:pPr>
        <w:pStyle w:val="AllowPageBreak"/>
      </w:pPr>
    </w:p>
    <w:p w:rsidR="00000000" w:rsidRPr="003D0C8D" w:rsidP="003D0C8D">
      <w:pPr>
        <w:pStyle w:val="Heading1"/>
      </w:pPr>
      <w:bookmarkStart w:id="6" w:name="O_129967"/>
      <w:bookmarkEnd w:id="6"/>
      <w:r w:rsidRPr="003D0C8D">
        <w:t>Employability Skills Information</w:t>
      </w:r>
    </w:p>
    <w:p w:rsidR="00000000" w:rsidRPr="003D0C8D" w:rsidP="003D0C8D">
      <w:pPr>
        <w:pStyle w:val="BodyText"/>
      </w:pPr>
      <w:r w:rsidRPr="003D0C8D">
        <w:t>This unit contains employability skills.</w:t>
      </w:r>
    </w:p>
    <w:p w:rsidR="00000000" w:rsidRPr="003D0C8D" w:rsidP="003D0C8D">
      <w:pPr>
        <w:pStyle w:val="AllowPageBreak"/>
      </w:pPr>
    </w:p>
    <w:p w:rsidR="00000000" w:rsidRPr="003D0C8D" w:rsidP="003D0C8D">
      <w:pPr>
        <w:pStyle w:val="Heading1"/>
      </w:pPr>
      <w:bookmarkStart w:id="7" w:name="O_129969"/>
      <w:bookmarkEnd w:id="7"/>
      <w:r w:rsidRPr="003D0C8D">
        <w:t>Elements and Performance Criteria Pre-Content</w:t>
      </w:r>
    </w:p>
    <w:tbl>
      <w:tblPr>
        <w:tblW w:w="0" w:type="auto"/>
        <w:tblLayout w:type="fixed"/>
        <w:tblCellMar>
          <w:left w:w="62" w:type="dxa"/>
          <w:right w:w="62" w:type="dxa"/>
        </w:tblCellMar>
        <w:tblLook w:val="0000"/>
      </w:tblPr>
      <w:tblGrid>
        <w:gridCol w:w="2557"/>
        <w:gridCol w:w="5965"/>
      </w:tblGrid>
      <w:tr w:rsidTr="007B5E3C">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BodyText"/>
            </w:pPr>
            <w:r w:rsidRPr="003D0C8D">
              <w:t>Performance criteria describe the performance needed to demonstrate achievement of the element. Where bold italicised text is used, further information is detailed in the required skills and</w:t>
            </w:r>
            <w:r w:rsidRPr="003D0C8D">
              <w:t xml:space="preserve"> knowledge section and the range statement. Assessment of performance is to be consistent with the evidence guide.</w:t>
            </w:r>
          </w:p>
        </w:tc>
      </w:tr>
    </w:tbl>
    <w:p w:rsidR="00000000" w:rsidRPr="003D0C8D" w:rsidP="003D0C8D">
      <w:pPr>
        <w:pStyle w:val="BodyText"/>
      </w:pPr>
    </w:p>
    <w:p w:rsidR="00000000" w:rsidRPr="003D0C8D" w:rsidP="003D0C8D">
      <w:pPr>
        <w:pStyle w:val="AllowPageBreak"/>
      </w:pPr>
    </w:p>
    <w:p w:rsidR="00000000" w:rsidRPr="003D0C8D" w:rsidP="003D0C8D">
      <w:pPr>
        <w:pStyle w:val="Heading1"/>
      </w:pPr>
      <w:bookmarkStart w:id="8" w:name="O_129970"/>
      <w:bookmarkEnd w:id="8"/>
      <w:r w:rsidRPr="003D0C8D">
        <w:t>Elements and Performance Criteria</w:t>
      </w:r>
    </w:p>
    <w:tbl>
      <w:tblPr>
        <w:tblW w:w="0" w:type="auto"/>
        <w:tblLayout w:type="fixed"/>
        <w:tblCellMar>
          <w:left w:w="62" w:type="dxa"/>
          <w:right w:w="62" w:type="dxa"/>
        </w:tblCellMar>
        <w:tblLook w:val="0000"/>
      </w:tblPr>
      <w:tblGrid>
        <w:gridCol w:w="3471"/>
        <w:gridCol w:w="5051"/>
      </w:tblGrid>
      <w:tr w:rsidTr="007B5E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BodyText"/>
            </w:pPr>
            <w:r w:rsidRPr="003D0C8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PERFORMANCE CRITERIA</w:t>
            </w:r>
          </w:p>
        </w:tc>
      </w:tr>
      <w:tr w:rsidTr="007B5E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List"/>
              <w:rPr>
                <w:lang w:val="en-NZ"/>
              </w:rPr>
            </w:pPr>
            <w:r w:rsidRPr="003D0C8D">
              <w:t>1.</w:t>
            </w:r>
            <w:r w:rsidRPr="003D0C8D">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2"/>
            </w:pPr>
            <w:r w:rsidRPr="003D0C8D">
              <w:t>1.1.</w:t>
            </w:r>
            <w:r w:rsidRPr="003D0C8D">
              <w:tab/>
            </w:r>
            <w:r w:rsidRPr="003D0C8D">
              <w:t xml:space="preserve">Access, interpret and apply </w:t>
            </w:r>
            <w:r w:rsidRPr="003D0C8D">
              <w:rPr>
                <w:rStyle w:val="BoldandItalics"/>
              </w:rPr>
              <w:t>compliance documentation</w:t>
            </w:r>
            <w:r w:rsidRPr="003D0C8D">
              <w:t xml:space="preserve"> relevant to the work activity</w:t>
            </w:r>
          </w:p>
          <w:p w:rsidR="00000000" w:rsidP="003D0C8D">
            <w:pPr>
              <w:pStyle w:val="List2"/>
              <w:rPr>
                <w:lang w:val="en-NZ"/>
              </w:rPr>
            </w:pPr>
            <w:r w:rsidRPr="003D0C8D">
              <w:t>1.2.</w:t>
            </w:r>
            <w:r w:rsidRPr="003D0C8D">
              <w:tab/>
              <w:t>Access, interpret and apply geological and survey data required to complete the allocated work</w:t>
            </w:r>
          </w:p>
        </w:tc>
      </w:tr>
      <w:tr w:rsidTr="007B5E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List"/>
              <w:rPr>
                <w:lang w:val="en-NZ"/>
              </w:rPr>
            </w:pPr>
            <w:r w:rsidRPr="003D0C8D">
              <w:t>2.</w:t>
            </w:r>
            <w:r w:rsidRPr="003D0C8D">
              <w:tab/>
              <w:t xml:space="preserve">Operate </w:t>
            </w:r>
            <w:r w:rsidRPr="003D0C8D">
              <w:rPr>
                <w:rStyle w:val="SpecialBold"/>
              </w:rPr>
              <w:t>spreader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2"/>
            </w:pPr>
            <w:r w:rsidRPr="003D0C8D">
              <w:t>2.1.</w:t>
            </w:r>
            <w:r w:rsidRPr="003D0C8D">
              <w:tab/>
            </w:r>
            <w:r w:rsidRPr="003D0C8D">
              <w:t>Coordinate activities with others at the site prior to commencement of, and during, the work activity</w:t>
            </w:r>
          </w:p>
          <w:p w:rsidR="00000000" w:rsidRPr="003D0C8D" w:rsidP="003D0C8D">
            <w:pPr>
              <w:pStyle w:val="List2"/>
            </w:pPr>
            <w:r w:rsidRPr="003D0C8D">
              <w:t>2.2.</w:t>
            </w:r>
            <w:r w:rsidRPr="003D0C8D">
              <w:tab/>
              <w:t xml:space="preserve">Carry out pre-start, start-up, park-up and shutdown procedures </w:t>
            </w:r>
          </w:p>
          <w:p w:rsidR="00000000" w:rsidRPr="003D0C8D" w:rsidP="003D0C8D">
            <w:pPr>
              <w:pStyle w:val="List2"/>
            </w:pPr>
            <w:r w:rsidRPr="003D0C8D">
              <w:t>2.3.</w:t>
            </w:r>
            <w:r w:rsidRPr="003D0C8D">
              <w:tab/>
              <w:t xml:space="preserve">Operate spreader controls to place burden </w:t>
            </w:r>
          </w:p>
          <w:p w:rsidR="00000000" w:rsidRPr="003D0C8D" w:rsidP="003D0C8D">
            <w:pPr>
              <w:pStyle w:val="List2"/>
            </w:pPr>
            <w:r w:rsidRPr="003D0C8D">
              <w:t>2.4.</w:t>
            </w:r>
            <w:r w:rsidRPr="003D0C8D">
              <w:tab/>
              <w:t>Act or report on monitoring syst</w:t>
            </w:r>
            <w:r w:rsidRPr="003D0C8D">
              <w:t xml:space="preserve">ems and alarms </w:t>
            </w:r>
          </w:p>
          <w:p w:rsidR="00000000" w:rsidRPr="003D0C8D" w:rsidP="003D0C8D">
            <w:pPr>
              <w:pStyle w:val="List2"/>
            </w:pPr>
            <w:r w:rsidRPr="003D0C8D">
              <w:t>2.5.</w:t>
            </w:r>
            <w:r w:rsidRPr="003D0C8D">
              <w:tab/>
              <w:t xml:space="preserve">Recognise and response to </w:t>
            </w:r>
            <w:r w:rsidRPr="003D0C8D">
              <w:rPr>
                <w:rStyle w:val="BoldandItalics"/>
              </w:rPr>
              <w:t>hazardous and emergency situations</w:t>
            </w:r>
          </w:p>
          <w:p w:rsidR="00000000" w:rsidP="003D0C8D">
            <w:pPr>
              <w:pStyle w:val="List2"/>
              <w:rPr>
                <w:lang w:val="en-NZ"/>
              </w:rPr>
            </w:pPr>
            <w:r w:rsidRPr="003D0C8D">
              <w:t>2.6.</w:t>
            </w:r>
            <w:r w:rsidRPr="003D0C8D">
              <w:tab/>
              <w:t>Complete work in accordance with the agreed plan and outcomes and within the operating capacities of the allocated equipment</w:t>
            </w:r>
          </w:p>
        </w:tc>
      </w:tr>
      <w:tr w:rsidTr="007B5E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List"/>
              <w:rPr>
                <w:lang w:val="en-NZ"/>
              </w:rPr>
            </w:pPr>
            <w:r w:rsidRPr="003D0C8D">
              <w:t>3.</w:t>
            </w:r>
            <w:r w:rsidRPr="003D0C8D">
              <w:tab/>
              <w:t xml:space="preserve">Relocate </w:t>
            </w:r>
            <w:r w:rsidRPr="003D0C8D">
              <w:rPr>
                <w:rStyle w:val="SpecialBold"/>
              </w:rPr>
              <w:t>spreader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2"/>
            </w:pPr>
            <w:r w:rsidRPr="003D0C8D">
              <w:t>3.1.</w:t>
            </w:r>
            <w:r w:rsidRPr="003D0C8D">
              <w:tab/>
              <w:t>Receive and confi</w:t>
            </w:r>
            <w:r w:rsidRPr="003D0C8D">
              <w:t>rm route and location plan, if necessary by site inspection</w:t>
            </w:r>
          </w:p>
          <w:p w:rsidR="00000000" w:rsidRPr="003D0C8D" w:rsidP="003D0C8D">
            <w:pPr>
              <w:pStyle w:val="List2"/>
            </w:pPr>
            <w:r w:rsidRPr="003D0C8D">
              <w:t>3.2.</w:t>
            </w:r>
            <w:r w:rsidRPr="003D0C8D">
              <w:tab/>
              <w:t xml:space="preserve">Complete </w:t>
            </w:r>
            <w:r w:rsidRPr="003D0C8D">
              <w:rPr>
                <w:rStyle w:val="BoldandItalics"/>
              </w:rPr>
              <w:t>ground preparation</w:t>
            </w:r>
          </w:p>
          <w:p w:rsidR="00000000" w:rsidRPr="003D0C8D" w:rsidP="003D0C8D">
            <w:pPr>
              <w:pStyle w:val="List2"/>
            </w:pPr>
            <w:r w:rsidRPr="003D0C8D">
              <w:t>3.3.</w:t>
            </w:r>
            <w:r w:rsidRPr="003D0C8D">
              <w:tab/>
              <w:t xml:space="preserve">Carry out cable location and handling </w:t>
            </w:r>
          </w:p>
          <w:p w:rsidR="00000000" w:rsidP="003D0C8D">
            <w:pPr>
              <w:pStyle w:val="List2"/>
              <w:rPr>
                <w:lang w:val="en-NZ"/>
              </w:rPr>
            </w:pPr>
            <w:r w:rsidRPr="003D0C8D">
              <w:t>3.4.</w:t>
            </w:r>
            <w:r w:rsidRPr="003D0C8D">
              <w:tab/>
            </w:r>
            <w:r w:rsidRPr="003D0C8D">
              <w:rPr>
                <w:rStyle w:val="BoldandItalics"/>
              </w:rPr>
              <w:t>Coordinate issues</w:t>
            </w:r>
            <w:r w:rsidRPr="003D0C8D">
              <w:t>, including support equipment and personnel</w:t>
            </w:r>
          </w:p>
        </w:tc>
      </w:tr>
      <w:tr w:rsidTr="007B5E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List"/>
              <w:rPr>
                <w:lang w:val="en-NZ"/>
              </w:rPr>
            </w:pPr>
            <w:r w:rsidRPr="003D0C8D">
              <w:t>4.</w:t>
            </w:r>
            <w:r w:rsidRPr="003D0C8D">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2"/>
            </w:pPr>
            <w:r w:rsidRPr="003D0C8D">
              <w:t>4.1.</w:t>
            </w:r>
            <w:r w:rsidRPr="003D0C8D">
              <w:tab/>
              <w:t>Carry out spr</w:t>
            </w:r>
            <w:r w:rsidRPr="003D0C8D">
              <w:t xml:space="preserve">eader inspections and fault-finding </w:t>
            </w:r>
          </w:p>
          <w:p w:rsidR="00000000" w:rsidRPr="003D0C8D" w:rsidP="003D0C8D">
            <w:pPr>
              <w:pStyle w:val="List2"/>
            </w:pPr>
            <w:r w:rsidRPr="003D0C8D">
              <w:t>4.2.</w:t>
            </w:r>
            <w:r w:rsidRPr="003D0C8D">
              <w:tab/>
              <w:t xml:space="preserve">Carry out routine operational servicing, lubrication and housekeeping tasks </w:t>
            </w:r>
          </w:p>
          <w:p w:rsidR="00000000" w:rsidRPr="003D0C8D" w:rsidP="003D0C8D">
            <w:pPr>
              <w:pStyle w:val="List2"/>
            </w:pPr>
            <w:r w:rsidRPr="003D0C8D">
              <w:t>4.3.</w:t>
            </w:r>
            <w:r w:rsidRPr="003D0C8D">
              <w:tab/>
              <w:t xml:space="preserve">Carry out minor maintenance </w:t>
            </w:r>
          </w:p>
          <w:p w:rsidR="00000000" w:rsidRPr="003D0C8D" w:rsidP="003D0C8D">
            <w:pPr>
              <w:pStyle w:val="List2"/>
            </w:pPr>
            <w:r w:rsidRPr="003D0C8D">
              <w:t>4.4.</w:t>
            </w:r>
            <w:r w:rsidRPr="003D0C8D">
              <w:tab/>
              <w:t xml:space="preserve">Provide operator support during preparation for, and conduct of, major maintenance tasks </w:t>
            </w:r>
          </w:p>
          <w:p w:rsidR="00000000" w:rsidRPr="003D0C8D" w:rsidP="003D0C8D">
            <w:pPr>
              <w:pStyle w:val="List2"/>
            </w:pPr>
            <w:r w:rsidRPr="003D0C8D">
              <w:t>4.5.</w:t>
            </w:r>
            <w:r w:rsidRPr="003D0C8D">
              <w:tab/>
              <w:t>Pro</w:t>
            </w:r>
            <w:r w:rsidRPr="003D0C8D">
              <w:t>cess records</w:t>
            </w:r>
          </w:p>
        </w:tc>
      </w:tr>
    </w:tbl>
    <w:p w:rsidR="00000000" w:rsidRPr="003D0C8D" w:rsidP="003D0C8D">
      <w:pPr>
        <w:pStyle w:val="BodyText"/>
      </w:pPr>
    </w:p>
    <w:p w:rsidR="00000000" w:rsidRPr="003D0C8D" w:rsidP="003D0C8D">
      <w:pPr>
        <w:pStyle w:val="AllowPageBreak"/>
      </w:pPr>
    </w:p>
    <w:p w:rsidR="00000000" w:rsidRPr="003D0C8D" w:rsidP="003D0C8D">
      <w:pPr>
        <w:pStyle w:val="Heading1"/>
      </w:pPr>
      <w:bookmarkStart w:id="9" w:name="O_129971"/>
      <w:bookmarkEnd w:id="9"/>
      <w:r w:rsidRPr="003D0C8D">
        <w:t>Required Skills and Knowledge</w:t>
      </w:r>
    </w:p>
    <w:tbl>
      <w:tblPr>
        <w:tblW w:w="0" w:type="auto"/>
        <w:tblLayout w:type="fixed"/>
        <w:tblCellMar>
          <w:left w:w="62" w:type="dxa"/>
          <w:right w:w="62" w:type="dxa"/>
        </w:tblCellMar>
        <w:tblLook w:val="0000"/>
      </w:tblPr>
      <w:tblGrid>
        <w:gridCol w:w="8522"/>
      </w:tblGrid>
      <w:tr w:rsidTr="007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t>This section describes the skills and knowledge required for this unit.</w:t>
            </w:r>
          </w:p>
        </w:tc>
      </w:tr>
      <w:tr w:rsidTr="007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Required skills</w:t>
            </w:r>
          </w:p>
        </w:tc>
      </w:tr>
      <w:tr w:rsidTr="007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BodyText"/>
            </w:pPr>
            <w:r w:rsidRPr="003D0C8D">
              <w:t>Specific skills are required to achieve the Performance Criteria of this unit, particularly for its application in the various circumstances in which this unit may be used. This includes the ability to carry out the following, as required to conduct spread</w:t>
            </w:r>
            <w:r w:rsidRPr="003D0C8D">
              <w:t>er operations:</w:t>
            </w:r>
          </w:p>
          <w:p w:rsidR="00000000" w:rsidRPr="003D0C8D" w:rsidP="003D0C8D">
            <w:pPr>
              <w:pStyle w:val="ListBullet"/>
            </w:pPr>
            <w:r w:rsidRPr="003D0C8D">
              <w:t>apply legislative, organisation and site requirements and procedures for conducting spreader operations</w:t>
            </w:r>
          </w:p>
          <w:p w:rsidR="00000000" w:rsidRPr="003D0C8D" w:rsidP="003D0C8D">
            <w:pPr>
              <w:pStyle w:val="ListBullet"/>
            </w:pPr>
            <w:r w:rsidRPr="003D0C8D">
              <w:t>apply legislative, organisation and site requirements and procedures for conducting spreader operations</w:t>
            </w:r>
          </w:p>
          <w:p w:rsidR="00000000" w:rsidRPr="003D0C8D" w:rsidP="003D0C8D">
            <w:pPr>
              <w:pStyle w:val="ListBullet"/>
            </w:pPr>
            <w:r w:rsidRPr="003D0C8D">
              <w:t>apply operations safety requirements</w:t>
            </w:r>
          </w:p>
          <w:p w:rsidR="00000000" w:rsidRPr="003D0C8D" w:rsidP="003D0C8D">
            <w:pPr>
              <w:pStyle w:val="ListBullet"/>
            </w:pPr>
            <w:r w:rsidRPr="003D0C8D">
              <w:t>access, interpret and apply technical information</w:t>
            </w:r>
          </w:p>
          <w:p w:rsidR="00000000" w:rsidRPr="003D0C8D" w:rsidP="003D0C8D">
            <w:pPr>
              <w:pStyle w:val="ListBullet"/>
            </w:pPr>
            <w:r w:rsidRPr="003D0C8D">
              <w:t>apply hand-eye coordination</w:t>
            </w:r>
          </w:p>
          <w:p w:rsidR="00000000" w:rsidRPr="003D0C8D" w:rsidP="003D0C8D">
            <w:pPr>
              <w:pStyle w:val="ListBullet"/>
            </w:pPr>
            <w:r w:rsidRPr="003D0C8D">
              <w:t>work at heights</w:t>
            </w:r>
          </w:p>
          <w:p w:rsidR="00000000" w:rsidRPr="003D0C8D" w:rsidP="003D0C8D">
            <w:pPr>
              <w:pStyle w:val="ListBullet"/>
            </w:pPr>
            <w:r w:rsidRPr="003D0C8D">
              <w:t>apply diagnostic techniques</w:t>
            </w:r>
          </w:p>
          <w:p w:rsidR="00000000" w:rsidRPr="003D0C8D" w:rsidP="003D0C8D">
            <w:pPr>
              <w:pStyle w:val="ListBullet"/>
            </w:pPr>
            <w:r w:rsidRPr="003D0C8D">
              <w:t>use relevant hand tools</w:t>
            </w:r>
          </w:p>
          <w:p w:rsidR="00000000" w:rsidRPr="003D0C8D" w:rsidP="003D0C8D">
            <w:pPr>
              <w:pStyle w:val="ListBullet"/>
            </w:pPr>
            <w:r w:rsidRPr="003D0C8D">
              <w:t>apply environmental constraints in spreader operations</w:t>
            </w:r>
          </w:p>
          <w:p w:rsidR="00000000" w:rsidRPr="003D0C8D" w:rsidP="003D0C8D">
            <w:pPr>
              <w:pStyle w:val="ListBullet"/>
            </w:pPr>
            <w:r w:rsidRPr="003D0C8D">
              <w:t>maintain equipment</w:t>
            </w:r>
            <w:r w:rsidRPr="003D0C8D">
              <w:t xml:space="preserve"> records</w:t>
            </w:r>
          </w:p>
          <w:p w:rsidR="00000000" w:rsidRPr="003D0C8D" w:rsidP="003D0C8D">
            <w:pPr>
              <w:pStyle w:val="ListBullet"/>
            </w:pPr>
            <w:r w:rsidRPr="003D0C8D">
              <w:t>dispose of environmentally sensitive fluids and materials</w:t>
            </w:r>
          </w:p>
          <w:p w:rsidR="00000000" w:rsidP="003D0C8D">
            <w:pPr>
              <w:pStyle w:val="ListBullet"/>
              <w:rPr>
                <w:lang w:val="en-NZ"/>
              </w:rPr>
            </w:pPr>
            <w:r w:rsidRPr="003D0C8D">
              <w:t>apply chemical and fuel safety measures</w:t>
            </w:r>
          </w:p>
        </w:tc>
      </w:tr>
      <w:tr w:rsidTr="007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Required knowledge</w:t>
            </w:r>
          </w:p>
        </w:tc>
      </w:tr>
      <w:tr w:rsidTr="007B5E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BodyText"/>
            </w:pPr>
            <w:r w:rsidRPr="003D0C8D">
              <w:t>Specific knowledge is required to achieve the Performance Criteria of this unit, particularly for its application in the various</w:t>
            </w:r>
            <w:r w:rsidRPr="003D0C8D">
              <w:t xml:space="preserve"> circumstances in which this unit may be used. This includes knowledge of the following, as required to conduct spreader operations:</w:t>
            </w:r>
          </w:p>
          <w:p w:rsidR="00000000" w:rsidRPr="003D0C8D" w:rsidP="003D0C8D">
            <w:pPr>
              <w:pStyle w:val="ListBullet"/>
            </w:pPr>
            <w:r w:rsidRPr="003D0C8D">
              <w:t>site and equipment safety procedures</w:t>
            </w:r>
          </w:p>
          <w:p w:rsidR="00000000" w:rsidRPr="003D0C8D" w:rsidP="003D0C8D">
            <w:pPr>
              <w:pStyle w:val="ListBullet"/>
            </w:pPr>
            <w:r w:rsidRPr="003D0C8D">
              <w:t>site operational procedures</w:t>
            </w:r>
          </w:p>
          <w:p w:rsidR="00000000" w:rsidRPr="003D0C8D" w:rsidP="003D0C8D">
            <w:pPr>
              <w:pStyle w:val="ListBullet"/>
            </w:pPr>
            <w:r w:rsidRPr="003D0C8D">
              <w:t>spreader equipment characteristics, technical capabilities and limitations</w:t>
            </w:r>
          </w:p>
          <w:p w:rsidR="00000000" w:rsidRPr="003D0C8D" w:rsidP="003D0C8D">
            <w:pPr>
              <w:pStyle w:val="ListBullet"/>
            </w:pPr>
            <w:r w:rsidRPr="003D0C8D">
              <w:t>spreader operational procedures</w:t>
            </w:r>
          </w:p>
          <w:p w:rsidR="00000000" w:rsidRPr="003D0C8D" w:rsidP="003D0C8D">
            <w:pPr>
              <w:pStyle w:val="ListBullet"/>
            </w:pPr>
            <w:r w:rsidRPr="003D0C8D">
              <w:t>site environmental requirements and constraints related to spreader operations</w:t>
            </w:r>
          </w:p>
          <w:p w:rsidR="00000000" w:rsidRPr="003D0C8D" w:rsidP="003D0C8D">
            <w:pPr>
              <w:pStyle w:val="ListBullet"/>
            </w:pPr>
            <w:r w:rsidRPr="003D0C8D">
              <w:t>hazard identification and response procedures</w:t>
            </w:r>
          </w:p>
          <w:p w:rsidR="00000000" w:rsidRPr="003D0C8D" w:rsidP="003D0C8D">
            <w:pPr>
              <w:pStyle w:val="ListBullet"/>
            </w:pPr>
            <w:r w:rsidRPr="003D0C8D">
              <w:t>spreader maintenance sys</w:t>
            </w:r>
            <w:r w:rsidRPr="003D0C8D">
              <w:t>tems and procedures</w:t>
            </w:r>
          </w:p>
        </w:tc>
      </w:tr>
    </w:tbl>
    <w:p w:rsidR="00000000" w:rsidRPr="003D0C8D" w:rsidP="003D0C8D">
      <w:pPr>
        <w:pStyle w:val="BodyText"/>
      </w:pPr>
    </w:p>
    <w:p w:rsidR="00000000" w:rsidRPr="003D0C8D" w:rsidP="003D0C8D">
      <w:pPr>
        <w:pStyle w:val="AllowPageBreak"/>
      </w:pPr>
    </w:p>
    <w:p w:rsidR="00000000" w:rsidRPr="003D0C8D" w:rsidP="003D0C8D">
      <w:pPr>
        <w:pStyle w:val="Heading1"/>
      </w:pPr>
      <w:bookmarkStart w:id="10" w:name="O_129972"/>
      <w:bookmarkEnd w:id="10"/>
      <w:r w:rsidRPr="003D0C8D">
        <w:t>Evidence Guide</w:t>
      </w:r>
    </w:p>
    <w:tbl>
      <w:tblPr>
        <w:tblW w:w="0" w:type="auto"/>
        <w:tblLayout w:type="fixed"/>
        <w:tblCellMar>
          <w:left w:w="62" w:type="dxa"/>
          <w:right w:w="62" w:type="dxa"/>
        </w:tblCellMar>
        <w:tblLook w:val="0000"/>
      </w:tblPr>
      <w:tblGrid>
        <w:gridCol w:w="3448"/>
        <w:gridCol w:w="5074"/>
      </w:tblGrid>
      <w:tr w:rsidTr="007B5E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t>The evidence guide provides advice on assessment and must be read in conjunction with the performance criteria, required skills and knowledge, range statement and the Assessment Guidelines for the Train</w:t>
            </w:r>
            <w:r w:rsidRPr="003D0C8D">
              <w:t>ing Package.</w:t>
            </w:r>
          </w:p>
        </w:tc>
      </w:tr>
      <w:tr w:rsidTr="007B5E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p>
        </w:tc>
      </w:tr>
      <w:tr w:rsidTr="007B5E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BodyText"/>
            </w:pPr>
            <w:r w:rsidRPr="003D0C8D">
              <w:t>The evidence required to demonstrate competency in this unit must be relevant to worksite operations and satisfy all of the requirements of the performance criteria, required skills and knowledge and the range statement of this unit and include evidence of</w:t>
            </w:r>
            <w:r w:rsidRPr="003D0C8D">
              <w:t xml:space="preserve"> the following:</w:t>
            </w:r>
          </w:p>
          <w:p w:rsidR="00000000" w:rsidRPr="003D0C8D" w:rsidP="003D0C8D">
            <w:pPr>
              <w:pStyle w:val="ListBullet"/>
            </w:pPr>
            <w:r w:rsidRPr="003D0C8D">
              <w:t>knowledge of the requirements, procedures and instructions for conducting spreader operations</w:t>
            </w:r>
          </w:p>
          <w:p w:rsidR="00000000" w:rsidRPr="003D0C8D" w:rsidP="003D0C8D">
            <w:pPr>
              <w:pStyle w:val="ListBullet"/>
            </w:pPr>
            <w:r w:rsidRPr="003D0C8D">
              <w:t>implementation of requirements, procedures and techniques for the safe, effective and efficient completion of spreader operations</w:t>
            </w:r>
          </w:p>
          <w:p w:rsidR="00000000" w:rsidRPr="003D0C8D" w:rsidP="003D0C8D">
            <w:pPr>
              <w:pStyle w:val="ListBullet"/>
            </w:pPr>
            <w:r w:rsidRPr="003D0C8D">
              <w:t>working with ot</w:t>
            </w:r>
            <w:r w:rsidRPr="003D0C8D">
              <w:t>hers to undertake and complete the spreader operations in a way that meets all of the required outcomes</w:t>
            </w:r>
          </w:p>
          <w:p w:rsidR="00000000" w:rsidP="003D0C8D">
            <w:pPr>
              <w:pStyle w:val="ListBullet"/>
              <w:rPr>
                <w:lang w:val="en-NZ"/>
              </w:rPr>
            </w:pPr>
            <w:r w:rsidRPr="003D0C8D">
              <w:t>consistent timely completion of spreader operations that safely, effectively and efficiently meets the required outcomes</w:t>
            </w:r>
          </w:p>
        </w:tc>
      </w:tr>
      <w:tr w:rsidTr="007B5E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This unit must be assessed in the context of the work environment. Where personal safety or environmental damage are limiting factors, assessment may occur in a simulated environment provided it is realisti</w:t>
            </w:r>
            <w:r w:rsidRPr="003D0C8D">
              <w:t>c and sufficiently rigorous to cover all aspects of workplace performance, including task skills, task management skills, contingency management skills and job role environment skills.</w:t>
            </w:r>
          </w:p>
          <w:p w:rsidR="00000000" w:rsidRPr="003D0C8D" w:rsidP="003D0C8D">
            <w:pPr>
              <w:pStyle w:val="ListBullet"/>
            </w:pPr>
            <w:r w:rsidRPr="003D0C8D">
              <w:t xml:space="preserve"> Assessment of this competency requires typical resources normally used</w:t>
            </w:r>
            <w:r w:rsidRPr="003D0C8D">
              <w:t xml:space="preserve"> in a resources and infrastructure sector environment. Selection and use of resources for particular worksites may differ due to the site circumstances.</w:t>
            </w:r>
          </w:p>
          <w:p w:rsidR="00000000" w:rsidRPr="003D0C8D" w:rsidP="003D0C8D">
            <w:pPr>
              <w:pStyle w:val="ListBullet"/>
            </w:pPr>
            <w:r w:rsidRPr="003D0C8D">
              <w:t>The assessment environment should not disadvantage the participant. For example, language, literacy and</w:t>
            </w:r>
            <w:r w:rsidRPr="003D0C8D">
              <w:t xml:space="preserve"> numeracy demands of assessment should not be greater than those required on the job.</w:t>
            </w:r>
          </w:p>
          <w:p w:rsidR="00000000" w:rsidRPr="003D0C8D" w:rsidP="003D0C8D">
            <w:pPr>
              <w:pStyle w:val="ListBullet"/>
            </w:pPr>
            <w:r w:rsidRPr="003D0C8D">
              <w:t xml:space="preserve">Customisation of assessment and delivery </w:t>
            </w:r>
            <w:r w:rsidRPr="003D0C8D">
              <w:t>environment to sensitively accommodate cultural diversity.</w:t>
            </w:r>
          </w:p>
          <w:p w:rsidR="00000000" w:rsidRPr="003D0C8D" w:rsidP="003D0C8D">
            <w:pPr>
              <w:pStyle w:val="ListBullet"/>
            </w:pPr>
            <w:r w:rsidRPr="003D0C8D">
              <w:t>Aboriginal people and other people from a non English speaking backgro</w:t>
            </w:r>
            <w:r w:rsidRPr="003D0C8D">
              <w:t>und may have second language issues.</w:t>
            </w:r>
          </w:p>
          <w:p w:rsidR="00000000" w:rsidP="003D0C8D">
            <w:pPr>
              <w:pStyle w:val="ListBullet"/>
              <w:rPr>
                <w:lang w:val="en-NZ"/>
              </w:rPr>
            </w:pPr>
            <w:r w:rsidRPr="003D0C8D">
              <w:t>Where applicable, physical resources should include equipment modified for people with disabilities. Access must be provided to appropriate learning and/or assessment support when required.</w:t>
            </w:r>
          </w:p>
        </w:tc>
      </w:tr>
      <w:tr w:rsidTr="007B5E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BodyText"/>
            </w:pPr>
            <w:r w:rsidRPr="003D0C8D">
              <w:t>This un</w:t>
            </w:r>
            <w:r w:rsidRPr="003D0C8D">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3D0C8D" w:rsidP="003D0C8D">
            <w:pPr>
              <w:pStyle w:val="ListBullet"/>
            </w:pPr>
            <w:r w:rsidRPr="003D0C8D">
              <w:t>written and/or oral as</w:t>
            </w:r>
            <w:r w:rsidRPr="003D0C8D">
              <w:t>sessment of the candidate's required knowledge</w:t>
            </w:r>
          </w:p>
          <w:p w:rsidR="00000000" w:rsidRPr="003D0C8D" w:rsidP="003D0C8D">
            <w:pPr>
              <w:pStyle w:val="ListBullet"/>
            </w:pPr>
            <w:r w:rsidRPr="003D0C8D">
              <w:t>observed, documented and/or first hand testimonial evidence of the candidate's:</w:t>
            </w:r>
          </w:p>
          <w:p w:rsidR="00000000" w:rsidRPr="003D0C8D" w:rsidP="003D0C8D">
            <w:pPr>
              <w:pStyle w:val="ListBullet2"/>
            </w:pPr>
            <w:r w:rsidRPr="003D0C8D">
              <w:t>implementation of appropriate requirement, procedures and techniques for the safe, effective and efficient achievement of requir</w:t>
            </w:r>
            <w:r w:rsidRPr="003D0C8D">
              <w:t>ed outcomes</w:t>
            </w:r>
          </w:p>
          <w:p w:rsidR="00000000" w:rsidRPr="003D0C8D" w:rsidP="003D0C8D">
            <w:pPr>
              <w:pStyle w:val="ListBullet2"/>
            </w:pPr>
            <w:r w:rsidRPr="003D0C8D">
              <w:t>consistent achievement of required outcomes</w:t>
            </w:r>
          </w:p>
          <w:p w:rsidR="00000000" w:rsidRPr="003D0C8D" w:rsidP="003D0C8D">
            <w:pPr>
              <w:pStyle w:val="ListBullet"/>
            </w:pPr>
            <w:r w:rsidRPr="003D0C8D">
              <w:t>first hand testimonial evidence of the candidate's:</w:t>
            </w:r>
          </w:p>
          <w:p w:rsidR="00000000" w:rsidP="003D0C8D">
            <w:pPr>
              <w:pStyle w:val="ListBullet2"/>
              <w:rPr>
                <w:lang w:val="en-NZ"/>
              </w:rPr>
            </w:pPr>
            <w:r w:rsidRPr="003D0C8D">
              <w:t>working with others to undertake and complete the spreader operations</w:t>
            </w:r>
          </w:p>
        </w:tc>
      </w:tr>
      <w:tr w:rsidTr="007B5E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BodyText"/>
            </w:pPr>
            <w:r w:rsidRPr="003D0C8D">
              <w:t>Consult the SkillsDMC User Guide for further information on assessment including access and equity issues.</w:t>
            </w:r>
          </w:p>
        </w:tc>
      </w:tr>
    </w:tbl>
    <w:p w:rsidR="00000000" w:rsidRPr="003D0C8D" w:rsidP="003D0C8D">
      <w:pPr>
        <w:pStyle w:val="BodyText"/>
      </w:pPr>
    </w:p>
    <w:p w:rsidR="00000000" w:rsidRPr="003D0C8D" w:rsidP="003D0C8D">
      <w:pPr>
        <w:pStyle w:val="AllowPageBreak"/>
      </w:pPr>
    </w:p>
    <w:p w:rsidR="00000000" w:rsidRPr="003D0C8D" w:rsidP="003D0C8D">
      <w:pPr>
        <w:pStyle w:val="Heading1"/>
      </w:pPr>
      <w:bookmarkStart w:id="11" w:name="O_129973"/>
      <w:bookmarkEnd w:id="11"/>
      <w:r w:rsidRPr="003D0C8D">
        <w:t>Range Statement</w:t>
      </w:r>
    </w:p>
    <w:tbl>
      <w:tblPr>
        <w:tblW w:w="0" w:type="auto"/>
        <w:tblLayout w:type="fixed"/>
        <w:tblCellMar>
          <w:left w:w="62" w:type="dxa"/>
          <w:right w:w="62" w:type="dxa"/>
        </w:tblCellMar>
        <w:tblLook w:val="0000"/>
      </w:tblPr>
      <w:tblGrid>
        <w:gridCol w:w="3516"/>
        <w:gridCol w:w="5006"/>
      </w:tblGrid>
      <w:tr w:rsidTr="007B5E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t>The range statement relates to the unit of competency as a whole. It allows for different work environments and situations that may affect performance. Bold italicised wording, if used in the performance criteria, is detailed below. Essential operating con</w:t>
            </w:r>
            <w:r w:rsidRPr="003D0C8D">
              <w:t>ditions that may be present with training and assessment (depending on the work situation, needs of the candidate, accessibility of the item, and local industry and regional contexts) may also be included.</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Relevant compliance documentation</w:t>
            </w:r>
            <w:r w:rsidRPr="003D0C8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legislative, organisational and site requirements and procedures</w:t>
            </w:r>
          </w:p>
          <w:p w:rsidR="00000000" w:rsidRPr="003D0C8D" w:rsidP="003D0C8D">
            <w:pPr>
              <w:pStyle w:val="ListBullet"/>
            </w:pPr>
            <w:r w:rsidRPr="003D0C8D">
              <w:t>manufacturer's guidelines and specifications</w:t>
            </w:r>
          </w:p>
          <w:p w:rsidR="00000000" w:rsidRPr="003D0C8D" w:rsidP="003D0C8D">
            <w:pPr>
              <w:pStyle w:val="ListBullet"/>
            </w:pPr>
            <w:r w:rsidRPr="003D0C8D">
              <w:t>Australian standards</w:t>
            </w:r>
          </w:p>
          <w:p w:rsidR="00000000" w:rsidRPr="003D0C8D" w:rsidP="003D0C8D">
            <w:pPr>
              <w:pStyle w:val="ListBullet"/>
            </w:pPr>
            <w:r w:rsidRPr="003D0C8D">
              <w:t>Employment and workplace relations legislation</w:t>
            </w:r>
          </w:p>
          <w:p w:rsidR="00000000" w:rsidP="003D0C8D">
            <w:pPr>
              <w:pStyle w:val="ListBullet"/>
              <w:rPr>
                <w:lang w:val="en-NZ"/>
              </w:rPr>
            </w:pPr>
            <w:r w:rsidRPr="003D0C8D">
              <w:t>Equal Employment Opportunity and Disability Discrimination legislation</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Wo</w:t>
            </w:r>
            <w:r w:rsidRPr="003D0C8D">
              <w:rPr>
                <w:rStyle w:val="SpecialBold"/>
              </w:rPr>
              <w:t>rk requirements</w:t>
            </w:r>
            <w:r w:rsidRPr="003D0C8D">
              <w:t xml:space="preserve"> may be in the form of:</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shift briefings</w:t>
            </w:r>
          </w:p>
          <w:p w:rsidR="00000000" w:rsidRPr="003D0C8D" w:rsidP="003D0C8D">
            <w:pPr>
              <w:pStyle w:val="ListBullet"/>
            </w:pPr>
            <w:r w:rsidRPr="003D0C8D">
              <w:t>handover details</w:t>
            </w:r>
          </w:p>
          <w:p w:rsidR="00000000" w:rsidP="003D0C8D">
            <w:pPr>
              <w:pStyle w:val="ListBullet"/>
              <w:rPr>
                <w:lang w:val="en-NZ"/>
              </w:rPr>
            </w:pPr>
            <w:r w:rsidRPr="003D0C8D">
              <w:t>work orders</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Shift details</w:t>
            </w:r>
            <w:r w:rsidRPr="003D0C8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nature and scope of the work</w:t>
            </w:r>
          </w:p>
          <w:p w:rsidR="00000000" w:rsidRPr="003D0C8D" w:rsidP="003D0C8D">
            <w:pPr>
              <w:pStyle w:val="ListBullet"/>
            </w:pPr>
            <w:r w:rsidRPr="003D0C8D">
              <w:t>working conditions</w:t>
            </w:r>
          </w:p>
          <w:p w:rsidR="00000000" w:rsidRPr="003D0C8D" w:rsidP="003D0C8D">
            <w:pPr>
              <w:pStyle w:val="ListBullet"/>
            </w:pPr>
            <w:r w:rsidRPr="003D0C8D">
              <w:t>achievement targets</w:t>
            </w:r>
          </w:p>
          <w:p w:rsidR="00000000" w:rsidRPr="003D0C8D" w:rsidP="003D0C8D">
            <w:pPr>
              <w:pStyle w:val="ListBullet"/>
            </w:pPr>
            <w:r w:rsidRPr="003D0C8D">
              <w:t>site lighting arrangements</w:t>
            </w:r>
          </w:p>
          <w:p w:rsidR="00000000" w:rsidRPr="003D0C8D" w:rsidP="003D0C8D">
            <w:pPr>
              <w:pStyle w:val="ListBullet"/>
            </w:pPr>
            <w:r w:rsidRPr="003D0C8D">
              <w:t xml:space="preserve">defects on equipment </w:t>
            </w:r>
          </w:p>
          <w:p w:rsidR="00000000" w:rsidRPr="003D0C8D" w:rsidP="003D0C8D">
            <w:pPr>
              <w:pStyle w:val="ListBullet"/>
            </w:pPr>
            <w:r w:rsidRPr="003D0C8D">
              <w:t>hazards and potential hazards</w:t>
            </w:r>
          </w:p>
          <w:p w:rsidR="00000000" w:rsidP="003D0C8D">
            <w:pPr>
              <w:pStyle w:val="ListBullet"/>
              <w:rPr>
                <w:lang w:val="en-NZ"/>
              </w:rPr>
            </w:pPr>
            <w:r w:rsidRPr="003D0C8D">
              <w:t>coordination details</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Safety information and procedures</w:t>
            </w:r>
            <w:r w:rsidRPr="003D0C8D">
              <w:t xml:space="preserve"> may be contained in: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legislation and regulations</w:t>
            </w:r>
          </w:p>
          <w:p w:rsidR="00000000" w:rsidRPr="003D0C8D" w:rsidP="003D0C8D">
            <w:pPr>
              <w:pStyle w:val="ListBullet"/>
            </w:pPr>
            <w:r w:rsidRPr="003D0C8D">
              <w:t>relevant Australian standards</w:t>
            </w:r>
          </w:p>
          <w:p w:rsidR="00000000" w:rsidRPr="003D0C8D" w:rsidP="003D0C8D">
            <w:pPr>
              <w:pStyle w:val="ListBullet"/>
            </w:pPr>
            <w:r w:rsidRPr="003D0C8D">
              <w:t>management plans</w:t>
            </w:r>
          </w:p>
          <w:p w:rsidR="00000000" w:rsidRPr="003D0C8D" w:rsidP="003D0C8D">
            <w:pPr>
              <w:pStyle w:val="ListBullet"/>
            </w:pPr>
            <w:r w:rsidRPr="003D0C8D">
              <w:t>OHS policy</w:t>
            </w:r>
          </w:p>
          <w:p w:rsidR="00000000" w:rsidRPr="003D0C8D" w:rsidP="003D0C8D">
            <w:pPr>
              <w:pStyle w:val="ListBullet"/>
            </w:pPr>
            <w:r w:rsidRPr="003D0C8D">
              <w:t>code of practice</w:t>
            </w:r>
          </w:p>
          <w:p w:rsidR="00000000" w:rsidRPr="003D0C8D" w:rsidP="003D0C8D">
            <w:pPr>
              <w:pStyle w:val="ListBullet"/>
            </w:pPr>
            <w:r w:rsidRPr="003D0C8D">
              <w:t>manufacturer's instructions</w:t>
            </w:r>
          </w:p>
          <w:p w:rsidR="00000000" w:rsidRPr="003D0C8D" w:rsidP="003D0C8D">
            <w:pPr>
              <w:pStyle w:val="ListBullet"/>
            </w:pPr>
            <w:r w:rsidRPr="003D0C8D">
              <w:t>safe working proc</w:t>
            </w:r>
            <w:r w:rsidRPr="003D0C8D">
              <w:t>edures (or equivalent)</w:t>
            </w:r>
          </w:p>
          <w:p w:rsidR="00000000" w:rsidRPr="003D0C8D" w:rsidP="003D0C8D">
            <w:pPr>
              <w:pStyle w:val="ListBullet"/>
            </w:pPr>
            <w:r w:rsidRPr="003D0C8D">
              <w:t>specific safety requirements, , including:</w:t>
            </w:r>
          </w:p>
          <w:p w:rsidR="00000000" w:rsidRPr="003D0C8D" w:rsidP="003D0C8D">
            <w:pPr>
              <w:pStyle w:val="ListBullet"/>
            </w:pPr>
            <w:r w:rsidRPr="003D0C8D">
              <w:t>boarding disembarking procedures</w:t>
            </w:r>
          </w:p>
          <w:p w:rsidR="00000000" w:rsidRPr="003D0C8D" w:rsidP="003D0C8D">
            <w:pPr>
              <w:pStyle w:val="ListBullet"/>
            </w:pPr>
            <w:r w:rsidRPr="003D0C8D">
              <w:t>identifying and confirming potential hazards</w:t>
            </w:r>
          </w:p>
          <w:p w:rsidR="00000000" w:rsidRPr="003D0C8D" w:rsidP="003D0C8D">
            <w:pPr>
              <w:pStyle w:val="ListBullet"/>
            </w:pPr>
            <w:r w:rsidRPr="003D0C8D">
              <w:t xml:space="preserve">relocating </w:t>
            </w:r>
          </w:p>
          <w:p w:rsidR="00000000" w:rsidP="003D0C8D">
            <w:pPr>
              <w:pStyle w:val="ListBullet"/>
              <w:rPr>
                <w:lang w:val="en-NZ"/>
              </w:rPr>
            </w:pPr>
            <w:r w:rsidRPr="003D0C8D">
              <w:t>operational signal procedures</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Hazardous and emergency situations</w:t>
            </w:r>
            <w:r w:rsidRPr="003D0C8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sinking</w:t>
            </w:r>
          </w:p>
          <w:p w:rsidR="00000000" w:rsidRPr="003D0C8D" w:rsidP="003D0C8D">
            <w:pPr>
              <w:pStyle w:val="ListBullet"/>
            </w:pPr>
            <w:r w:rsidRPr="003D0C8D">
              <w:t>spoil and highwall stabilisation</w:t>
            </w:r>
          </w:p>
          <w:p w:rsidR="00000000" w:rsidRPr="003D0C8D" w:rsidP="003D0C8D">
            <w:pPr>
              <w:pStyle w:val="ListBullet"/>
            </w:pPr>
            <w:r w:rsidRPr="003D0C8D">
              <w:t>wet weather operation</w:t>
            </w:r>
          </w:p>
          <w:p w:rsidR="00000000" w:rsidRPr="003D0C8D" w:rsidP="003D0C8D">
            <w:pPr>
              <w:pStyle w:val="ListBullet"/>
            </w:pPr>
            <w:r w:rsidRPr="003D0C8D">
              <w:t>electrical start-up and shutdown</w:t>
            </w:r>
          </w:p>
          <w:p w:rsidR="00000000" w:rsidRPr="003D0C8D" w:rsidP="003D0C8D">
            <w:pPr>
              <w:pStyle w:val="ListBullet"/>
            </w:pPr>
            <w:r w:rsidRPr="003D0C8D">
              <w:t>belt system fires</w:t>
            </w:r>
          </w:p>
          <w:p w:rsidR="00000000" w:rsidRPr="003D0C8D" w:rsidP="003D0C8D">
            <w:pPr>
              <w:pStyle w:val="ListBullet"/>
            </w:pPr>
            <w:r w:rsidRPr="003D0C8D">
              <w:t>electrical fires</w:t>
            </w:r>
          </w:p>
          <w:p w:rsidR="00000000" w:rsidRPr="003D0C8D" w:rsidP="003D0C8D">
            <w:pPr>
              <w:pStyle w:val="ListBullet"/>
            </w:pPr>
            <w:r w:rsidRPr="003D0C8D">
              <w:t>windy and dusty conditions</w:t>
            </w:r>
          </w:p>
          <w:p w:rsidR="00000000" w:rsidP="003D0C8D">
            <w:pPr>
              <w:pStyle w:val="ListBullet"/>
              <w:rPr>
                <w:lang w:val="en-NZ"/>
              </w:rPr>
            </w:pPr>
            <w:r w:rsidRPr="003D0C8D">
              <w:t>working in close proximity and moving equipment and parts</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Ground preparation</w:t>
            </w:r>
            <w:r w:rsidRPr="003D0C8D">
              <w:t xml:space="preserve"> for spreader relocation may </w:t>
            </w:r>
            <w:r w:rsidRPr="003D0C8D">
              <w:t>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pads</w:t>
            </w:r>
          </w:p>
          <w:p w:rsidR="00000000" w:rsidRPr="003D0C8D" w:rsidP="003D0C8D">
            <w:pPr>
              <w:pStyle w:val="ListBullet"/>
            </w:pPr>
            <w:r w:rsidRPr="003D0C8D">
              <w:t>roads</w:t>
            </w:r>
          </w:p>
          <w:p w:rsidR="00000000" w:rsidRPr="003D0C8D" w:rsidP="003D0C8D">
            <w:pPr>
              <w:pStyle w:val="ListBullet"/>
            </w:pPr>
            <w:r w:rsidRPr="003D0C8D">
              <w:t>rolls</w:t>
            </w:r>
          </w:p>
          <w:p w:rsidR="00000000" w:rsidRPr="003D0C8D" w:rsidP="003D0C8D">
            <w:pPr>
              <w:pStyle w:val="ListBullet"/>
            </w:pPr>
            <w:r w:rsidRPr="003D0C8D">
              <w:t xml:space="preserve">cable routes </w:t>
            </w:r>
          </w:p>
          <w:p w:rsidR="00000000" w:rsidP="003D0C8D">
            <w:pPr>
              <w:pStyle w:val="ListBullet"/>
              <w:rPr>
                <w:lang w:val="en-NZ"/>
              </w:rPr>
            </w:pPr>
            <w:r w:rsidRPr="003D0C8D">
              <w:t>ramps</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Coordinate issues</w:t>
            </w:r>
            <w:r w:rsidRPr="003D0C8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communication with personnel</w:t>
            </w:r>
          </w:p>
          <w:p w:rsidR="00000000" w:rsidP="003D0C8D">
            <w:pPr>
              <w:pStyle w:val="ListBullet"/>
              <w:rPr>
                <w:lang w:val="en-NZ"/>
              </w:rPr>
            </w:pPr>
            <w:r w:rsidRPr="003D0C8D">
              <w:t>an awareness of other support plant and equipment</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Spreader</w:t>
            </w:r>
            <w:r w:rsidRPr="003D0C8D">
              <w:t xml:space="preserve"> operations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positioning</w:t>
            </w:r>
          </w:p>
          <w:p w:rsidR="00000000" w:rsidRPr="003D0C8D" w:rsidP="003D0C8D">
            <w:pPr>
              <w:pStyle w:val="ListBullet"/>
            </w:pPr>
            <w:r w:rsidRPr="003D0C8D">
              <w:t xml:space="preserve">discharging </w:t>
            </w:r>
          </w:p>
          <w:p w:rsidR="00000000" w:rsidP="003D0C8D">
            <w:pPr>
              <w:pStyle w:val="ListBullet"/>
              <w:rPr>
                <w:lang w:val="en-NZ"/>
              </w:rPr>
            </w:pPr>
            <w:r w:rsidRPr="003D0C8D">
              <w:t>selective placement of materials as part of low dumping, high dumping and capping</w:t>
            </w:r>
          </w:p>
        </w:tc>
      </w:tr>
      <w:tr w:rsidTr="007B5E3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C8D">
            <w:pPr>
              <w:pStyle w:val="BodyText"/>
              <w:rPr>
                <w:lang w:val="en-NZ"/>
              </w:rPr>
            </w:pPr>
            <w:r w:rsidRPr="003D0C8D">
              <w:rPr>
                <w:rStyle w:val="SpecialBold"/>
              </w:rPr>
              <w:t>Operator maintenance</w:t>
            </w:r>
            <w:r w:rsidRPr="003D0C8D">
              <w:t xml:space="preserve"> procedures are: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C8D" w:rsidP="003D0C8D">
            <w:pPr>
              <w:pStyle w:val="ListBullet"/>
            </w:pPr>
            <w:r w:rsidRPr="003D0C8D">
              <w:t>those established and authorised for the site</w:t>
            </w:r>
          </w:p>
        </w:tc>
      </w:tr>
    </w:tbl>
    <w:p w:rsidR="00000000" w:rsidRPr="003D0C8D" w:rsidP="003D0C8D">
      <w:pPr>
        <w:pStyle w:val="BodyText"/>
      </w:pPr>
    </w:p>
    <w:p w:rsidR="00000000" w:rsidRPr="003D0C8D" w:rsidP="003D0C8D">
      <w:pPr>
        <w:pStyle w:val="AllowPageBreak"/>
      </w:pPr>
    </w:p>
    <w:p w:rsidR="00000000" w:rsidRPr="003D0C8D" w:rsidP="003D0C8D">
      <w:pPr>
        <w:pStyle w:val="Heading1"/>
      </w:pPr>
      <w:bookmarkStart w:id="12" w:name="O_129974"/>
      <w:bookmarkEnd w:id="12"/>
      <w:r w:rsidRPr="003D0C8D">
        <w:t>Unit Sector(s)</w:t>
      </w:r>
    </w:p>
    <w:p w:rsidR="00000000" w:rsidRPr="003D0C8D" w:rsidP="003D0C8D">
      <w:pPr>
        <w:pStyle w:val="BodyText"/>
      </w:pPr>
      <w:r w:rsidRPr="003D0C8D">
        <w:t>Coal Mining (Open Cut)</w:t>
      </w:r>
    </w:p>
    <w:p w:rsidR="00000000" w:rsidRPr="003D0C8D" w:rsidP="003D0C8D">
      <w:pPr>
        <w:pStyle w:val="AllowPageBreak"/>
      </w:pPr>
    </w:p>
    <w:p w:rsidR="00000000" w:rsidRPr="003D0C8D" w:rsidP="003D0C8D">
      <w:pPr>
        <w:pStyle w:val="Heading1"/>
      </w:pPr>
      <w:bookmarkStart w:id="13" w:name="O_161449"/>
      <w:bookmarkEnd w:id="13"/>
      <w:r w:rsidRPr="003D0C8D">
        <w:t>Competency</w:t>
      </w:r>
      <w:r w:rsidRPr="003D0C8D">
        <w:t xml:space="preserve"> field</w:t>
      </w:r>
    </w:p>
    <w:p w:rsidR="00000000" w:rsidRPr="003D0C8D" w:rsidP="003D0C8D">
      <w:pPr>
        <w:pStyle w:val="BodyText"/>
      </w:pPr>
      <w:r w:rsidRPr="003D0C8D">
        <w:t>Refer to Unit Sector(s).</w:t>
      </w:r>
    </w:p>
    <w:p w:rsidR="00000000" w:rsidRPr="003D0C8D" w:rsidP="003D0C8D">
      <w:pPr>
        <w:pStyle w:val="AllowPageBreak"/>
      </w:pPr>
    </w:p>
    <w:p w:rsidR="00000000" w:rsidRPr="003D0C8D" w:rsidP="003D0C8D">
      <w:pPr>
        <w:pStyle w:val="Heading1"/>
      </w:pPr>
      <w:bookmarkStart w:id="14" w:name="O_161448"/>
      <w:bookmarkEnd w:id="14"/>
      <w:r w:rsidRPr="003D0C8D">
        <w:t>Co-requisite units</w:t>
      </w:r>
    </w:p>
    <w:p w:rsidR="00000000" w:rsidRPr="003D0C8D" w:rsidP="003D0C8D">
      <w:pPr>
        <w:pStyle w:val="BodyText"/>
      </w:pPr>
      <w:r w:rsidRPr="003D0C8D">
        <w:t>Not applicable.</w:t>
      </w:r>
    </w:p>
    <w:p w:rsidR="00000000" w:rsidRPr="003D0C8D" w:rsidP="003D0C8D"/>
    <w:sectPr w:rsidSect="003D0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E3C" w:rsidP="007B5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3C" w:rsidP="003D0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5E3C" w:rsidP="003D0C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B5E3C" w:rsidP="003D0C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E3C" w:rsidP="007B5E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3C" w:rsidP="003D0C8D">
    <w:pPr>
      <w:pStyle w:val="Header"/>
      <w:framePr w:wrap="around"/>
    </w:pPr>
    <w:r>
      <w:fldChar w:fldCharType="begin"/>
    </w:r>
    <w:r>
      <w:instrText xml:space="preserve"> TITLE   \* MERGEFORMAT </w:instrText>
    </w:r>
    <w:r>
      <w:fldChar w:fldCharType="separate"/>
    </w:r>
    <w:r>
      <w:t>RIIMCO201A Conduct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5E3C" w:rsidP="003D0C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44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101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8A9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C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0C8D"/>
    <w:pPr>
      <w:spacing w:before="360" w:after="60"/>
      <w:outlineLvl w:val="0"/>
    </w:pPr>
    <w:rPr>
      <w:sz w:val="32"/>
    </w:rPr>
  </w:style>
  <w:style w:type="paragraph" w:styleId="Heading2">
    <w:name w:val="heading 2"/>
    <w:basedOn w:val="HeadingBase"/>
    <w:next w:val="BodyText"/>
    <w:link w:val="Heading2Char"/>
    <w:qFormat/>
    <w:rsid w:val="003D0C8D"/>
    <w:pPr>
      <w:keepLines/>
      <w:spacing w:before="240" w:after="120"/>
      <w:outlineLvl w:val="1"/>
    </w:pPr>
    <w:rPr>
      <w:sz w:val="28"/>
      <w:szCs w:val="40"/>
    </w:rPr>
  </w:style>
  <w:style w:type="paragraph" w:styleId="Heading3">
    <w:name w:val="heading 3"/>
    <w:basedOn w:val="HeadingBase"/>
    <w:next w:val="BodyText"/>
    <w:link w:val="Heading3Char"/>
    <w:qFormat/>
    <w:rsid w:val="003D0C8D"/>
    <w:pPr>
      <w:spacing w:before="180" w:after="120"/>
      <w:outlineLvl w:val="2"/>
    </w:pPr>
    <w:rPr>
      <w:spacing w:val="-10"/>
      <w:kern w:val="32"/>
    </w:rPr>
  </w:style>
  <w:style w:type="paragraph" w:styleId="Heading4">
    <w:name w:val="heading 4"/>
    <w:basedOn w:val="HeadingBase"/>
    <w:next w:val="BodyText"/>
    <w:link w:val="Heading4Char"/>
    <w:qFormat/>
    <w:rsid w:val="003D0C8D"/>
    <w:pPr>
      <w:spacing w:before="160" w:after="120"/>
      <w:outlineLvl w:val="3"/>
    </w:pPr>
    <w:rPr>
      <w:sz w:val="22"/>
    </w:rPr>
  </w:style>
  <w:style w:type="paragraph" w:styleId="Heading5">
    <w:name w:val="heading 5"/>
    <w:basedOn w:val="HeadingBase"/>
    <w:next w:val="Normal"/>
    <w:link w:val="Heading5Char"/>
    <w:qFormat/>
    <w:rsid w:val="003D0C8D"/>
    <w:pPr>
      <w:spacing w:before="80"/>
      <w:outlineLvl w:val="4"/>
    </w:pPr>
    <w:rPr>
      <w:color w:val="918585"/>
      <w:sz w:val="20"/>
    </w:rPr>
  </w:style>
  <w:style w:type="paragraph" w:styleId="Heading6">
    <w:name w:val="heading 6"/>
    <w:basedOn w:val="HeadingBase"/>
    <w:next w:val="Normal"/>
    <w:link w:val="Heading6Char"/>
    <w:qFormat/>
    <w:rsid w:val="003D0C8D"/>
    <w:pPr>
      <w:spacing w:before="60"/>
      <w:outlineLvl w:val="5"/>
    </w:pPr>
    <w:rPr>
      <w:color w:val="918585"/>
      <w:sz w:val="20"/>
    </w:rPr>
  </w:style>
  <w:style w:type="paragraph" w:styleId="Heading7">
    <w:name w:val="heading 7"/>
    <w:basedOn w:val="Normal"/>
    <w:next w:val="Normal"/>
    <w:link w:val="Heading7Char"/>
    <w:qFormat/>
    <w:rsid w:val="003D0C8D"/>
    <w:pPr>
      <w:ind w:left="720"/>
      <w:outlineLvl w:val="6"/>
    </w:pPr>
    <w:rPr>
      <w:i/>
    </w:rPr>
  </w:style>
  <w:style w:type="paragraph" w:styleId="Heading8">
    <w:name w:val="heading 8"/>
    <w:basedOn w:val="Normal"/>
    <w:next w:val="Normal"/>
    <w:link w:val="Heading8Char"/>
    <w:qFormat/>
    <w:rsid w:val="003D0C8D"/>
    <w:pPr>
      <w:ind w:left="720"/>
      <w:outlineLvl w:val="7"/>
    </w:pPr>
    <w:rPr>
      <w:i/>
    </w:rPr>
  </w:style>
  <w:style w:type="paragraph" w:styleId="Heading9">
    <w:name w:val="heading 9"/>
    <w:basedOn w:val="Normal"/>
    <w:next w:val="Normal"/>
    <w:link w:val="Heading9Char"/>
    <w:qFormat/>
    <w:rsid w:val="003D0C8D"/>
    <w:pPr>
      <w:ind w:left="720"/>
      <w:outlineLvl w:val="8"/>
    </w:pPr>
    <w:rPr>
      <w:i/>
    </w:rPr>
  </w:style>
  <w:style w:type="character" w:default="1" w:styleId="DefaultParagraphFont">
    <w:name w:val="Default Paragraph Font"/>
    <w:uiPriority w:val="1"/>
    <w:unhideWhenUsed/>
    <w:rsid w:val="003D0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C8D"/>
  </w:style>
  <w:style w:type="character" w:customStyle="1" w:styleId="Heading1Char">
    <w:name w:val="Heading 1 Char"/>
    <w:basedOn w:val="DefaultParagraphFont"/>
    <w:link w:val="Heading1"/>
    <w:rsid w:val="003D0C8D"/>
    <w:rPr>
      <w:rFonts w:ascii="Times New Roman" w:eastAsia="Times New Roman" w:hAnsi="Times New Roman" w:cs="Times New Roman"/>
      <w:b/>
      <w:sz w:val="32"/>
      <w:szCs w:val="20"/>
      <w:lang w:eastAsia="en-US"/>
    </w:rPr>
  </w:style>
  <w:style w:type="paragraph" w:styleId="BodyText">
    <w:name w:val="Body Text"/>
    <w:basedOn w:val="Normal"/>
    <w:link w:val="BodyTextChar"/>
    <w:rsid w:val="003D0C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C8D"/>
    <w:rPr>
      <w:rFonts w:ascii="Times New Roman" w:eastAsia="Times New Roman" w:hAnsi="Times New Roman" w:cs="Times New Roman"/>
      <w:sz w:val="24"/>
      <w:lang w:val="en-US" w:eastAsia="en-US"/>
    </w:rPr>
  </w:style>
  <w:style w:type="paragraph" w:styleId="Footer">
    <w:name w:val="footer"/>
    <w:basedOn w:val="Normal"/>
    <w:link w:val="FooterChar"/>
    <w:rsid w:val="003D0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C8D"/>
    <w:rPr>
      <w:rFonts w:ascii="Times New Roman" w:eastAsia="Times New Roman" w:hAnsi="Times New Roman" w:cs="Times New Roman"/>
      <w:sz w:val="16"/>
      <w:lang w:val="en-US" w:eastAsia="en-US"/>
    </w:rPr>
  </w:style>
  <w:style w:type="paragraph" w:styleId="List">
    <w:name w:val="List"/>
    <w:basedOn w:val="BodyText"/>
    <w:next w:val="BodyText"/>
    <w:rsid w:val="003D0C8D"/>
    <w:pPr>
      <w:tabs>
        <w:tab w:val="left" w:pos="340"/>
      </w:tabs>
      <w:spacing w:before="60" w:after="60"/>
      <w:ind w:left="340" w:hanging="340"/>
    </w:pPr>
  </w:style>
  <w:style w:type="paragraph" w:styleId="ListBullet">
    <w:name w:val="List Bullet"/>
    <w:basedOn w:val="List"/>
    <w:rsid w:val="003D0C8D"/>
    <w:pPr>
      <w:numPr>
        <w:numId w:val="13"/>
      </w:numPr>
      <w:tabs>
        <w:tab w:val="clear" w:pos="340"/>
      </w:tabs>
      <w:spacing w:before="40" w:after="40"/>
    </w:pPr>
  </w:style>
  <w:style w:type="character" w:customStyle="1" w:styleId="SpecialBold">
    <w:name w:val="Special Bold"/>
    <w:basedOn w:val="DefaultParagraphFont"/>
    <w:rsid w:val="003D0C8D"/>
    <w:rPr>
      <w:b/>
      <w:spacing w:val="0"/>
    </w:rPr>
  </w:style>
  <w:style w:type="paragraph" w:styleId="ListBullet2">
    <w:name w:val="List Bullet 2"/>
    <w:basedOn w:val="List2"/>
    <w:rsid w:val="003D0C8D"/>
    <w:pPr>
      <w:numPr>
        <w:numId w:val="14"/>
      </w:numPr>
      <w:tabs>
        <w:tab w:val="clear" w:pos="680"/>
      </w:tabs>
    </w:pPr>
  </w:style>
  <w:style w:type="paragraph" w:styleId="Header">
    <w:name w:val="header"/>
    <w:basedOn w:val="Normal"/>
    <w:link w:val="HeaderChar"/>
    <w:rsid w:val="003D0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C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0C8D"/>
    <w:pPr>
      <w:spacing w:before="240" w:after="120"/>
      <w:outlineLvl w:val="0"/>
    </w:pPr>
    <w:rPr>
      <w:rFonts w:ascii="Times New Roman" w:hAnsi="Times New Roman"/>
      <w:b/>
      <w:sz w:val="28"/>
    </w:rPr>
  </w:style>
  <w:style w:type="paragraph" w:customStyle="1" w:styleId="AllowPageBreak">
    <w:name w:val="AllowPageBreak"/>
    <w:rsid w:val="003D0C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0C8D"/>
    <w:pPr>
      <w:tabs>
        <w:tab w:val="left" w:pos="680"/>
      </w:tabs>
      <w:spacing w:before="60" w:after="60"/>
      <w:ind w:left="680" w:hanging="340"/>
    </w:pPr>
  </w:style>
  <w:style w:type="character" w:customStyle="1" w:styleId="BoldandItalics">
    <w:name w:val="Bold and Italics"/>
    <w:qFormat/>
    <w:rsid w:val="003D0C8D"/>
    <w:rPr>
      <w:b/>
      <w:i/>
      <w:u w:val="none"/>
    </w:rPr>
  </w:style>
  <w:style w:type="character" w:customStyle="1" w:styleId="Heading2Char">
    <w:name w:val="Heading 2 Char"/>
    <w:basedOn w:val="DefaultParagraphFont"/>
    <w:link w:val="Heading2"/>
    <w:rsid w:val="003D0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C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0C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0C8D"/>
    <w:rPr>
      <w:rFonts w:ascii="Courier New" w:eastAsia="Times New Roman" w:hAnsi="Courier New" w:cs="Times New Roman"/>
      <w:i/>
      <w:szCs w:val="20"/>
      <w:lang w:val="en-US" w:eastAsia="en-US"/>
    </w:rPr>
  </w:style>
  <w:style w:type="paragraph" w:customStyle="1" w:styleId="HeadingBase">
    <w:name w:val="Heading Base"/>
    <w:rsid w:val="003D0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C8D"/>
    <w:pPr>
      <w:tabs>
        <w:tab w:val="right" w:leader="dot" w:pos="9072"/>
      </w:tabs>
      <w:ind w:left="567"/>
    </w:pPr>
    <w:rPr>
      <w:szCs w:val="22"/>
    </w:rPr>
  </w:style>
  <w:style w:type="paragraph" w:customStyle="1" w:styleId="TOCBase">
    <w:name w:val="TOC Base"/>
    <w:rsid w:val="003D0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C8D"/>
    <w:pPr>
      <w:tabs>
        <w:tab w:val="right" w:leader="dot" w:pos="9072"/>
      </w:tabs>
      <w:spacing w:before="40" w:after="40"/>
      <w:ind w:left="284"/>
    </w:pPr>
    <w:rPr>
      <w:rFonts w:ascii="Times New Roman" w:hAnsi="Times New Roman"/>
    </w:rPr>
  </w:style>
  <w:style w:type="paragraph" w:styleId="TOC1">
    <w:name w:val="toc 1"/>
    <w:basedOn w:val="TOCBase"/>
    <w:next w:val="Normal"/>
    <w:rsid w:val="003D0C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C8D"/>
    <w:pPr>
      <w:spacing w:before="5040"/>
      <w:jc w:val="center"/>
    </w:pPr>
    <w:rPr>
      <w:sz w:val="48"/>
      <w:szCs w:val="72"/>
      <w:lang w:val="en-US"/>
    </w:rPr>
  </w:style>
  <w:style w:type="character" w:customStyle="1" w:styleId="TitleChar">
    <w:name w:val="Title Char"/>
    <w:basedOn w:val="DefaultParagraphFont"/>
    <w:link w:val="Title"/>
    <w:rsid w:val="003D0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C8D"/>
    <w:pPr>
      <w:tabs>
        <w:tab w:val="left" w:pos="3600"/>
        <w:tab w:val="left" w:pos="3958"/>
      </w:tabs>
    </w:pPr>
  </w:style>
  <w:style w:type="paragraph" w:customStyle="1" w:styleId="Note">
    <w:name w:val="Note"/>
    <w:basedOn w:val="BodyText"/>
    <w:rsid w:val="003D0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C8D"/>
    <w:pPr>
      <w:framePr w:wrap="auto" w:hAnchor="text" w:y="6049"/>
    </w:pPr>
    <w:rPr>
      <w:color w:val="000000"/>
      <w:sz w:val="40"/>
    </w:rPr>
  </w:style>
  <w:style w:type="paragraph" w:customStyle="1" w:styleId="TOCTitle">
    <w:name w:val="TOCTitle"/>
    <w:basedOn w:val="Heading1"/>
    <w:rsid w:val="003D0C8D"/>
    <w:pPr>
      <w:spacing w:after="240"/>
      <w:jc w:val="center"/>
      <w:outlineLvl w:val="9"/>
    </w:pPr>
    <w:rPr>
      <w:caps/>
    </w:rPr>
  </w:style>
  <w:style w:type="paragraph" w:customStyle="1" w:styleId="Version">
    <w:name w:val="Version"/>
    <w:rsid w:val="003D0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C8D"/>
    <w:pPr>
      <w:keepNext w:val="0"/>
      <w:tabs>
        <w:tab w:val="right" w:pos="4176"/>
      </w:tabs>
      <w:ind w:left="198" w:hanging="198"/>
    </w:pPr>
    <w:rPr>
      <w:rFonts w:ascii="Garamond" w:hAnsi="Garamond"/>
    </w:rPr>
  </w:style>
  <w:style w:type="paragraph" w:styleId="IndexHeading">
    <w:name w:val="index heading"/>
    <w:basedOn w:val="Normal"/>
    <w:next w:val="Index1"/>
    <w:semiHidden/>
    <w:rsid w:val="003D0C8D"/>
    <w:pPr>
      <w:spacing w:before="120" w:after="120"/>
    </w:pPr>
    <w:rPr>
      <w:rFonts w:ascii="Arial" w:hAnsi="Arial"/>
      <w:b/>
      <w:color w:val="918585"/>
      <w:sz w:val="24"/>
    </w:rPr>
  </w:style>
  <w:style w:type="paragraph" w:customStyle="1" w:styleId="Chapter">
    <w:name w:val="Chapter"/>
    <w:basedOn w:val="Normal"/>
    <w:rsid w:val="003D0C8D"/>
    <w:pPr>
      <w:spacing w:before="240"/>
    </w:pPr>
    <w:rPr>
      <w:rFonts w:ascii="Times New Roman" w:hAnsi="Times New Roman"/>
      <w:smallCaps/>
      <w:spacing w:val="80"/>
      <w:sz w:val="28"/>
    </w:rPr>
  </w:style>
  <w:style w:type="paragraph" w:customStyle="1" w:styleId="InChapter">
    <w:name w:val="InChapter"/>
    <w:basedOn w:val="Heading3"/>
    <w:rsid w:val="003D0C8D"/>
    <w:pPr>
      <w:spacing w:after="240"/>
      <w:outlineLvl w:val="9"/>
    </w:pPr>
    <w:rPr>
      <w:noProof/>
    </w:rPr>
  </w:style>
  <w:style w:type="paragraph" w:styleId="Index2">
    <w:name w:val="index 2"/>
    <w:basedOn w:val="Normal"/>
    <w:next w:val="Normal"/>
    <w:semiHidden/>
    <w:rsid w:val="003D0C8D"/>
    <w:pPr>
      <w:tabs>
        <w:tab w:val="right" w:pos="4176"/>
      </w:tabs>
      <w:ind w:left="568" w:hanging="284"/>
    </w:pPr>
    <w:rPr>
      <w:rFonts w:ascii="Garamond" w:hAnsi="Garamond"/>
    </w:rPr>
  </w:style>
  <w:style w:type="paragraph" w:customStyle="1" w:styleId="Byline">
    <w:name w:val="Byline"/>
    <w:rsid w:val="003D0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C8D"/>
    <w:pPr>
      <w:tabs>
        <w:tab w:val="clear" w:pos="3600"/>
        <w:tab w:val="clear" w:pos="3958"/>
      </w:tabs>
      <w:jc w:val="right"/>
    </w:pPr>
  </w:style>
  <w:style w:type="character" w:styleId="Emphasis">
    <w:name w:val="Emphasis"/>
    <w:basedOn w:val="DefaultParagraphFont"/>
    <w:qFormat/>
    <w:rsid w:val="003D0C8D"/>
    <w:rPr>
      <w:i/>
    </w:rPr>
  </w:style>
  <w:style w:type="paragraph" w:styleId="Caption">
    <w:name w:val="caption"/>
    <w:basedOn w:val="BodyText"/>
    <w:next w:val="Normal"/>
    <w:qFormat/>
    <w:rsid w:val="003D0C8D"/>
    <w:pPr>
      <w:framePr w:w="2268" w:hSpace="181" w:vSpace="181" w:wrap="around" w:vAnchor="text" w:hAnchor="page" w:x="1135" w:y="285" w:anchorLock="1"/>
    </w:pPr>
    <w:rPr>
      <w:i/>
    </w:rPr>
  </w:style>
  <w:style w:type="paragraph" w:customStyle="1" w:styleId="MiniTOCTitle">
    <w:name w:val="MiniTOCTitle"/>
    <w:basedOn w:val="Heading4"/>
    <w:rsid w:val="003D0C8D"/>
    <w:pPr>
      <w:spacing w:before="240"/>
      <w:outlineLvl w:val="9"/>
    </w:pPr>
    <w:rPr>
      <w:noProof/>
      <w:sz w:val="24"/>
    </w:rPr>
  </w:style>
  <w:style w:type="paragraph" w:customStyle="1" w:styleId="MiniTOCItem">
    <w:name w:val="MiniTOCItem"/>
    <w:basedOn w:val="ListBullet"/>
    <w:rsid w:val="003D0C8D"/>
    <w:pPr>
      <w:numPr>
        <w:numId w:val="0"/>
      </w:numPr>
      <w:tabs>
        <w:tab w:val="right" w:leader="dot" w:pos="6521"/>
      </w:tabs>
      <w:spacing w:before="0" w:after="0"/>
    </w:pPr>
  </w:style>
  <w:style w:type="paragraph" w:customStyle="1" w:styleId="TOFTitle">
    <w:name w:val="TOFTitle"/>
    <w:basedOn w:val="TOCTitle"/>
    <w:rsid w:val="003D0C8D"/>
  </w:style>
  <w:style w:type="paragraph" w:styleId="TableofFigures">
    <w:name w:val="table of figures"/>
    <w:basedOn w:val="Normal"/>
    <w:next w:val="Normal"/>
    <w:semiHidden/>
    <w:rsid w:val="003D0C8D"/>
    <w:pPr>
      <w:tabs>
        <w:tab w:val="right" w:leader="dot" w:pos="9072"/>
      </w:tabs>
      <w:ind w:left="970" w:hanging="403"/>
    </w:pPr>
    <w:rPr>
      <w:rFonts w:ascii="Times New Roman" w:hAnsi="Times New Roman"/>
      <w:b/>
    </w:rPr>
  </w:style>
  <w:style w:type="paragraph" w:styleId="ListNumber">
    <w:name w:val="List Number"/>
    <w:basedOn w:val="List"/>
    <w:rsid w:val="003D0C8D"/>
    <w:pPr>
      <w:numPr>
        <w:numId w:val="11"/>
      </w:numPr>
    </w:pPr>
  </w:style>
  <w:style w:type="character" w:customStyle="1" w:styleId="WingdingSymbols">
    <w:name w:val="Wingding Symbols"/>
    <w:rsid w:val="003D0C8D"/>
    <w:rPr>
      <w:rFonts w:ascii="Wingdings" w:hAnsi="Wingdings"/>
    </w:rPr>
  </w:style>
  <w:style w:type="paragraph" w:customStyle="1" w:styleId="TableHeading">
    <w:name w:val="Table Heading"/>
    <w:basedOn w:val="HeadingBase"/>
    <w:rsid w:val="003D0C8D"/>
    <w:pPr>
      <w:keepLines/>
      <w:pBdr>
        <w:bottom w:val="single" w:sz="6" w:space="1" w:color="918585"/>
      </w:pBdr>
      <w:spacing w:before="240"/>
    </w:pPr>
  </w:style>
  <w:style w:type="character" w:customStyle="1" w:styleId="HotSpot">
    <w:name w:val="HotSpot"/>
    <w:rsid w:val="003D0C8D"/>
    <w:rPr>
      <w:color w:val="0033CC"/>
      <w:u w:val="none"/>
    </w:rPr>
  </w:style>
  <w:style w:type="paragraph" w:customStyle="1" w:styleId="BodyTextRight">
    <w:name w:val="Body Text Right"/>
    <w:basedOn w:val="BodyText"/>
    <w:rsid w:val="003D0C8D"/>
    <w:pPr>
      <w:spacing w:before="0" w:after="0"/>
      <w:jc w:val="right"/>
    </w:pPr>
  </w:style>
  <w:style w:type="paragraph" w:styleId="Index3">
    <w:name w:val="index 3"/>
    <w:basedOn w:val="ListNumber2"/>
    <w:next w:val="Normal"/>
    <w:semiHidden/>
    <w:rsid w:val="003D0C8D"/>
    <w:pPr>
      <w:numPr>
        <w:numId w:val="0"/>
      </w:numPr>
      <w:tabs>
        <w:tab w:val="right" w:leader="dot" w:pos="4176"/>
      </w:tabs>
    </w:pPr>
  </w:style>
  <w:style w:type="paragraph" w:styleId="ListNumber2">
    <w:name w:val="List Number 2"/>
    <w:basedOn w:val="List2"/>
    <w:rsid w:val="003D0C8D"/>
    <w:pPr>
      <w:numPr>
        <w:numId w:val="10"/>
      </w:numPr>
      <w:tabs>
        <w:tab w:val="clear" w:pos="1060"/>
      </w:tabs>
    </w:pPr>
  </w:style>
  <w:style w:type="paragraph" w:customStyle="1" w:styleId="MarginNote">
    <w:name w:val="Margin Note"/>
    <w:basedOn w:val="BodyText"/>
    <w:rsid w:val="003D0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C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0C8D"/>
    <w:rPr>
      <w:sz w:val="32"/>
    </w:rPr>
  </w:style>
  <w:style w:type="paragraph" w:customStyle="1" w:styleId="HeadingProcedure">
    <w:name w:val="Heading Procedure"/>
    <w:basedOn w:val="HeadingBase"/>
    <w:next w:val="Normal"/>
    <w:rsid w:val="003D0C8D"/>
    <w:pPr>
      <w:tabs>
        <w:tab w:val="left" w:pos="0"/>
      </w:tabs>
      <w:spacing w:before="120" w:after="60"/>
    </w:pPr>
    <w:rPr>
      <w:i/>
      <w:color w:val="918585"/>
      <w:sz w:val="22"/>
    </w:rPr>
  </w:style>
  <w:style w:type="paragraph" w:customStyle="1" w:styleId="TableBodyText">
    <w:name w:val="Table Body Text"/>
    <w:basedOn w:val="BodyText"/>
    <w:rsid w:val="003D0C8D"/>
    <w:pPr>
      <w:spacing w:before="60" w:after="60"/>
    </w:pPr>
  </w:style>
  <w:style w:type="paragraph" w:styleId="ListContinue">
    <w:name w:val="List Continue"/>
    <w:basedOn w:val="List"/>
    <w:rsid w:val="003D0C8D"/>
    <w:pPr>
      <w:ind w:firstLine="0"/>
    </w:pPr>
  </w:style>
  <w:style w:type="paragraph" w:customStyle="1" w:styleId="ListNote">
    <w:name w:val="List Note"/>
    <w:basedOn w:val="List"/>
    <w:rsid w:val="003D0C8D"/>
    <w:pPr>
      <w:pBdr>
        <w:top w:val="single" w:sz="6" w:space="2" w:color="918585"/>
        <w:bottom w:val="single" w:sz="6" w:space="2" w:color="918585"/>
      </w:pBdr>
      <w:tabs>
        <w:tab w:val="left" w:pos="1021"/>
      </w:tabs>
      <w:ind w:firstLine="0"/>
    </w:pPr>
  </w:style>
  <w:style w:type="paragraph" w:customStyle="1" w:styleId="Warning">
    <w:name w:val="Warning"/>
    <w:basedOn w:val="BodyText"/>
    <w:rsid w:val="003D0C8D"/>
    <w:pPr>
      <w:shd w:val="clear" w:color="auto" w:fill="D9D9D9"/>
      <w:tabs>
        <w:tab w:val="left" w:pos="992"/>
      </w:tabs>
      <w:ind w:left="119" w:right="119"/>
    </w:pPr>
    <w:rPr>
      <w:sz w:val="20"/>
    </w:rPr>
  </w:style>
  <w:style w:type="paragraph" w:customStyle="1" w:styleId="MarginIcons">
    <w:name w:val="Margin Icons"/>
    <w:basedOn w:val="BodyText"/>
    <w:rsid w:val="003D0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C8D"/>
    <w:rPr>
      <w:rFonts w:ascii="Courier New" w:hAnsi="Courier New"/>
    </w:rPr>
  </w:style>
  <w:style w:type="paragraph" w:customStyle="1" w:styleId="NoteBullet">
    <w:name w:val="Note Bullet"/>
    <w:basedOn w:val="Note"/>
    <w:rsid w:val="003D0C8D"/>
    <w:pPr>
      <w:tabs>
        <w:tab w:val="clear" w:pos="680"/>
      </w:tabs>
      <w:spacing w:before="60" w:after="60"/>
    </w:pPr>
  </w:style>
  <w:style w:type="paragraph" w:customStyle="1" w:styleId="SubHeading2">
    <w:name w:val="SubHeading2"/>
    <w:basedOn w:val="HeadingBase"/>
    <w:rsid w:val="003D0C8D"/>
    <w:pPr>
      <w:spacing w:before="240" w:after="60"/>
    </w:pPr>
    <w:rPr>
      <w:sz w:val="20"/>
    </w:rPr>
  </w:style>
  <w:style w:type="paragraph" w:customStyle="1" w:styleId="SubHeading1">
    <w:name w:val="SubHeading1"/>
    <w:basedOn w:val="HeadingBase"/>
    <w:rsid w:val="003D0C8D"/>
    <w:pPr>
      <w:spacing w:before="240" w:after="60"/>
    </w:pPr>
    <w:rPr>
      <w:color w:val="918585"/>
      <w:sz w:val="22"/>
    </w:rPr>
  </w:style>
  <w:style w:type="paragraph" w:customStyle="1" w:styleId="SideHeading">
    <w:name w:val="Side Heading"/>
    <w:basedOn w:val="HeadingBase"/>
    <w:rsid w:val="003D0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C8D"/>
    <w:pPr>
      <w:numPr>
        <w:numId w:val="12"/>
      </w:numPr>
    </w:pPr>
  </w:style>
  <w:style w:type="paragraph" w:styleId="PlainText">
    <w:name w:val="Plain Text"/>
    <w:basedOn w:val="Normal"/>
    <w:link w:val="PlainTextChar"/>
    <w:rsid w:val="003D0C8D"/>
    <w:rPr>
      <w:sz w:val="20"/>
    </w:rPr>
  </w:style>
  <w:style w:type="character" w:customStyle="1" w:styleId="PlainTextChar">
    <w:name w:val="Plain Text Char"/>
    <w:basedOn w:val="DefaultParagraphFont"/>
    <w:link w:val="PlainText"/>
    <w:rsid w:val="003D0C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0C8D"/>
    <w:rPr>
      <w:b/>
      <w:smallCaps/>
    </w:rPr>
  </w:style>
  <w:style w:type="paragraph" w:customStyle="1" w:styleId="TableListNumber">
    <w:name w:val="Table List Number"/>
    <w:basedOn w:val="ListNumber"/>
    <w:rsid w:val="003D0C8D"/>
    <w:pPr>
      <w:numPr>
        <w:numId w:val="0"/>
      </w:numPr>
    </w:pPr>
  </w:style>
  <w:style w:type="paragraph" w:styleId="TOC4">
    <w:name w:val="toc 4"/>
    <w:basedOn w:val="TOCBase"/>
    <w:next w:val="Normal"/>
    <w:semiHidden/>
    <w:rsid w:val="003D0C8D"/>
    <w:pPr>
      <w:tabs>
        <w:tab w:val="right" w:leader="dot" w:pos="9071"/>
      </w:tabs>
      <w:ind w:left="1701"/>
    </w:pPr>
  </w:style>
  <w:style w:type="paragraph" w:customStyle="1" w:styleId="ListAlpha">
    <w:name w:val="List Alpha"/>
    <w:basedOn w:val="List"/>
    <w:rsid w:val="003D0C8D"/>
    <w:pPr>
      <w:numPr>
        <w:numId w:val="9"/>
      </w:numPr>
    </w:pPr>
  </w:style>
  <w:style w:type="paragraph" w:customStyle="1" w:styleId="ListAlpha2">
    <w:name w:val="List Alpha 2"/>
    <w:basedOn w:val="List2"/>
    <w:rsid w:val="003D0C8D"/>
    <w:pPr>
      <w:numPr>
        <w:numId w:val="8"/>
      </w:numPr>
    </w:pPr>
  </w:style>
  <w:style w:type="paragraph" w:styleId="List3">
    <w:name w:val="List 3"/>
    <w:basedOn w:val="BodyText"/>
    <w:rsid w:val="003D0C8D"/>
    <w:pPr>
      <w:tabs>
        <w:tab w:val="left" w:pos="1021"/>
      </w:tabs>
      <w:spacing w:before="60" w:after="60"/>
      <w:ind w:left="1020" w:hanging="340"/>
    </w:pPr>
  </w:style>
  <w:style w:type="paragraph" w:styleId="List4">
    <w:name w:val="List 4"/>
    <w:basedOn w:val="BodyText"/>
    <w:rsid w:val="003D0C8D"/>
    <w:pPr>
      <w:tabs>
        <w:tab w:val="left" w:pos="1361"/>
      </w:tabs>
      <w:spacing w:before="60" w:after="60"/>
      <w:ind w:left="1361" w:hanging="340"/>
    </w:pPr>
  </w:style>
  <w:style w:type="paragraph" w:styleId="List5">
    <w:name w:val="List 5"/>
    <w:basedOn w:val="BodyText"/>
    <w:rsid w:val="003D0C8D"/>
    <w:pPr>
      <w:tabs>
        <w:tab w:val="left" w:pos="1701"/>
      </w:tabs>
      <w:spacing w:before="60" w:after="60"/>
      <w:ind w:left="1701" w:hanging="340"/>
    </w:pPr>
  </w:style>
  <w:style w:type="paragraph" w:styleId="ListBullet3">
    <w:name w:val="List Bullet 3"/>
    <w:basedOn w:val="List3"/>
    <w:rsid w:val="003D0C8D"/>
    <w:pPr>
      <w:numPr>
        <w:numId w:val="15"/>
      </w:numPr>
      <w:tabs>
        <w:tab w:val="clear" w:pos="1021"/>
      </w:tabs>
      <w:ind w:left="1037" w:hanging="357"/>
    </w:pPr>
  </w:style>
  <w:style w:type="paragraph" w:styleId="ListBullet4">
    <w:name w:val="List Bullet 4"/>
    <w:basedOn w:val="List4"/>
    <w:rsid w:val="003D0C8D"/>
    <w:pPr>
      <w:numPr>
        <w:numId w:val="3"/>
      </w:numPr>
    </w:pPr>
  </w:style>
  <w:style w:type="paragraph" w:styleId="ListBullet5">
    <w:name w:val="List Bullet 5"/>
    <w:basedOn w:val="List5"/>
    <w:rsid w:val="003D0C8D"/>
    <w:pPr>
      <w:numPr>
        <w:numId w:val="4"/>
      </w:numPr>
    </w:pPr>
  </w:style>
  <w:style w:type="paragraph" w:styleId="ListContinue2">
    <w:name w:val="List Continue 2"/>
    <w:basedOn w:val="List2"/>
    <w:rsid w:val="003D0C8D"/>
    <w:pPr>
      <w:ind w:firstLine="0"/>
    </w:pPr>
  </w:style>
  <w:style w:type="paragraph" w:styleId="ListContinue3">
    <w:name w:val="List Continue 3"/>
    <w:basedOn w:val="List3"/>
    <w:rsid w:val="003D0C8D"/>
    <w:pPr>
      <w:ind w:left="1021" w:firstLine="0"/>
    </w:pPr>
  </w:style>
  <w:style w:type="paragraph" w:styleId="ListContinue4">
    <w:name w:val="List Continue 4"/>
    <w:basedOn w:val="List4"/>
    <w:rsid w:val="003D0C8D"/>
    <w:pPr>
      <w:ind w:firstLine="0"/>
    </w:pPr>
  </w:style>
  <w:style w:type="paragraph" w:styleId="ListContinue5">
    <w:name w:val="List Continue 5"/>
    <w:basedOn w:val="List5"/>
    <w:rsid w:val="003D0C8D"/>
    <w:pPr>
      <w:ind w:firstLine="0"/>
    </w:pPr>
  </w:style>
  <w:style w:type="paragraph" w:styleId="ListNumber3">
    <w:name w:val="List Number 3"/>
    <w:basedOn w:val="List3"/>
    <w:rsid w:val="003D0C8D"/>
    <w:pPr>
      <w:numPr>
        <w:numId w:val="5"/>
      </w:numPr>
    </w:pPr>
  </w:style>
  <w:style w:type="paragraph" w:styleId="ListNumber4">
    <w:name w:val="List Number 4"/>
    <w:basedOn w:val="List4"/>
    <w:rsid w:val="003D0C8D"/>
    <w:pPr>
      <w:numPr>
        <w:numId w:val="6"/>
      </w:numPr>
    </w:pPr>
  </w:style>
  <w:style w:type="paragraph" w:styleId="ListNumber5">
    <w:name w:val="List Number 5"/>
    <w:basedOn w:val="List5"/>
    <w:rsid w:val="003D0C8D"/>
    <w:pPr>
      <w:numPr>
        <w:numId w:val="7"/>
      </w:numPr>
    </w:pPr>
  </w:style>
  <w:style w:type="paragraph" w:styleId="BlockText">
    <w:name w:val="Block Text"/>
    <w:basedOn w:val="Normal"/>
    <w:rsid w:val="003D0C8D"/>
    <w:pPr>
      <w:spacing w:after="120"/>
      <w:ind w:left="1440" w:right="1440"/>
    </w:pPr>
  </w:style>
  <w:style w:type="character" w:customStyle="1" w:styleId="Subscript">
    <w:name w:val="Subscript"/>
    <w:basedOn w:val="DefaultParagraphFont"/>
    <w:rsid w:val="003D0C8D"/>
    <w:rPr>
      <w:sz w:val="16"/>
      <w:vertAlign w:val="subscript"/>
    </w:rPr>
  </w:style>
  <w:style w:type="character" w:customStyle="1" w:styleId="Superscript">
    <w:name w:val="Superscript"/>
    <w:basedOn w:val="DefaultParagraphFont"/>
    <w:rsid w:val="003D0C8D"/>
    <w:rPr>
      <w:sz w:val="16"/>
      <w:vertAlign w:val="superscript"/>
    </w:rPr>
  </w:style>
  <w:style w:type="character" w:customStyle="1" w:styleId="Symbols">
    <w:name w:val="Symbols"/>
    <w:basedOn w:val="DefaultParagraphFont"/>
    <w:rsid w:val="003D0C8D"/>
    <w:rPr>
      <w:rFonts w:ascii="Symbol" w:hAnsi="Symbol"/>
    </w:rPr>
  </w:style>
  <w:style w:type="character" w:customStyle="1" w:styleId="MenuOptions">
    <w:name w:val="Menu Options"/>
    <w:basedOn w:val="DefaultParagraphFont"/>
    <w:rsid w:val="003D0C8D"/>
    <w:rPr>
      <w:rFonts w:ascii="Arial Narrow" w:hAnsi="Arial Narrow"/>
      <w:smallCaps/>
    </w:rPr>
  </w:style>
  <w:style w:type="character" w:customStyle="1" w:styleId="Buttons">
    <w:name w:val="Buttons"/>
    <w:basedOn w:val="DefaultParagraphFont"/>
    <w:rsid w:val="003D0C8D"/>
    <w:rPr>
      <w:b/>
    </w:rPr>
  </w:style>
  <w:style w:type="character" w:customStyle="1" w:styleId="Underlined">
    <w:name w:val="Underlined"/>
    <w:basedOn w:val="DefaultParagraphFont"/>
    <w:rsid w:val="003D0C8D"/>
    <w:rPr>
      <w:u w:val="single"/>
    </w:rPr>
  </w:style>
  <w:style w:type="paragraph" w:customStyle="1" w:styleId="TableBodyTextRight">
    <w:name w:val="Table Body Text Right"/>
    <w:basedOn w:val="TableBodyText"/>
    <w:rsid w:val="003D0C8D"/>
    <w:pPr>
      <w:widowControl w:val="0"/>
      <w:autoSpaceDE w:val="0"/>
      <w:autoSpaceDN w:val="0"/>
      <w:adjustRightInd w:val="0"/>
      <w:jc w:val="right"/>
    </w:pPr>
    <w:rPr>
      <w:rFonts w:cs="Arial"/>
      <w:szCs w:val="18"/>
    </w:rPr>
  </w:style>
  <w:style w:type="paragraph" w:customStyle="1" w:styleId="CopyrightText">
    <w:name w:val="Copyright Text"/>
    <w:basedOn w:val="BodyText"/>
    <w:rsid w:val="003D0C8D"/>
    <w:rPr>
      <w:sz w:val="18"/>
    </w:rPr>
  </w:style>
  <w:style w:type="paragraph" w:customStyle="1" w:styleId="BodySmallRight">
    <w:name w:val="Body Small Right"/>
    <w:basedOn w:val="BodyTextRight"/>
    <w:rsid w:val="003D0C8D"/>
    <w:rPr>
      <w:sz w:val="18"/>
      <w:szCs w:val="18"/>
    </w:rPr>
  </w:style>
  <w:style w:type="paragraph" w:customStyle="1" w:styleId="MarginEdition">
    <w:name w:val="Margin Edition"/>
    <w:basedOn w:val="MarginNote"/>
    <w:rsid w:val="003D0C8D"/>
    <w:pPr>
      <w:spacing w:before="0" w:after="0"/>
    </w:pPr>
    <w:rPr>
      <w:rFonts w:ascii="Times New Roman" w:hAnsi="Times New Roman"/>
      <w:color w:val="999999"/>
    </w:rPr>
  </w:style>
  <w:style w:type="paragraph" w:customStyle="1" w:styleId="Spacer">
    <w:name w:val="Spacer"/>
    <w:basedOn w:val="Normal"/>
    <w:rsid w:val="003D0C8D"/>
    <w:rPr>
      <w:sz w:val="2"/>
      <w:szCs w:val="2"/>
    </w:rPr>
  </w:style>
  <w:style w:type="character" w:customStyle="1" w:styleId="Small">
    <w:name w:val="Small"/>
    <w:basedOn w:val="DefaultParagraphFont"/>
    <w:rsid w:val="003D0C8D"/>
    <w:rPr>
      <w:sz w:val="16"/>
    </w:rPr>
  </w:style>
  <w:style w:type="paragraph" w:customStyle="1" w:styleId="WideTable">
    <w:name w:val="Wide Table"/>
    <w:basedOn w:val="Normal"/>
    <w:rsid w:val="003D0C8D"/>
    <w:pPr>
      <w:ind w:left="-1418"/>
    </w:pPr>
    <w:rPr>
      <w:sz w:val="2"/>
      <w:szCs w:val="2"/>
    </w:rPr>
  </w:style>
  <w:style w:type="character" w:styleId="PageNumber">
    <w:name w:val="page number"/>
    <w:basedOn w:val="DefaultParagraphFont"/>
    <w:rsid w:val="003D0C8D"/>
  </w:style>
  <w:style w:type="paragraph" w:styleId="Quote">
    <w:name w:val="Quote"/>
    <w:basedOn w:val="Heading1"/>
    <w:link w:val="QuoteChar"/>
    <w:qFormat/>
    <w:rsid w:val="003D0C8D"/>
    <w:rPr>
      <w:b w:val="0"/>
      <w:sz w:val="72"/>
      <w:szCs w:val="72"/>
      <w:lang w:val="en-NZ"/>
    </w:rPr>
  </w:style>
  <w:style w:type="character" w:customStyle="1" w:styleId="QuoteChar">
    <w:name w:val="Quote Char"/>
    <w:basedOn w:val="DefaultParagraphFont"/>
    <w:link w:val="Quote"/>
    <w:rsid w:val="003D0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C8D"/>
    <w:pPr>
      <w:pageBreakBefore/>
    </w:pPr>
  </w:style>
  <w:style w:type="paragraph" w:customStyle="1" w:styleId="Border">
    <w:name w:val="Border"/>
    <w:basedOn w:val="Normal"/>
    <w:qFormat/>
    <w:rsid w:val="003D0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C8D"/>
    <w:rPr>
      <w:b/>
      <w:bCs/>
      <w:i/>
      <w:iCs/>
      <w:color w:val="auto"/>
    </w:rPr>
  </w:style>
  <w:style w:type="paragraph" w:styleId="IntenseQuote">
    <w:name w:val="Intense Quote"/>
    <w:basedOn w:val="Normal"/>
    <w:next w:val="Normal"/>
    <w:link w:val="IntenseQuoteChar"/>
    <w:uiPriority w:val="30"/>
    <w:qFormat/>
    <w:rsid w:val="003D0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C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0C8D"/>
    <w:rPr>
      <w:smallCaps/>
      <w:color w:val="auto"/>
      <w:u w:val="single"/>
    </w:rPr>
  </w:style>
  <w:style w:type="character" w:styleId="IntenseReference">
    <w:name w:val="Intense Reference"/>
    <w:basedOn w:val="DefaultParagraphFont"/>
    <w:uiPriority w:val="32"/>
    <w:qFormat/>
    <w:rsid w:val="003D0C8D"/>
    <w:rPr>
      <w:b/>
      <w:bCs/>
      <w:smallCaps/>
      <w:color w:val="auto"/>
      <w:spacing w:val="5"/>
      <w:u w:val="single"/>
    </w:rPr>
  </w:style>
  <w:style w:type="paragraph" w:customStyle="1" w:styleId="2ColumnHeading">
    <w:name w:val="2Column Heading"/>
    <w:basedOn w:val="BodyText"/>
    <w:qFormat/>
    <w:rsid w:val="003D0C8D"/>
    <w:pPr>
      <w:spacing w:after="60"/>
      <w:ind w:left="-2268"/>
    </w:pPr>
    <w:rPr>
      <w:b/>
    </w:rPr>
  </w:style>
  <w:style w:type="paragraph" w:customStyle="1" w:styleId="Heading1TOC">
    <w:name w:val="Heading1 TOC"/>
    <w:basedOn w:val="Normal"/>
    <w:qFormat/>
    <w:rsid w:val="003D0C8D"/>
    <w:pPr>
      <w:spacing w:before="240" w:after="120"/>
    </w:pPr>
    <w:rPr>
      <w:rFonts w:ascii="Times New Roman" w:hAnsi="Times New Roman"/>
      <w:b/>
      <w:sz w:val="32"/>
    </w:rPr>
  </w:style>
  <w:style w:type="paragraph" w:customStyle="1" w:styleId="Heading2TOC">
    <w:name w:val="Heading2 TOC"/>
    <w:basedOn w:val="Normal"/>
    <w:qFormat/>
    <w:rsid w:val="003D0C8D"/>
    <w:pPr>
      <w:spacing w:before="240" w:after="60"/>
    </w:pPr>
    <w:rPr>
      <w:rFonts w:ascii="Times New Roman" w:hAnsi="Times New Roman"/>
      <w:b/>
      <w:sz w:val="28"/>
    </w:rPr>
  </w:style>
  <w:style w:type="character" w:customStyle="1" w:styleId="Underline">
    <w:name w:val="Underline"/>
    <w:basedOn w:val="DefaultParagraphFont"/>
    <w:qFormat/>
    <w:rsid w:val="003D0C8D"/>
    <w:rPr>
      <w:u w:val="single"/>
    </w:rPr>
  </w:style>
  <w:style w:type="paragraph" w:styleId="BalloonText">
    <w:name w:val="Balloon Text"/>
    <w:basedOn w:val="Normal"/>
    <w:link w:val="BalloonTextChar"/>
    <w:rsid w:val="003D0C8D"/>
    <w:rPr>
      <w:rFonts w:ascii="Tahoma" w:hAnsi="Tahoma" w:cs="Tahoma"/>
      <w:sz w:val="16"/>
      <w:szCs w:val="16"/>
    </w:rPr>
  </w:style>
  <w:style w:type="character" w:customStyle="1" w:styleId="BalloonTextChar">
    <w:name w:val="Balloon Text Char"/>
    <w:basedOn w:val="DefaultParagraphFont"/>
    <w:link w:val="BalloonText"/>
    <w:rsid w:val="003D0C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0C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C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8402</Characters>
  <Application>Microsoft Office Word</Application>
  <DocSecurity>0</DocSecurity>
  <Lines>292</Lines>
  <Paragraphs>157</Paragraphs>
  <ScaleCrop>false</ScaleCrop>
  <Company>Author-it Software Corporation Ltd.</Company>
  <LinksUpToDate>false</LinksUpToDate>
  <CharactersWithSpaces>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RIIMCO201A Conduct spreader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2012-05-26T20:54:00Z</dcterms:created>
  <dcterms:modified xsi:type="dcterms:W3CDTF">2012-05-26T20:54:00Z</dcterms:modified>
</cp:coreProperties>
</file>