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6F85" w:rsidP="00976F85">
      <w:pPr>
        <w:pStyle w:val="Title"/>
      </w:pPr>
      <w:r>
        <w:fldChar w:fldCharType="begin"/>
      </w:r>
      <w:r>
        <w:instrText xml:space="preserve"> TITLE   \* MERGEFORMAT </w:instrText>
      </w:r>
      <w:r>
        <w:fldChar w:fldCharType="separate"/>
      </w:r>
      <w:r>
        <w:t>RIIHAN311A Conduct operations with integrated tool carrier</w:t>
      </w:r>
      <w:r>
        <w:fldChar w:fldCharType="end"/>
      </w:r>
    </w:p>
    <w:p w:rsidR="00976F85" w:rsidP="00976F85">
      <w:pPr>
        <w:pStyle w:val="Version"/>
        <w:sectPr w:rsidSect="00D921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219D" w:rsidP="00D9219D">
      <w:pPr>
        <w:pStyle w:val="SuperHeading"/>
      </w:pPr>
      <w:r w:rsidRPr="00D9219D">
        <w:t>RIIHAN311A Conduct operations with integrated tool carrier</w:t>
      </w:r>
    </w:p>
    <w:p w:rsidR="00000000" w:rsidRPr="00D9219D" w:rsidP="00D9219D">
      <w:pPr>
        <w:pStyle w:val="Heading1"/>
      </w:pPr>
      <w:bookmarkStart w:id="1" w:name="O_129807"/>
      <w:bookmarkEnd w:id="1"/>
      <w:r w:rsidRPr="00D9219D">
        <w:t>Modification History</w:t>
      </w:r>
    </w:p>
    <w:p w:rsidR="00000000" w:rsidRPr="00D9219D" w:rsidP="00D9219D">
      <w:pPr>
        <w:pStyle w:val="BodyText"/>
      </w:pPr>
      <w:r w:rsidRPr="00D9219D">
        <w:t>Not applicable.</w:t>
      </w:r>
    </w:p>
    <w:p w:rsidR="00000000" w:rsidRPr="00D9219D" w:rsidP="00D9219D">
      <w:pPr>
        <w:pStyle w:val="AllowPageBreak"/>
      </w:pPr>
    </w:p>
    <w:p w:rsidR="00000000" w:rsidRPr="00D9219D" w:rsidP="00D9219D">
      <w:pPr>
        <w:pStyle w:val="Heading1"/>
      </w:pPr>
      <w:bookmarkStart w:id="2" w:name="O_129808"/>
      <w:bookmarkEnd w:id="2"/>
      <w:r w:rsidRPr="00D9219D">
        <w:t>Unit Descriptor</w:t>
      </w:r>
    </w:p>
    <w:p w:rsidR="00000000" w:rsidRPr="00D9219D" w:rsidP="00D9219D">
      <w:pPr>
        <w:pStyle w:val="BodyText"/>
      </w:pPr>
      <w:r w:rsidRPr="00D9219D">
        <w:t>This unit covers the conduct of integrated tool carrier operations in the resources and infrastructure indu</w:t>
      </w:r>
      <w:r w:rsidRPr="00D9219D">
        <w:t>stries. It includes planning and preparing for work; lifting and moving loads; selecting, removing and fitting attachments; and carrying out post-operational procedures. Licensing, legislative, regulatory and certification requirements that apply to this u</w:t>
      </w:r>
      <w:r w:rsidRPr="00D9219D">
        <w:t>nit can vary between states, territories, and industry sectors. Relevant information must be sourced prior to application of the unit.</w:t>
      </w:r>
    </w:p>
    <w:p w:rsidR="00000000" w:rsidRPr="00D9219D" w:rsidP="00D9219D">
      <w:pPr>
        <w:pStyle w:val="AllowPageBreak"/>
      </w:pPr>
    </w:p>
    <w:p w:rsidR="00000000" w:rsidRPr="00D9219D" w:rsidP="00D9219D">
      <w:pPr>
        <w:pStyle w:val="Heading1"/>
      </w:pPr>
      <w:bookmarkStart w:id="3" w:name="O_129809"/>
      <w:bookmarkEnd w:id="3"/>
      <w:r w:rsidRPr="00D9219D">
        <w:t>Application of the Unit</w:t>
      </w:r>
    </w:p>
    <w:p w:rsidR="00000000" w:rsidRPr="00D9219D" w:rsidP="00D9219D">
      <w:pPr>
        <w:pStyle w:val="BodyText"/>
      </w:pPr>
      <w:r w:rsidRPr="00D9219D">
        <w:t>This unit is appropriate for those working in an operational role at worksites w</w:t>
      </w:r>
      <w:r w:rsidRPr="00D9219D">
        <w:t>ithin:</w:t>
      </w:r>
    </w:p>
    <w:p w:rsidR="00000000" w:rsidRPr="00D9219D" w:rsidP="00D9219D">
      <w:pPr>
        <w:pStyle w:val="ListBullet"/>
      </w:pPr>
      <w:r w:rsidRPr="00D9219D">
        <w:t>Civil construction</w:t>
      </w:r>
    </w:p>
    <w:p w:rsidR="00000000" w:rsidRPr="00D9219D" w:rsidP="00D9219D">
      <w:pPr>
        <w:pStyle w:val="ListBullet"/>
      </w:pPr>
      <w:r w:rsidRPr="00D9219D">
        <w:t>Coal mining</w:t>
      </w:r>
    </w:p>
    <w:p w:rsidR="00000000" w:rsidRPr="00D9219D" w:rsidP="00D9219D">
      <w:pPr>
        <w:pStyle w:val="ListBullet"/>
      </w:pPr>
      <w:r w:rsidRPr="00D9219D">
        <w:t>Drilling</w:t>
      </w:r>
    </w:p>
    <w:p w:rsidR="00000000" w:rsidRPr="00D9219D" w:rsidP="00D9219D">
      <w:pPr>
        <w:pStyle w:val="ListBullet"/>
      </w:pPr>
      <w:r w:rsidRPr="00D9219D">
        <w:t xml:space="preserve">Extractive industries </w:t>
      </w:r>
    </w:p>
    <w:p w:rsidR="00000000" w:rsidRPr="00D9219D" w:rsidP="00D9219D">
      <w:pPr>
        <w:pStyle w:val="ListBullet"/>
      </w:pPr>
      <w:r w:rsidRPr="00D9219D">
        <w:t>Metalliferous mining</w:t>
      </w:r>
    </w:p>
    <w:p w:rsidR="00000000" w:rsidRPr="00D9219D" w:rsidP="00D9219D">
      <w:pPr>
        <w:pStyle w:val="AllowPageBreak"/>
      </w:pPr>
    </w:p>
    <w:p w:rsidR="00000000" w:rsidRPr="00D9219D" w:rsidP="00D9219D">
      <w:pPr>
        <w:pStyle w:val="Heading1"/>
      </w:pPr>
      <w:bookmarkStart w:id="4" w:name="O_129810"/>
      <w:bookmarkEnd w:id="4"/>
      <w:r w:rsidRPr="00D9219D">
        <w:t>Licensing/Regulatory Information</w:t>
      </w:r>
    </w:p>
    <w:p w:rsidR="00000000" w:rsidRPr="00D9219D" w:rsidP="00D9219D">
      <w:pPr>
        <w:pStyle w:val="BodyText"/>
      </w:pPr>
      <w:r w:rsidRPr="00D9219D">
        <w:t>Refer to Unit Descriptor.</w:t>
      </w:r>
    </w:p>
    <w:p w:rsidR="00000000" w:rsidRPr="00D9219D" w:rsidP="00D9219D">
      <w:pPr>
        <w:pStyle w:val="AllowPageBreak"/>
      </w:pPr>
    </w:p>
    <w:p w:rsidR="00000000" w:rsidRPr="00D9219D" w:rsidP="00D9219D">
      <w:pPr>
        <w:pStyle w:val="Heading1"/>
      </w:pPr>
      <w:bookmarkStart w:id="5" w:name="O_129811"/>
      <w:bookmarkEnd w:id="5"/>
      <w:r w:rsidRPr="00D9219D">
        <w:t>Pre-Requisites</w:t>
      </w:r>
    </w:p>
    <w:p w:rsidR="00000000" w:rsidRPr="00D9219D" w:rsidP="00D9219D">
      <w:pPr>
        <w:pStyle w:val="BodyText"/>
      </w:pPr>
      <w:r w:rsidRPr="00D9219D">
        <w:t>Not applicable.</w:t>
      </w:r>
    </w:p>
    <w:p w:rsidR="00000000" w:rsidRPr="00D9219D" w:rsidP="00D9219D">
      <w:pPr>
        <w:pStyle w:val="AllowPageBreak"/>
      </w:pPr>
    </w:p>
    <w:p w:rsidR="00000000" w:rsidRPr="00D9219D" w:rsidP="00D9219D">
      <w:pPr>
        <w:pStyle w:val="Heading1"/>
      </w:pPr>
      <w:bookmarkStart w:id="6" w:name="O_129812"/>
      <w:bookmarkEnd w:id="6"/>
      <w:r w:rsidRPr="00D9219D">
        <w:t>Employability Skills Information</w:t>
      </w:r>
    </w:p>
    <w:p w:rsidR="00000000" w:rsidRPr="00D9219D" w:rsidP="00D9219D">
      <w:pPr>
        <w:pStyle w:val="BodyText"/>
      </w:pPr>
      <w:r w:rsidRPr="00D9219D">
        <w:t>This unit contains employability skills.</w:t>
      </w:r>
    </w:p>
    <w:p w:rsidR="00000000" w:rsidRPr="00D9219D" w:rsidP="00D9219D">
      <w:pPr>
        <w:pStyle w:val="AllowPageBreak"/>
      </w:pPr>
    </w:p>
    <w:p w:rsidR="00000000" w:rsidRPr="00D9219D" w:rsidP="00D9219D">
      <w:pPr>
        <w:pStyle w:val="Heading1"/>
      </w:pPr>
      <w:bookmarkStart w:id="7" w:name="O_129813"/>
      <w:bookmarkEnd w:id="7"/>
      <w:r w:rsidRPr="00D9219D">
        <w:t>Elements and Performance Criteria Pre-Content</w:t>
      </w:r>
    </w:p>
    <w:tbl>
      <w:tblPr>
        <w:tblW w:w="0" w:type="auto"/>
        <w:tblLayout w:type="fixed"/>
        <w:tblCellMar>
          <w:left w:w="62" w:type="dxa"/>
          <w:right w:w="62" w:type="dxa"/>
        </w:tblCellMar>
        <w:tblLook w:val="0000"/>
      </w:tblPr>
      <w:tblGrid>
        <w:gridCol w:w="2554"/>
        <w:gridCol w:w="5968"/>
      </w:tblGrid>
      <w:tr w:rsidTr="00976F85">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9D">
            <w:pPr>
              <w:pStyle w:val="BodyText"/>
              <w:rPr>
                <w:lang w:val="en-NZ"/>
              </w:rPr>
            </w:pPr>
            <w:r w:rsidRPr="00D9219D">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9D" w:rsidP="00D9219D">
            <w:pPr>
              <w:pStyle w:val="BodyText"/>
            </w:pPr>
            <w:r w:rsidRPr="00D9219D">
              <w:t>Performance criteria describe the performance needed to demonstrate achievement of the element. Where bold italicised text is used, further information is detailed in the required skills and knowledge section and the range statement. Assessment of performa</w:t>
            </w:r>
            <w:r w:rsidRPr="00D9219D">
              <w:t>nce is to be consistent with the evidence guide.</w:t>
            </w:r>
          </w:p>
        </w:tc>
      </w:tr>
    </w:tbl>
    <w:p w:rsidR="00000000" w:rsidRPr="00D9219D" w:rsidP="00D9219D">
      <w:pPr>
        <w:pStyle w:val="BodyText"/>
      </w:pPr>
    </w:p>
    <w:p w:rsidR="00000000" w:rsidRPr="00D9219D" w:rsidP="00D9219D">
      <w:pPr>
        <w:pStyle w:val="AllowPageBreak"/>
      </w:pPr>
    </w:p>
    <w:p w:rsidR="00000000" w:rsidRPr="00D9219D" w:rsidP="00D9219D">
      <w:pPr>
        <w:pStyle w:val="Heading1"/>
      </w:pPr>
      <w:bookmarkStart w:id="8" w:name="O_129814"/>
      <w:bookmarkEnd w:id="8"/>
      <w:r w:rsidRPr="00D9219D">
        <w:t>Elements and Performance Criteria</w:t>
      </w:r>
    </w:p>
    <w:tbl>
      <w:tblPr>
        <w:tblW w:w="0" w:type="auto"/>
        <w:tblLayout w:type="fixed"/>
        <w:tblCellMar>
          <w:left w:w="62" w:type="dxa"/>
          <w:right w:w="62" w:type="dxa"/>
        </w:tblCellMar>
        <w:tblLook w:val="0000"/>
      </w:tblPr>
      <w:tblGrid>
        <w:gridCol w:w="3471"/>
        <w:gridCol w:w="5051"/>
      </w:tblGrid>
      <w:tr w:rsidTr="00976F8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9D" w:rsidP="00D9219D">
            <w:pPr>
              <w:pStyle w:val="BodyText"/>
            </w:pPr>
            <w:r w:rsidRPr="00D9219D">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9D">
            <w:pPr>
              <w:pStyle w:val="BodyText"/>
              <w:rPr>
                <w:lang w:val="en-NZ"/>
              </w:rPr>
            </w:pPr>
            <w:r w:rsidRPr="00D9219D">
              <w:rPr>
                <w:rStyle w:val="SpecialBold"/>
              </w:rPr>
              <w:t>PERFORMANCE CRITERIA</w:t>
            </w:r>
          </w:p>
        </w:tc>
      </w:tr>
      <w:tr w:rsidTr="00976F8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9D">
            <w:pPr>
              <w:pStyle w:val="List"/>
              <w:rPr>
                <w:lang w:val="en-NZ"/>
              </w:rPr>
            </w:pPr>
            <w:r w:rsidRPr="00D9219D">
              <w:t>1.</w:t>
            </w:r>
            <w:r w:rsidRPr="00D9219D">
              <w:tab/>
              <w:t>Plan and prepare for operations and other safety measures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9D" w:rsidP="00D9219D">
            <w:pPr>
              <w:pStyle w:val="List2"/>
            </w:pPr>
            <w:r w:rsidRPr="00D9219D">
              <w:t>1.1.</w:t>
            </w:r>
            <w:r w:rsidRPr="00D9219D">
              <w:tab/>
              <w:t xml:space="preserve">Access, interpret and apply </w:t>
            </w:r>
            <w:r w:rsidRPr="00D9219D">
              <w:rPr>
                <w:rStyle w:val="BoldandItalics"/>
              </w:rPr>
              <w:t>compliance documentation</w:t>
            </w:r>
            <w:r w:rsidRPr="00D9219D">
              <w:t xml:space="preserve"> relevant to the work activity</w:t>
            </w:r>
          </w:p>
          <w:p w:rsidR="00000000" w:rsidRPr="00D9219D" w:rsidP="00D9219D">
            <w:pPr>
              <w:pStyle w:val="List2"/>
            </w:pPr>
            <w:r w:rsidRPr="00D9219D">
              <w:t>1.2.</w:t>
            </w:r>
            <w:r w:rsidRPr="00D9219D">
              <w:tab/>
              <w:t xml:space="preserve">Plan and prepare work according to site procedures and relevant </w:t>
            </w:r>
            <w:r w:rsidRPr="00D9219D">
              <w:rPr>
                <w:rStyle w:val="BoldandItalics"/>
              </w:rPr>
              <w:t>legislation</w:t>
            </w:r>
          </w:p>
          <w:p w:rsidR="00000000" w:rsidRPr="00D9219D" w:rsidP="00D9219D">
            <w:pPr>
              <w:pStyle w:val="List2"/>
            </w:pPr>
            <w:r w:rsidRPr="00D9219D">
              <w:t>1.3.</w:t>
            </w:r>
            <w:r w:rsidRPr="00D9219D">
              <w:tab/>
              <w:t xml:space="preserve">Receive, interpret and clarify shift changeover details </w:t>
            </w:r>
          </w:p>
          <w:p w:rsidR="00000000" w:rsidRPr="00D9219D" w:rsidP="00D9219D">
            <w:pPr>
              <w:pStyle w:val="List2"/>
            </w:pPr>
            <w:r w:rsidRPr="00D9219D">
              <w:t>1.4.</w:t>
            </w:r>
            <w:r w:rsidRPr="00D9219D">
              <w:tab/>
              <w:t xml:space="preserve">Select personal protective equipment and other </w:t>
            </w:r>
            <w:r w:rsidRPr="00D9219D">
              <w:rPr>
                <w:rStyle w:val="BoldandItalics"/>
              </w:rPr>
              <w:t>safety</w:t>
            </w:r>
            <w:r w:rsidRPr="00D9219D">
              <w:t xml:space="preserve"> measures appropriate fo</w:t>
            </w:r>
            <w:r w:rsidRPr="00D9219D">
              <w:t xml:space="preserve">r work activities </w:t>
            </w:r>
          </w:p>
          <w:p w:rsidR="00000000" w:rsidRPr="00D9219D" w:rsidP="00D9219D">
            <w:pPr>
              <w:pStyle w:val="List2"/>
            </w:pPr>
            <w:r w:rsidRPr="00D9219D">
              <w:t>1.5.</w:t>
            </w:r>
            <w:r w:rsidRPr="00D9219D">
              <w:tab/>
              <w:t xml:space="preserve">Select appropriate </w:t>
            </w:r>
            <w:r w:rsidRPr="00D9219D">
              <w:rPr>
                <w:rStyle w:val="BoldandItalics"/>
              </w:rPr>
              <w:t>tools and equipment</w:t>
            </w:r>
            <w:r w:rsidRPr="00D9219D">
              <w:t xml:space="preserve"> according to job type and specifications to maximise efficiency and effectiveness of work activities </w:t>
            </w:r>
          </w:p>
          <w:p w:rsidR="00000000" w:rsidRPr="00D9219D" w:rsidP="00D9219D">
            <w:pPr>
              <w:pStyle w:val="List2"/>
            </w:pPr>
            <w:r w:rsidRPr="00D9219D">
              <w:t>1.6.</w:t>
            </w:r>
            <w:r w:rsidRPr="00D9219D">
              <w:tab/>
              <w:t>Inspect and assess site conditions and take action according to site requirements</w:t>
            </w:r>
          </w:p>
          <w:p w:rsidR="00000000" w:rsidRPr="00D9219D" w:rsidP="00D9219D">
            <w:pPr>
              <w:pStyle w:val="List2"/>
            </w:pPr>
            <w:r w:rsidRPr="00D9219D">
              <w:t>1.7.</w:t>
            </w:r>
            <w:r w:rsidRPr="00D9219D">
              <w:tab/>
              <w:t xml:space="preserve">Perform equipment </w:t>
            </w:r>
            <w:r w:rsidRPr="00D9219D">
              <w:rPr>
                <w:rStyle w:val="BoldandItalics"/>
              </w:rPr>
              <w:t>pre</w:t>
            </w:r>
            <w:r w:rsidRPr="00D9219D">
              <w:t>-</w:t>
            </w:r>
            <w:r w:rsidRPr="00D9219D">
              <w:rPr>
                <w:rStyle w:val="BoldandItalics"/>
              </w:rPr>
              <w:t>start checks</w:t>
            </w:r>
          </w:p>
          <w:p w:rsidR="00000000" w:rsidRPr="00D9219D" w:rsidP="00D9219D">
            <w:pPr>
              <w:pStyle w:val="List2"/>
            </w:pPr>
            <w:r w:rsidRPr="00D9219D">
              <w:t>1.8.</w:t>
            </w:r>
            <w:r w:rsidRPr="00D9219D">
              <w:tab/>
              <w:t xml:space="preserve">Identify, address and report potential </w:t>
            </w:r>
            <w:r w:rsidRPr="00D9219D">
              <w:rPr>
                <w:rStyle w:val="BoldandItalics"/>
              </w:rPr>
              <w:t>risks and hazards</w:t>
            </w:r>
          </w:p>
          <w:p w:rsidR="00000000" w:rsidRPr="00D9219D" w:rsidP="00D9219D">
            <w:pPr>
              <w:pStyle w:val="List2"/>
            </w:pPr>
            <w:r w:rsidRPr="00D9219D">
              <w:t>1.9.</w:t>
            </w:r>
            <w:r w:rsidRPr="00D9219D">
              <w:tab/>
              <w:t>Carry out start-up procedures according to manufacturer's specifications and site procedures</w:t>
            </w:r>
          </w:p>
          <w:p w:rsidR="00000000" w:rsidRPr="00D9219D" w:rsidP="00D9219D">
            <w:pPr>
              <w:pStyle w:val="List2"/>
            </w:pPr>
            <w:r w:rsidRPr="00D9219D">
              <w:t>1.10.</w:t>
            </w:r>
            <w:r w:rsidRPr="00D9219D">
              <w:tab/>
              <w:t>Communicate with other equipment operators and personn</w:t>
            </w:r>
            <w:r w:rsidRPr="00D9219D">
              <w:t xml:space="preserve">el using approved </w:t>
            </w:r>
            <w:r w:rsidRPr="00D9219D">
              <w:rPr>
                <w:rStyle w:val="BoldandItalics"/>
              </w:rPr>
              <w:t>communication methods</w:t>
            </w:r>
          </w:p>
          <w:p w:rsidR="00000000" w:rsidRPr="00D9219D" w:rsidP="00D9219D">
            <w:pPr>
              <w:pStyle w:val="List2"/>
            </w:pPr>
            <w:r w:rsidRPr="00D9219D">
              <w:t>1.11.</w:t>
            </w:r>
            <w:r w:rsidRPr="00D9219D">
              <w:tab/>
              <w:t xml:space="preserve">Identify, address and report </w:t>
            </w:r>
            <w:r w:rsidRPr="00D9219D">
              <w:rPr>
                <w:rStyle w:val="BoldandItalics"/>
              </w:rPr>
              <w:t>environmental issues</w:t>
            </w:r>
          </w:p>
          <w:p w:rsidR="00000000" w:rsidP="00D9219D">
            <w:pPr>
              <w:pStyle w:val="List2"/>
              <w:rPr>
                <w:lang w:val="en-NZ"/>
              </w:rPr>
            </w:pPr>
            <w:r w:rsidRPr="00D9219D">
              <w:t>1.12.</w:t>
            </w:r>
            <w:r w:rsidRPr="00D9219D">
              <w:tab/>
              <w:t xml:space="preserve">Adhere to emergency procedures in case of fire and/or accident according to manufacturer's guidelines and site procedures </w:t>
            </w:r>
          </w:p>
        </w:tc>
      </w:tr>
      <w:tr w:rsidTr="00976F8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9D">
            <w:pPr>
              <w:pStyle w:val="List"/>
              <w:rPr>
                <w:lang w:val="en-NZ"/>
              </w:rPr>
            </w:pPr>
            <w:r w:rsidRPr="00D9219D">
              <w:t>2.</w:t>
            </w:r>
            <w:r w:rsidRPr="00D9219D">
              <w:tab/>
              <w:t>Lift and move load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9D" w:rsidP="00D9219D">
            <w:pPr>
              <w:pStyle w:val="List2"/>
            </w:pPr>
            <w:r w:rsidRPr="00D9219D">
              <w:t>2.1.</w:t>
            </w:r>
            <w:r w:rsidRPr="00D9219D">
              <w:tab/>
              <w:t>Ope</w:t>
            </w:r>
            <w:r w:rsidRPr="00D9219D">
              <w:t xml:space="preserve">rate equipment safely within </w:t>
            </w:r>
            <w:r w:rsidRPr="00D9219D">
              <w:rPr>
                <w:rStyle w:val="BoldandItalics"/>
              </w:rPr>
              <w:t>work environment</w:t>
            </w:r>
            <w:r w:rsidRPr="00D9219D">
              <w:t>, limitations, site conditions and capacity of equipment and attachments</w:t>
            </w:r>
          </w:p>
          <w:p w:rsidR="00000000" w:rsidRPr="00D9219D" w:rsidP="00D9219D">
            <w:pPr>
              <w:pStyle w:val="List2"/>
            </w:pPr>
            <w:r w:rsidRPr="00D9219D">
              <w:t>2.2.</w:t>
            </w:r>
            <w:r w:rsidRPr="00D9219D">
              <w:tab/>
              <w:t xml:space="preserve">Monitor and manage equipment performance using appropriate </w:t>
            </w:r>
            <w:r w:rsidRPr="00D9219D">
              <w:rPr>
                <w:rStyle w:val="BoldandItalics"/>
              </w:rPr>
              <w:t>indicators</w:t>
            </w:r>
            <w:r w:rsidRPr="00D9219D">
              <w:t xml:space="preserve"> to aid efficient operations</w:t>
            </w:r>
          </w:p>
          <w:p w:rsidR="00000000" w:rsidRPr="00D9219D" w:rsidP="00D9219D">
            <w:pPr>
              <w:pStyle w:val="List2"/>
            </w:pPr>
            <w:r w:rsidRPr="00D9219D">
              <w:t>2.3.</w:t>
            </w:r>
            <w:r w:rsidRPr="00D9219D">
              <w:tab/>
              <w:t xml:space="preserve">Assess </w:t>
            </w:r>
            <w:r w:rsidRPr="00D9219D">
              <w:rPr>
                <w:rStyle w:val="BoldandItalics"/>
              </w:rPr>
              <w:t>site conditions</w:t>
            </w:r>
            <w:r w:rsidRPr="00D9219D">
              <w:t xml:space="preserve"> and pos</w:t>
            </w:r>
            <w:r w:rsidRPr="00D9219D">
              <w:t>ition equipment to ensure safety of other equipment and personnel</w:t>
            </w:r>
          </w:p>
          <w:p w:rsidR="00000000" w:rsidRPr="00D9219D" w:rsidP="00D9219D">
            <w:pPr>
              <w:pStyle w:val="List2"/>
            </w:pPr>
            <w:r w:rsidRPr="00D9219D">
              <w:t>2.4.</w:t>
            </w:r>
            <w:r w:rsidRPr="00D9219D">
              <w:tab/>
              <w:t xml:space="preserve">Establish weight of load and select appropriate slings and lifting gear </w:t>
            </w:r>
            <w:r w:rsidRPr="00D9219D">
              <w:t>accordingly</w:t>
            </w:r>
          </w:p>
          <w:p w:rsidR="00000000" w:rsidRPr="00D9219D" w:rsidP="00D9219D">
            <w:pPr>
              <w:pStyle w:val="List2"/>
            </w:pPr>
            <w:r w:rsidRPr="00D9219D">
              <w:t>2.5.</w:t>
            </w:r>
            <w:r w:rsidRPr="00D9219D">
              <w:tab/>
              <w:t>Secure load utilising approved method to ensure stability of the load and equipment and safety o</w:t>
            </w:r>
            <w:r w:rsidRPr="00D9219D">
              <w:t>f other equipment and personnel</w:t>
            </w:r>
          </w:p>
          <w:p w:rsidR="00000000" w:rsidRPr="00D9219D" w:rsidP="00D9219D">
            <w:pPr>
              <w:pStyle w:val="List2"/>
            </w:pPr>
            <w:r w:rsidRPr="00D9219D">
              <w:t>2.6.</w:t>
            </w:r>
            <w:r w:rsidRPr="00D9219D">
              <w:tab/>
              <w:t>Maintain safety of site by implementing appropriate safety provisions</w:t>
            </w:r>
          </w:p>
          <w:p w:rsidR="00000000" w:rsidRPr="00D9219D" w:rsidP="00D9219D">
            <w:pPr>
              <w:pStyle w:val="List2"/>
            </w:pPr>
            <w:r w:rsidRPr="00D9219D">
              <w:t>2.7.</w:t>
            </w:r>
            <w:r w:rsidRPr="00D9219D">
              <w:tab/>
              <w:t>Guide movement of equipment using approved signals</w:t>
            </w:r>
          </w:p>
          <w:p w:rsidR="00000000" w:rsidP="00D9219D">
            <w:pPr>
              <w:pStyle w:val="List2"/>
              <w:rPr>
                <w:lang w:val="en-NZ"/>
              </w:rPr>
            </w:pPr>
            <w:r w:rsidRPr="00D9219D">
              <w:t>2.8.</w:t>
            </w:r>
            <w:r w:rsidRPr="00D9219D">
              <w:tab/>
              <w:t>Complete all required documentation clearly, concisely and on time</w:t>
            </w:r>
          </w:p>
        </w:tc>
      </w:tr>
      <w:tr w:rsidTr="00976F8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9D">
            <w:pPr>
              <w:pStyle w:val="List"/>
              <w:rPr>
                <w:lang w:val="en-NZ"/>
              </w:rPr>
            </w:pPr>
            <w:r w:rsidRPr="00D9219D">
              <w:t>3.</w:t>
            </w:r>
            <w:r w:rsidRPr="00D9219D">
              <w:tab/>
            </w:r>
            <w:r w:rsidRPr="00D9219D">
              <w:t>Complete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9D" w:rsidP="00D9219D">
            <w:pPr>
              <w:pStyle w:val="List2"/>
            </w:pPr>
            <w:r w:rsidRPr="00D9219D">
              <w:t>3.1.</w:t>
            </w:r>
            <w:r w:rsidRPr="00D9219D">
              <w:tab/>
              <w:t>Safely move integrated tool carrier between worksites, observing relevant codes and traffic management requirements</w:t>
            </w:r>
          </w:p>
          <w:p w:rsidR="00000000" w:rsidRPr="00D9219D" w:rsidP="00D9219D">
            <w:pPr>
              <w:pStyle w:val="List2"/>
            </w:pPr>
            <w:r w:rsidRPr="00D9219D">
              <w:t>3.2.</w:t>
            </w:r>
            <w:r w:rsidRPr="00D9219D">
              <w:tab/>
              <w:t>Prepare integrated tool carrier for relocation in accordance with the manufacturer's specifications</w:t>
            </w:r>
          </w:p>
          <w:p w:rsidR="00000000" w:rsidRPr="00D9219D" w:rsidP="00D9219D">
            <w:pPr>
              <w:pStyle w:val="List2"/>
            </w:pPr>
            <w:r w:rsidRPr="00D9219D">
              <w:t>3.3.</w:t>
            </w:r>
            <w:r w:rsidRPr="00D9219D">
              <w:tab/>
              <w:t>Safel</w:t>
            </w:r>
            <w:r w:rsidRPr="00D9219D">
              <w:t>y park integrated tool carrier and prepare for maintenance and shutdown in accordance with manufacturer's manual and organisational requirements</w:t>
            </w:r>
          </w:p>
          <w:p w:rsidR="00000000" w:rsidP="00D9219D">
            <w:pPr>
              <w:pStyle w:val="List2"/>
              <w:rPr>
                <w:lang w:val="en-NZ"/>
              </w:rPr>
            </w:pPr>
            <w:r w:rsidRPr="00D9219D">
              <w:t>3.4.</w:t>
            </w:r>
            <w:r w:rsidRPr="00D9219D">
              <w:tab/>
              <w:t>Inspect integrated tool carrier for faults in accordance with manufacturer's specifications and/or organis</w:t>
            </w:r>
            <w:r w:rsidRPr="00D9219D">
              <w:t>ational requirements</w:t>
            </w:r>
          </w:p>
        </w:tc>
      </w:tr>
      <w:tr w:rsidTr="00976F8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9D">
            <w:pPr>
              <w:pStyle w:val="List"/>
              <w:rPr>
                <w:lang w:val="en-NZ"/>
              </w:rPr>
            </w:pPr>
            <w:r w:rsidRPr="00D9219D">
              <w:t>4.</w:t>
            </w:r>
            <w:r w:rsidRPr="00D9219D">
              <w:tab/>
              <w:t>Select, remove and fit attachments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9D" w:rsidP="00D9219D">
            <w:pPr>
              <w:pStyle w:val="List2"/>
            </w:pPr>
            <w:r w:rsidRPr="00D9219D">
              <w:t>4.1.</w:t>
            </w:r>
            <w:r w:rsidRPr="00D9219D">
              <w:tab/>
              <w:t>Select attachment for the task</w:t>
            </w:r>
          </w:p>
          <w:p w:rsidR="00000000" w:rsidRPr="00D9219D" w:rsidP="00D9219D">
            <w:pPr>
              <w:pStyle w:val="List2"/>
            </w:pPr>
            <w:r w:rsidRPr="00D9219D">
              <w:t>4.2.</w:t>
            </w:r>
            <w:r w:rsidRPr="00D9219D">
              <w:tab/>
              <w:t xml:space="preserve">Remove attachment, fit and test </w:t>
            </w:r>
          </w:p>
          <w:p w:rsidR="00000000" w:rsidRPr="00D9219D" w:rsidP="00D9219D">
            <w:pPr>
              <w:pStyle w:val="List2"/>
            </w:pPr>
            <w:r w:rsidRPr="00D9219D">
              <w:t>4.3.</w:t>
            </w:r>
            <w:r w:rsidRPr="00D9219D">
              <w:tab/>
              <w:t>Use attachment in accordance with manufacturer's recommendations and design limits</w:t>
            </w:r>
          </w:p>
          <w:p w:rsidR="00000000" w:rsidP="00D9219D">
            <w:pPr>
              <w:pStyle w:val="List2"/>
              <w:rPr>
                <w:lang w:val="en-NZ"/>
              </w:rPr>
            </w:pPr>
            <w:r w:rsidRPr="00D9219D">
              <w:t>4.4.</w:t>
            </w:r>
            <w:r w:rsidRPr="00D9219D">
              <w:tab/>
              <w:t xml:space="preserve">Remove and clean attachments </w:t>
            </w:r>
            <w:r w:rsidRPr="00D9219D">
              <w:t>and store in designated location</w:t>
            </w:r>
          </w:p>
        </w:tc>
      </w:tr>
      <w:tr w:rsidTr="00976F8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9D">
            <w:pPr>
              <w:pStyle w:val="List"/>
              <w:rPr>
                <w:lang w:val="en-NZ"/>
              </w:rPr>
            </w:pPr>
            <w:r w:rsidRPr="00D9219D">
              <w:t>5.</w:t>
            </w:r>
            <w:r w:rsidRPr="00D9219D">
              <w:tab/>
              <w:t>Carry out post-operational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9D" w:rsidP="00D9219D">
            <w:pPr>
              <w:pStyle w:val="List2"/>
            </w:pPr>
            <w:r w:rsidRPr="00D9219D">
              <w:t>5.1.</w:t>
            </w:r>
            <w:r w:rsidRPr="00D9219D">
              <w:tab/>
              <w:t xml:space="preserve">Inspect, fault find and report faults </w:t>
            </w:r>
          </w:p>
          <w:p w:rsidR="00000000" w:rsidRPr="00D9219D" w:rsidP="00D9219D">
            <w:pPr>
              <w:pStyle w:val="List2"/>
            </w:pPr>
            <w:r w:rsidRPr="00D9219D">
              <w:t>5.2.</w:t>
            </w:r>
            <w:r w:rsidRPr="00D9219D">
              <w:tab/>
              <w:t xml:space="preserve">Carry out routine </w:t>
            </w:r>
            <w:r w:rsidRPr="00D9219D">
              <w:rPr>
                <w:rStyle w:val="BoldandItalics"/>
              </w:rPr>
              <w:t>operator servicing</w:t>
            </w:r>
            <w:r w:rsidRPr="00D9219D">
              <w:t xml:space="preserve">, </w:t>
            </w:r>
            <w:r w:rsidRPr="00D9219D">
              <w:rPr>
                <w:rStyle w:val="BoldandItalics"/>
              </w:rPr>
              <w:t>maintenance and housekeeping tasks</w:t>
            </w:r>
          </w:p>
          <w:p w:rsidR="00000000" w:rsidRPr="00D9219D" w:rsidP="00D9219D">
            <w:pPr>
              <w:pStyle w:val="List2"/>
            </w:pPr>
            <w:r w:rsidRPr="00D9219D">
              <w:t>5.3.</w:t>
            </w:r>
            <w:r w:rsidRPr="00D9219D">
              <w:tab/>
              <w:t xml:space="preserve">Maintain and process </w:t>
            </w:r>
            <w:r w:rsidRPr="00D9219D">
              <w:rPr>
                <w:rStyle w:val="BoldandItalics"/>
              </w:rPr>
              <w:t>records and reports</w:t>
            </w:r>
          </w:p>
          <w:p w:rsidR="00000000" w:rsidRPr="00D9219D" w:rsidP="00D9219D">
            <w:pPr>
              <w:pStyle w:val="List2"/>
            </w:pPr>
            <w:r w:rsidRPr="00D9219D">
              <w:t>5.4.</w:t>
            </w:r>
            <w:r w:rsidRPr="00D9219D">
              <w:tab/>
              <w:t>Carry ou</w:t>
            </w:r>
            <w:r w:rsidRPr="00D9219D">
              <w:t>t regular programmed maintenance in accordance with manufacturer's and/or organisational requirements</w:t>
            </w:r>
          </w:p>
        </w:tc>
      </w:tr>
    </w:tbl>
    <w:p w:rsidR="00000000" w:rsidRPr="00D9219D" w:rsidP="00D9219D">
      <w:pPr>
        <w:pStyle w:val="BodyText"/>
      </w:pPr>
    </w:p>
    <w:p w:rsidR="00000000" w:rsidRPr="00D9219D" w:rsidP="00D9219D">
      <w:pPr>
        <w:pStyle w:val="AllowPageBreak"/>
      </w:pPr>
    </w:p>
    <w:p w:rsidR="00000000" w:rsidRPr="00D9219D" w:rsidP="00D9219D">
      <w:pPr>
        <w:pStyle w:val="Heading1"/>
      </w:pPr>
      <w:bookmarkStart w:id="9" w:name="O_129815"/>
      <w:bookmarkEnd w:id="9"/>
      <w:r w:rsidRPr="00D9219D">
        <w:t>Required Skills and Knowledge</w:t>
      </w:r>
    </w:p>
    <w:tbl>
      <w:tblPr>
        <w:tblW w:w="0" w:type="auto"/>
        <w:tblLayout w:type="fixed"/>
        <w:tblCellMar>
          <w:left w:w="62" w:type="dxa"/>
          <w:right w:w="62" w:type="dxa"/>
        </w:tblCellMar>
        <w:tblLook w:val="0000"/>
      </w:tblPr>
      <w:tblGrid>
        <w:gridCol w:w="8522"/>
      </w:tblGrid>
      <w:tr w:rsidTr="00976F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9D">
            <w:pPr>
              <w:pStyle w:val="BodyText"/>
              <w:rPr>
                <w:lang w:val="en-NZ"/>
              </w:rPr>
            </w:pPr>
            <w:r w:rsidRPr="00D9219D">
              <w:t>This section describes the skills and knowledge required for this unit.</w:t>
            </w:r>
          </w:p>
        </w:tc>
      </w:tr>
      <w:tr w:rsidTr="00976F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9D">
            <w:pPr>
              <w:pStyle w:val="BodyText"/>
              <w:rPr>
                <w:lang w:val="en-NZ"/>
              </w:rPr>
            </w:pPr>
            <w:r w:rsidRPr="00D9219D">
              <w:rPr>
                <w:rStyle w:val="SpecialBold"/>
              </w:rPr>
              <w:t>Required skills</w:t>
            </w:r>
          </w:p>
        </w:tc>
      </w:tr>
      <w:tr w:rsidTr="00976F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9D" w:rsidP="00D9219D">
            <w:pPr>
              <w:pStyle w:val="BodyText"/>
            </w:pPr>
            <w:r w:rsidRPr="00D9219D">
              <w:t>Specific skills are required to achieve the performance criteria of this unit, particularly for its application in the various circumstances in which this unit may be used. This includes the ability to carry out the following as required to conduct integra</w:t>
            </w:r>
            <w:r w:rsidRPr="00D9219D">
              <w:t>ted tool carrier operations:</w:t>
            </w:r>
          </w:p>
          <w:p w:rsidR="00000000" w:rsidRPr="00D9219D" w:rsidP="00D9219D">
            <w:pPr>
              <w:pStyle w:val="ListBullet"/>
            </w:pPr>
            <w:r w:rsidRPr="00D9219D">
              <w:t>apply legislative, organisation and site requirements and procedures</w:t>
            </w:r>
          </w:p>
          <w:p w:rsidR="00000000" w:rsidRPr="00D9219D" w:rsidP="00D9219D">
            <w:pPr>
              <w:pStyle w:val="ListBullet"/>
            </w:pPr>
            <w:r w:rsidRPr="00D9219D">
              <w:t>interpret ground conditions</w:t>
            </w:r>
          </w:p>
          <w:p w:rsidR="00000000" w:rsidRPr="00D9219D" w:rsidP="00D9219D">
            <w:pPr>
              <w:pStyle w:val="ListBullet"/>
            </w:pPr>
            <w:r w:rsidRPr="00D9219D">
              <w:t>use hand and power tools</w:t>
            </w:r>
          </w:p>
          <w:p w:rsidR="00000000" w:rsidRPr="00D9219D" w:rsidP="00D9219D">
            <w:pPr>
              <w:pStyle w:val="ListBullet"/>
            </w:pPr>
            <w:r w:rsidRPr="00D9219D">
              <w:t>employ driving techniques</w:t>
            </w:r>
          </w:p>
          <w:p w:rsidR="00000000" w:rsidRPr="00D9219D" w:rsidP="00D9219D">
            <w:pPr>
              <w:pStyle w:val="ListBullet"/>
            </w:pPr>
            <w:r w:rsidRPr="00D9219D">
              <w:t>use lifting techniques/tow</w:t>
            </w:r>
          </w:p>
          <w:p w:rsidR="00000000" w:rsidP="00D9219D">
            <w:pPr>
              <w:pStyle w:val="ListBullet"/>
              <w:rPr>
                <w:lang w:val="en-NZ"/>
              </w:rPr>
            </w:pPr>
            <w:r w:rsidRPr="00D9219D">
              <w:t>refuel vehicle</w:t>
            </w:r>
          </w:p>
        </w:tc>
      </w:tr>
      <w:tr w:rsidTr="00976F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9D">
            <w:pPr>
              <w:pStyle w:val="BodyText"/>
              <w:rPr>
                <w:lang w:val="en-NZ"/>
              </w:rPr>
            </w:pPr>
            <w:r w:rsidRPr="00D9219D">
              <w:rPr>
                <w:rStyle w:val="SpecialBold"/>
              </w:rPr>
              <w:t>Required knowledge</w:t>
            </w:r>
          </w:p>
        </w:tc>
      </w:tr>
      <w:tr w:rsidTr="00976F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9D" w:rsidP="00D9219D">
            <w:pPr>
              <w:pStyle w:val="BodyText"/>
            </w:pPr>
            <w:r w:rsidRPr="00D9219D">
              <w:t>Specific knowledge is required to achieve the performance criteria of this unit, particularly for its application in the various circumstances in which this unit may be used. This includes knowledge of the following as required to operate an integrated too</w:t>
            </w:r>
            <w:r w:rsidRPr="00D9219D">
              <w:t>l carrier:</w:t>
            </w:r>
          </w:p>
          <w:p w:rsidR="00000000" w:rsidRPr="00D9219D" w:rsidP="00D9219D">
            <w:pPr>
              <w:pStyle w:val="ListBullet"/>
            </w:pPr>
            <w:r w:rsidRPr="00D9219D">
              <w:t xml:space="preserve">site and equipment safety requirements </w:t>
            </w:r>
          </w:p>
          <w:p w:rsidR="00000000" w:rsidRPr="00D9219D" w:rsidP="00D9219D">
            <w:pPr>
              <w:pStyle w:val="ListBullet"/>
            </w:pPr>
            <w:r w:rsidRPr="00D9219D">
              <w:t xml:space="preserve">techniques for calculating safe working loads </w:t>
            </w:r>
          </w:p>
          <w:p w:rsidR="00000000" w:rsidRPr="00D9219D" w:rsidP="00D9219D">
            <w:pPr>
              <w:pStyle w:val="ListBullet"/>
            </w:pPr>
            <w:r w:rsidRPr="00D9219D">
              <w:t xml:space="preserve">materials safety data sheet and materials handling methods </w:t>
            </w:r>
          </w:p>
          <w:p w:rsidR="00000000" w:rsidRPr="00D9219D" w:rsidP="00D9219D">
            <w:pPr>
              <w:pStyle w:val="ListBullet"/>
            </w:pPr>
            <w:r w:rsidRPr="00D9219D">
              <w:t xml:space="preserve">safe operating techniques in all terrain </w:t>
            </w:r>
          </w:p>
          <w:p w:rsidR="00000000" w:rsidRPr="00D9219D" w:rsidP="00D9219D">
            <w:pPr>
              <w:pStyle w:val="ListBullet"/>
            </w:pPr>
            <w:r w:rsidRPr="00D9219D">
              <w:t xml:space="preserve">basic earthworks calculations </w:t>
            </w:r>
          </w:p>
          <w:p w:rsidR="00000000" w:rsidRPr="00D9219D" w:rsidP="00D9219D">
            <w:pPr>
              <w:pStyle w:val="ListBullet"/>
            </w:pPr>
            <w:r w:rsidRPr="00D9219D">
              <w:t>site procedures</w:t>
            </w:r>
          </w:p>
          <w:p w:rsidR="00000000" w:rsidRPr="00D9219D" w:rsidP="00D9219D">
            <w:pPr>
              <w:pStyle w:val="ListBullet"/>
            </w:pPr>
            <w:r w:rsidRPr="00D9219D">
              <w:t>geologic</w:t>
            </w:r>
            <w:r w:rsidRPr="00D9219D">
              <w:t>al and technical data (basic)</w:t>
            </w:r>
          </w:p>
          <w:p w:rsidR="00000000" w:rsidRPr="00D9219D" w:rsidP="00D9219D">
            <w:pPr>
              <w:pStyle w:val="ListBullet"/>
            </w:pPr>
            <w:r w:rsidRPr="00D9219D">
              <w:t>equipment parking</w:t>
            </w:r>
          </w:p>
          <w:p w:rsidR="00000000" w:rsidRPr="00D9219D" w:rsidP="00D9219D">
            <w:pPr>
              <w:pStyle w:val="ListBullet"/>
            </w:pPr>
            <w:r w:rsidRPr="00D9219D">
              <w:t>primary and secondary ventilation</w:t>
            </w:r>
          </w:p>
          <w:p w:rsidR="00000000" w:rsidRPr="00D9219D" w:rsidP="00D9219D">
            <w:pPr>
              <w:pStyle w:val="ListBullet"/>
            </w:pPr>
            <w:r w:rsidRPr="00D9219D">
              <w:t>isolation procedures</w:t>
            </w:r>
          </w:p>
          <w:p w:rsidR="00000000" w:rsidRPr="00D9219D" w:rsidP="00D9219D">
            <w:pPr>
              <w:pStyle w:val="ListBullet"/>
            </w:pPr>
            <w:r w:rsidRPr="00D9219D">
              <w:t>site safety requirements</w:t>
            </w:r>
          </w:p>
          <w:p w:rsidR="00000000" w:rsidRPr="00D9219D" w:rsidP="00D9219D">
            <w:pPr>
              <w:pStyle w:val="ListBullet"/>
            </w:pPr>
            <w:r w:rsidRPr="00D9219D">
              <w:t>equipment safety requirements</w:t>
            </w:r>
          </w:p>
          <w:p w:rsidR="00000000" w:rsidRPr="00D9219D" w:rsidP="00D9219D">
            <w:pPr>
              <w:pStyle w:val="ListBullet"/>
            </w:pPr>
            <w:r w:rsidRPr="00D9219D">
              <w:t>start-up and shutdown procedures</w:t>
            </w:r>
          </w:p>
          <w:p w:rsidR="00000000" w:rsidRPr="00D9219D" w:rsidP="00D9219D">
            <w:pPr>
              <w:pStyle w:val="ListBullet"/>
            </w:pPr>
            <w:r w:rsidRPr="00D9219D">
              <w:t>operational procedures and checks</w:t>
            </w:r>
          </w:p>
          <w:p w:rsidR="00000000" w:rsidRPr="00D9219D" w:rsidP="00D9219D">
            <w:pPr>
              <w:pStyle w:val="ListBullet"/>
            </w:pPr>
            <w:r w:rsidRPr="00D9219D">
              <w:t>equipment processes, technical capability and limitations</w:t>
            </w:r>
          </w:p>
          <w:p w:rsidR="00000000" w:rsidRPr="00D9219D" w:rsidP="00D9219D">
            <w:pPr>
              <w:pStyle w:val="ListBullet"/>
            </w:pPr>
            <w:r w:rsidRPr="00D9219D">
              <w:t>lifting procedures/loading procedures</w:t>
            </w:r>
          </w:p>
          <w:p w:rsidR="00000000" w:rsidRPr="00D9219D" w:rsidP="00D9219D">
            <w:pPr>
              <w:pStyle w:val="ListBullet"/>
            </w:pPr>
            <w:r w:rsidRPr="00D9219D">
              <w:t>slinging</w:t>
            </w:r>
          </w:p>
          <w:p w:rsidR="00000000" w:rsidRPr="00D9219D" w:rsidP="00D9219D">
            <w:pPr>
              <w:pStyle w:val="ListBullet"/>
            </w:pPr>
            <w:r w:rsidRPr="00D9219D">
              <w:t>towing procedures</w:t>
            </w:r>
          </w:p>
        </w:tc>
      </w:tr>
    </w:tbl>
    <w:p w:rsidR="00000000" w:rsidRPr="00D9219D" w:rsidP="00D9219D">
      <w:pPr>
        <w:pStyle w:val="BodyText"/>
      </w:pPr>
    </w:p>
    <w:p w:rsidR="00000000" w:rsidRPr="00D9219D" w:rsidP="00D9219D">
      <w:pPr>
        <w:pStyle w:val="AllowPageBreak"/>
      </w:pPr>
    </w:p>
    <w:p w:rsidR="00000000" w:rsidRPr="00D9219D" w:rsidP="00D9219D">
      <w:pPr>
        <w:pStyle w:val="Heading1"/>
      </w:pPr>
      <w:bookmarkStart w:id="10" w:name="O_129816"/>
      <w:bookmarkEnd w:id="10"/>
      <w:r w:rsidRPr="00D9219D">
        <w:t>Evidence Guide</w:t>
      </w:r>
    </w:p>
    <w:tbl>
      <w:tblPr>
        <w:tblW w:w="0" w:type="auto"/>
        <w:tblLayout w:type="fixed"/>
        <w:tblCellMar>
          <w:left w:w="62" w:type="dxa"/>
          <w:right w:w="62" w:type="dxa"/>
        </w:tblCellMar>
        <w:tblLook w:val="0000"/>
      </w:tblPr>
      <w:tblGrid>
        <w:gridCol w:w="3448"/>
        <w:gridCol w:w="5074"/>
      </w:tblGrid>
      <w:tr w:rsidTr="00976F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9D">
            <w:pPr>
              <w:pStyle w:val="BodyText"/>
              <w:rPr>
                <w:lang w:val="en-NZ"/>
              </w:rPr>
            </w:pPr>
            <w:r w:rsidRPr="00D9219D">
              <w:t>The evidence guide provides advice on assessment and must be read in conjunction with the performan</w:t>
            </w:r>
            <w:r w:rsidRPr="00D9219D">
              <w:t>ce criteria, required skills and knowledge, range statement and the Assessment Guidelines for the Training Package.</w:t>
            </w:r>
          </w:p>
        </w:tc>
      </w:tr>
      <w:tr w:rsidTr="00976F8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9D">
            <w:pPr>
              <w:pStyle w:val="BodyText"/>
              <w:rPr>
                <w:lang w:val="en-NZ"/>
              </w:rPr>
            </w:pPr>
            <w:r w:rsidRPr="00D9219D">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9D">
            <w:pPr>
              <w:pStyle w:val="BodyText"/>
              <w:rPr>
                <w:lang w:val="en-NZ"/>
              </w:rPr>
            </w:pPr>
          </w:p>
        </w:tc>
      </w:tr>
      <w:tr w:rsidTr="00976F8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9D">
            <w:pPr>
              <w:pStyle w:val="BodyText"/>
              <w:rPr>
                <w:lang w:val="en-NZ"/>
              </w:rPr>
            </w:pPr>
            <w:r w:rsidRPr="00D9219D">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9D" w:rsidP="00D9219D">
            <w:pPr>
              <w:pStyle w:val="BodyText"/>
            </w:pPr>
            <w:r w:rsidRPr="00D9219D">
              <w:t>The evidence required to demonstrate competency in this unit must be relevant to worksite operations and satisfy all of the requirements of the performance criteria, required skills and knowledge and the range statement of this unit and include evidence of</w:t>
            </w:r>
            <w:r w:rsidRPr="00D9219D">
              <w:t xml:space="preserve"> the following:</w:t>
            </w:r>
          </w:p>
          <w:p w:rsidR="00000000" w:rsidRPr="00D9219D" w:rsidP="00D9219D">
            <w:pPr>
              <w:pStyle w:val="ListBullet"/>
            </w:pPr>
            <w:r w:rsidRPr="00D9219D">
              <w:t>knowledge of the requirements, procedures and instructions for conducting integrated tool carrier operations</w:t>
            </w:r>
          </w:p>
          <w:p w:rsidR="00000000" w:rsidRPr="00D9219D" w:rsidP="00D9219D">
            <w:pPr>
              <w:pStyle w:val="ListBullet"/>
            </w:pPr>
            <w:r w:rsidRPr="00D9219D">
              <w:t>implementation of requirements, procedures and techniques for the safe, effective and efficient completion of integrated tool carr</w:t>
            </w:r>
            <w:r w:rsidRPr="00D9219D">
              <w:t>ier operations</w:t>
            </w:r>
          </w:p>
          <w:p w:rsidR="00000000" w:rsidRPr="00D9219D" w:rsidP="00D9219D">
            <w:pPr>
              <w:pStyle w:val="ListBullet"/>
            </w:pPr>
            <w:r w:rsidRPr="00D9219D">
              <w:t>working with others to undertake and complete the conduct of integrated tool carrier operations that meet all of the required outcomes</w:t>
            </w:r>
          </w:p>
          <w:p w:rsidR="00000000" w:rsidP="00D9219D">
            <w:pPr>
              <w:pStyle w:val="ListBullet"/>
              <w:rPr>
                <w:lang w:val="en-NZ"/>
              </w:rPr>
            </w:pPr>
            <w:r w:rsidRPr="00D9219D">
              <w:t>consistent timely completion of integrated tool carrier operations that safely, effectively and efficientl</w:t>
            </w:r>
            <w:r w:rsidRPr="00D9219D">
              <w:t>y meet the required outcomes</w:t>
            </w:r>
          </w:p>
        </w:tc>
      </w:tr>
      <w:tr w:rsidTr="00976F8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9D">
            <w:pPr>
              <w:pStyle w:val="BodyText"/>
              <w:rPr>
                <w:lang w:val="en-NZ"/>
              </w:rPr>
            </w:pPr>
            <w:r w:rsidRPr="00D9219D">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9D" w:rsidP="00D9219D">
            <w:pPr>
              <w:pStyle w:val="ListBullet"/>
            </w:pPr>
            <w:r w:rsidRPr="00D9219D">
              <w:t>This unit must be assessed in the context of the work environment. Where personal safety or environmen</w:t>
            </w:r>
            <w:r w:rsidRPr="00D9219D">
              <w:t xml:space="preserve">tal damage are limiting factors, assessment may occur in a simulated environment provided it is realistic and sufficiently rigorous to cover all aspects of workplace performance, including task skills, task management skills, contingency management skills </w:t>
            </w:r>
            <w:r w:rsidRPr="00D9219D">
              <w:t>and job role environment skills.</w:t>
            </w:r>
          </w:p>
          <w:p w:rsidR="00000000" w:rsidRPr="00D9219D" w:rsidP="00D9219D">
            <w:pPr>
              <w:pStyle w:val="ListBullet"/>
            </w:pPr>
            <w:r w:rsidRPr="00D9219D">
              <w:t>Assessment of this competency requires typical resources normally used in a resources and infrastructure sector environment. Selection and use of resources for particular worksites may differ due to the site circumstances.</w:t>
            </w:r>
          </w:p>
          <w:p w:rsidR="00000000" w:rsidRPr="00D9219D" w:rsidP="00D9219D">
            <w:pPr>
              <w:pStyle w:val="ListBullet"/>
            </w:pPr>
            <w:r w:rsidRPr="00D9219D">
              <w:t>The assessment environment should not disadvantage the participant. For example, language, literacy and numeracy demands of assessment should not be greater than those required on the job.</w:t>
            </w:r>
          </w:p>
          <w:p w:rsidR="00000000" w:rsidRPr="00D9219D" w:rsidP="00D9219D">
            <w:pPr>
              <w:pStyle w:val="ListBullet"/>
            </w:pPr>
            <w:r w:rsidRPr="00D9219D">
              <w:t>Customisation of assessment and delivery environment should sensiti</w:t>
            </w:r>
            <w:r w:rsidRPr="00D9219D">
              <w:t>vely accommodate cultural diversity.</w:t>
            </w:r>
          </w:p>
          <w:p w:rsidR="00000000" w:rsidRPr="00D9219D" w:rsidP="00D9219D">
            <w:pPr>
              <w:pStyle w:val="ListBullet"/>
            </w:pPr>
            <w:r w:rsidRPr="00D9219D">
              <w:t>Aboriginal people and other people from a non English speaking background may have second language issues.</w:t>
            </w:r>
          </w:p>
          <w:p w:rsidR="00000000" w:rsidP="00D9219D">
            <w:pPr>
              <w:pStyle w:val="ListBullet"/>
              <w:rPr>
                <w:lang w:val="en-NZ"/>
              </w:rPr>
            </w:pPr>
            <w:r w:rsidRPr="00D9219D">
              <w:t>Where applicable, physical resources should include equipment modified for people with disabilities. Access must</w:t>
            </w:r>
            <w:r w:rsidRPr="00D9219D">
              <w:t xml:space="preserve"> be provided to appropriate learning and/or assessment support when required.</w:t>
            </w:r>
          </w:p>
        </w:tc>
      </w:tr>
      <w:tr w:rsidTr="00976F8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9D">
            <w:pPr>
              <w:pStyle w:val="BodyText"/>
              <w:rPr>
                <w:lang w:val="en-NZ"/>
              </w:rPr>
            </w:pPr>
            <w:r w:rsidRPr="00D9219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9D" w:rsidP="00D9219D">
            <w:pPr>
              <w:pStyle w:val="BodyText"/>
            </w:pPr>
            <w:r w:rsidRPr="00D9219D">
              <w:t>This unit may be assessed in a holistic way with other units of competency. The assessment strategy for this unit must verify required knowledge and skill a</w:t>
            </w:r>
            <w:r w:rsidRPr="00D9219D">
              <w:t xml:space="preserve">nd practical application using more than one of the following assessment methods: </w:t>
            </w:r>
          </w:p>
          <w:p w:rsidR="00000000" w:rsidRPr="00D9219D" w:rsidP="00D9219D">
            <w:pPr>
              <w:pStyle w:val="ListBullet"/>
            </w:pPr>
            <w:r w:rsidRPr="00D9219D">
              <w:t>written and/or oral assessment of the candidate's required knowledge</w:t>
            </w:r>
          </w:p>
          <w:p w:rsidR="00000000" w:rsidRPr="00D9219D" w:rsidP="00D9219D">
            <w:pPr>
              <w:pStyle w:val="ListBullet"/>
            </w:pPr>
            <w:r w:rsidRPr="00D9219D">
              <w:t>observed, documented and/or first hand testimonial evidence of the candidate's:</w:t>
            </w:r>
          </w:p>
          <w:p w:rsidR="00000000" w:rsidRPr="00D9219D" w:rsidP="00D9219D">
            <w:pPr>
              <w:pStyle w:val="ListBullet2"/>
            </w:pPr>
            <w:r w:rsidRPr="00D9219D">
              <w:t>implementation of appr</w:t>
            </w:r>
            <w:r w:rsidRPr="00D9219D">
              <w:t>opriate requirements, procedures and techniques for the safe, effective and efficient achievement of required outcomes</w:t>
            </w:r>
          </w:p>
          <w:p w:rsidR="00000000" w:rsidRPr="00D9219D" w:rsidP="00D9219D">
            <w:pPr>
              <w:pStyle w:val="ListBullet2"/>
            </w:pPr>
            <w:r w:rsidRPr="00D9219D">
              <w:t>consistent achievement of required outcomes</w:t>
            </w:r>
          </w:p>
          <w:p w:rsidR="00000000" w:rsidRPr="00D9219D" w:rsidP="00D9219D">
            <w:pPr>
              <w:pStyle w:val="ListBullet"/>
            </w:pPr>
            <w:r w:rsidRPr="00D9219D">
              <w:t>first hand testimonial evidence of the candidate's:</w:t>
            </w:r>
          </w:p>
          <w:p w:rsidR="00000000" w:rsidP="00D9219D">
            <w:pPr>
              <w:pStyle w:val="ListBullet2"/>
              <w:rPr>
                <w:lang w:val="en-NZ"/>
              </w:rPr>
            </w:pPr>
            <w:r w:rsidRPr="00D9219D">
              <w:t>working with others to undertake and complete the integrated tool carrier operations</w:t>
            </w:r>
          </w:p>
        </w:tc>
      </w:tr>
      <w:tr w:rsidTr="00976F8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9D">
            <w:pPr>
              <w:pStyle w:val="BodyText"/>
              <w:rPr>
                <w:lang w:val="en-NZ"/>
              </w:rPr>
            </w:pPr>
            <w:r w:rsidRPr="00D9219D">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9D" w:rsidP="00D9219D">
            <w:pPr>
              <w:pStyle w:val="BodyText"/>
            </w:pPr>
            <w:r w:rsidRPr="00D9219D">
              <w:t>Consult the SkillsDMC User Guide for further information on assessment including access and equity issues.</w:t>
            </w:r>
          </w:p>
        </w:tc>
      </w:tr>
    </w:tbl>
    <w:p w:rsidR="00000000" w:rsidRPr="00D9219D" w:rsidP="00D9219D">
      <w:pPr>
        <w:pStyle w:val="BodyText"/>
      </w:pPr>
    </w:p>
    <w:p w:rsidR="00000000" w:rsidRPr="00D9219D" w:rsidP="00D9219D">
      <w:pPr>
        <w:pStyle w:val="AllowPageBreak"/>
      </w:pPr>
    </w:p>
    <w:p w:rsidR="00000000" w:rsidRPr="00D9219D" w:rsidP="00D9219D">
      <w:pPr>
        <w:pStyle w:val="Heading1"/>
      </w:pPr>
      <w:bookmarkStart w:id="11" w:name="O_129817"/>
      <w:bookmarkEnd w:id="11"/>
      <w:r w:rsidRPr="00D9219D">
        <w:t>Range Statement</w:t>
      </w:r>
    </w:p>
    <w:tbl>
      <w:tblPr>
        <w:tblW w:w="0" w:type="auto"/>
        <w:tblLayout w:type="fixed"/>
        <w:tblCellMar>
          <w:left w:w="62" w:type="dxa"/>
          <w:right w:w="62" w:type="dxa"/>
        </w:tblCellMar>
        <w:tblLook w:val="0000"/>
      </w:tblPr>
      <w:tblGrid>
        <w:gridCol w:w="3412"/>
        <w:gridCol w:w="5110"/>
      </w:tblGrid>
      <w:tr w:rsidTr="00976F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9D">
            <w:pPr>
              <w:pStyle w:val="BodyText"/>
              <w:rPr>
                <w:lang w:val="en-NZ"/>
              </w:rPr>
            </w:pPr>
            <w:r w:rsidRPr="00D9219D">
              <w:t>The range statement relates to the unit of competency as a whole. It allows for different work environments and situations that may affect performance. Bold italicised wording, if used in the performance criteria, is detailed below. Essenti</w:t>
            </w:r>
            <w:r w:rsidRPr="00D9219D">
              <w:t>al operating conditions that may be present with training and assessment (depending on the work situation, needs of the candidate, accessibility of the item, and local industry and regional contexts) may also be included.</w:t>
            </w:r>
          </w:p>
        </w:tc>
      </w:tr>
      <w:tr w:rsidTr="00976F85">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9D">
            <w:pPr>
              <w:pStyle w:val="BodyText"/>
              <w:rPr>
                <w:lang w:val="en-NZ"/>
              </w:rPr>
            </w:pPr>
            <w:r w:rsidRPr="00D9219D">
              <w:rPr>
                <w:rStyle w:val="SpecialBold"/>
              </w:rPr>
              <w:t>Compliance documentation</w:t>
            </w:r>
            <w:r w:rsidRPr="00D9219D">
              <w:t xml:space="preserve"> may inc</w:t>
            </w:r>
            <w:r w:rsidRPr="00D9219D">
              <w:t>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9D" w:rsidP="00D9219D">
            <w:pPr>
              <w:pStyle w:val="ListBullet"/>
            </w:pPr>
            <w:r w:rsidRPr="00D9219D">
              <w:t>legislative, organisation and site requirements and procedures</w:t>
            </w:r>
          </w:p>
          <w:p w:rsidR="00000000" w:rsidRPr="00D9219D" w:rsidP="00D9219D">
            <w:pPr>
              <w:pStyle w:val="ListBullet"/>
            </w:pPr>
            <w:r w:rsidRPr="00D9219D">
              <w:t>manufacturer's guidelines and specifications</w:t>
            </w:r>
          </w:p>
          <w:p w:rsidR="00000000" w:rsidRPr="00D9219D" w:rsidP="00D9219D">
            <w:pPr>
              <w:pStyle w:val="ListBullet"/>
            </w:pPr>
            <w:r w:rsidRPr="00D9219D">
              <w:t>Australian standards</w:t>
            </w:r>
          </w:p>
          <w:p w:rsidR="00000000" w:rsidRPr="00D9219D" w:rsidP="00D9219D">
            <w:pPr>
              <w:pStyle w:val="ListBullet"/>
            </w:pPr>
            <w:r w:rsidRPr="00D9219D">
              <w:t>Employment and Workplace Relations legislation</w:t>
            </w:r>
          </w:p>
          <w:p w:rsidR="00000000" w:rsidP="00D9219D">
            <w:pPr>
              <w:pStyle w:val="ListBullet"/>
              <w:rPr>
                <w:lang w:val="en-NZ"/>
              </w:rPr>
            </w:pPr>
            <w:r w:rsidRPr="00D9219D">
              <w:t>Equal Employment Opportunity and Disability Discrimination legislation</w:t>
            </w:r>
          </w:p>
        </w:tc>
      </w:tr>
      <w:tr w:rsidTr="00976F85">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9D">
            <w:pPr>
              <w:pStyle w:val="BodyText"/>
              <w:rPr>
                <w:lang w:val="en-NZ"/>
              </w:rPr>
            </w:pPr>
            <w:r w:rsidRPr="00D9219D">
              <w:rPr>
                <w:rStyle w:val="SpecialBold"/>
              </w:rPr>
              <w:t>Legislation</w:t>
            </w:r>
            <w:r w:rsidRPr="00D9219D">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9D" w:rsidP="00D9219D">
            <w:pPr>
              <w:pStyle w:val="ListBullet"/>
            </w:pPr>
            <w:r w:rsidRPr="00D9219D">
              <w:t xml:space="preserve">site safety and health </w:t>
            </w:r>
          </w:p>
          <w:p w:rsidR="00000000" w:rsidRPr="00D9219D" w:rsidP="00D9219D">
            <w:pPr>
              <w:pStyle w:val="ListBullet"/>
            </w:pPr>
            <w:r w:rsidRPr="00D9219D">
              <w:t>site inspection</w:t>
            </w:r>
          </w:p>
          <w:p w:rsidR="00000000" w:rsidRPr="00D9219D" w:rsidP="00D9219D">
            <w:pPr>
              <w:pStyle w:val="ListBullet"/>
            </w:pPr>
            <w:r w:rsidRPr="00D9219D">
              <w:t>relevant OHS</w:t>
            </w:r>
          </w:p>
          <w:p w:rsidR="00000000" w:rsidRPr="00D9219D" w:rsidP="00D9219D">
            <w:pPr>
              <w:pStyle w:val="ListBullet"/>
            </w:pPr>
            <w:r w:rsidRPr="00D9219D">
              <w:t>explosives</w:t>
            </w:r>
          </w:p>
          <w:p w:rsidR="00000000" w:rsidP="00D9219D">
            <w:pPr>
              <w:pStyle w:val="ListBullet"/>
              <w:rPr>
                <w:lang w:val="en-NZ"/>
              </w:rPr>
            </w:pPr>
            <w:r w:rsidRPr="00D9219D">
              <w:t>environment</w:t>
            </w:r>
          </w:p>
        </w:tc>
      </w:tr>
      <w:tr w:rsidTr="00976F85">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9D">
            <w:pPr>
              <w:pStyle w:val="BodyText"/>
              <w:rPr>
                <w:lang w:val="en-NZ"/>
              </w:rPr>
            </w:pPr>
            <w:r w:rsidRPr="00D9219D">
              <w:rPr>
                <w:rStyle w:val="SpecialBold"/>
              </w:rPr>
              <w:t>Safety</w:t>
            </w:r>
            <w:r w:rsidRPr="00D9219D">
              <w:t xml:space="preserve"> (</w:t>
            </w:r>
            <w:r w:rsidRPr="00D9219D">
              <w:rPr>
                <w:rStyle w:val="SpecialBold"/>
              </w:rPr>
              <w:t>OHS</w:t>
            </w:r>
            <w:r w:rsidRPr="00D9219D">
              <w:t>) means:</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9D" w:rsidP="00D9219D">
            <w:pPr>
              <w:pStyle w:val="ListBullet"/>
            </w:pPr>
            <w:r w:rsidRPr="00D9219D">
              <w:t>OHS requirements are to be in accordance with state or territory legislation and regulations, organisational safety policies and pro</w:t>
            </w:r>
            <w:r w:rsidRPr="00D9219D">
              <w:t>cedures, and site or project safety plan, including protective clothing and equipment, use of tools and equipment, workplace environment and safety, handling of materials, use of fire fighting equipment, use of First Aid equipment, hazard control, hazardou</w:t>
            </w:r>
            <w:r w:rsidRPr="00D9219D">
              <w:t xml:space="preserve">s materials and substances </w:t>
            </w:r>
          </w:p>
          <w:p w:rsidR="00000000" w:rsidRPr="00D9219D" w:rsidP="00D9219D">
            <w:pPr>
              <w:pStyle w:val="ListBullet"/>
            </w:pPr>
            <w:r w:rsidRPr="00D9219D">
              <w:t xml:space="preserve">personal protective equipment is to include that prescribed under legislation, regulation and workplace policies and practices </w:t>
            </w:r>
          </w:p>
          <w:p w:rsidR="00000000" w:rsidRPr="00D9219D" w:rsidP="00D9219D">
            <w:pPr>
              <w:pStyle w:val="ListBullet"/>
            </w:pPr>
            <w:r w:rsidRPr="00D9219D">
              <w:t>safe operating procedures are to include the following:</w:t>
            </w:r>
          </w:p>
          <w:p w:rsidR="00000000" w:rsidRPr="00D9219D" w:rsidP="00D9219D">
            <w:pPr>
              <w:pStyle w:val="ListBullet2"/>
            </w:pPr>
            <w:r w:rsidRPr="00D9219D">
              <w:t>recognising and preventing hazards associated with underground and overhead services</w:t>
            </w:r>
          </w:p>
          <w:p w:rsidR="00000000" w:rsidRPr="00D9219D" w:rsidP="00D9219D">
            <w:pPr>
              <w:pStyle w:val="ListBullet2"/>
            </w:pPr>
            <w:r w:rsidRPr="00D9219D">
              <w:t>other machines</w:t>
            </w:r>
          </w:p>
          <w:p w:rsidR="00000000" w:rsidRPr="00D9219D" w:rsidP="00D9219D">
            <w:pPr>
              <w:pStyle w:val="ListBullet2"/>
            </w:pPr>
            <w:r w:rsidRPr="00D9219D">
              <w:t>personnel</w:t>
            </w:r>
          </w:p>
          <w:p w:rsidR="00000000" w:rsidRPr="00D9219D" w:rsidP="00D9219D">
            <w:pPr>
              <w:pStyle w:val="ListBullet2"/>
            </w:pPr>
            <w:r w:rsidRPr="00D9219D">
              <w:t>restricted access barriers</w:t>
            </w:r>
          </w:p>
          <w:p w:rsidR="00000000" w:rsidRPr="00D9219D" w:rsidP="00D9219D">
            <w:pPr>
              <w:pStyle w:val="ListBullet2"/>
            </w:pPr>
            <w:r w:rsidRPr="00D9219D">
              <w:t>traffic control</w:t>
            </w:r>
          </w:p>
          <w:p w:rsidR="00000000" w:rsidRPr="00D9219D" w:rsidP="00D9219D">
            <w:pPr>
              <w:pStyle w:val="ListBullet2"/>
            </w:pPr>
            <w:r w:rsidRPr="00D9219D">
              <w:t>working at heights</w:t>
            </w:r>
          </w:p>
          <w:p w:rsidR="00000000" w:rsidRPr="00D9219D" w:rsidP="00D9219D">
            <w:pPr>
              <w:pStyle w:val="ListBullet2"/>
            </w:pPr>
            <w:r w:rsidRPr="00D9219D">
              <w:t>working in proximity to others</w:t>
            </w:r>
          </w:p>
          <w:p w:rsidR="00000000" w:rsidRPr="00D9219D" w:rsidP="00D9219D">
            <w:pPr>
              <w:pStyle w:val="ListBullet2"/>
            </w:pPr>
            <w:r w:rsidRPr="00D9219D">
              <w:t xml:space="preserve">worksite visitors and the public </w:t>
            </w:r>
          </w:p>
          <w:p w:rsidR="00000000" w:rsidRPr="00D9219D" w:rsidP="00D9219D">
            <w:pPr>
              <w:pStyle w:val="ListBullet"/>
            </w:pPr>
            <w:r w:rsidRPr="00D9219D">
              <w:t>safe parking pract</w:t>
            </w:r>
            <w:r w:rsidRPr="00D9219D">
              <w:t>ices including ensuring :</w:t>
            </w:r>
          </w:p>
          <w:p w:rsidR="00000000" w:rsidRPr="00D9219D" w:rsidP="00D9219D">
            <w:pPr>
              <w:pStyle w:val="ListBullet2"/>
            </w:pPr>
            <w:r w:rsidRPr="00D9219D">
              <w:t>access ways are clear</w:t>
            </w:r>
          </w:p>
          <w:p w:rsidR="00000000" w:rsidRPr="00D9219D" w:rsidP="00D9219D">
            <w:pPr>
              <w:pStyle w:val="ListBullet2"/>
            </w:pPr>
            <w:r w:rsidRPr="00D9219D">
              <w:t xml:space="preserve">equipment/machinery is away from overhangs and refueling sites, a safe distance from excavations and secured from unauthorised access or movement </w:t>
            </w:r>
          </w:p>
          <w:p w:rsidR="00000000" w:rsidRPr="00D9219D" w:rsidP="00D9219D">
            <w:pPr>
              <w:pStyle w:val="ListBullet"/>
            </w:pPr>
            <w:r w:rsidRPr="00D9219D">
              <w:t>hazards and risks including</w:t>
            </w:r>
          </w:p>
          <w:p w:rsidR="00000000" w:rsidRPr="00D9219D" w:rsidP="00D9219D">
            <w:pPr>
              <w:pStyle w:val="ListBullet2"/>
            </w:pPr>
            <w:r w:rsidRPr="00D9219D">
              <w:t>uneven/unstable terrain</w:t>
            </w:r>
          </w:p>
          <w:p w:rsidR="00000000" w:rsidRPr="00D9219D" w:rsidP="00D9219D">
            <w:pPr>
              <w:pStyle w:val="ListBullet2"/>
            </w:pPr>
            <w:r w:rsidRPr="00D9219D">
              <w:t>trees</w:t>
            </w:r>
          </w:p>
          <w:p w:rsidR="00000000" w:rsidRPr="00D9219D" w:rsidP="00D9219D">
            <w:pPr>
              <w:pStyle w:val="ListBullet2"/>
            </w:pPr>
            <w:r w:rsidRPr="00D9219D">
              <w:t>fires</w:t>
            </w:r>
          </w:p>
          <w:p w:rsidR="00000000" w:rsidRPr="00D9219D" w:rsidP="00D9219D">
            <w:pPr>
              <w:pStyle w:val="ListBullet2"/>
            </w:pPr>
            <w:r w:rsidRPr="00D9219D">
              <w:t>overhead and underground services</w:t>
            </w:r>
          </w:p>
          <w:p w:rsidR="00000000" w:rsidRPr="00D9219D" w:rsidP="00D9219D">
            <w:pPr>
              <w:pStyle w:val="ListBullet2"/>
            </w:pPr>
            <w:r w:rsidRPr="00D9219D">
              <w:t>bridges</w:t>
            </w:r>
          </w:p>
          <w:p w:rsidR="00000000" w:rsidRPr="00D9219D" w:rsidP="00D9219D">
            <w:pPr>
              <w:pStyle w:val="ListBullet2"/>
            </w:pPr>
            <w:r w:rsidRPr="00D9219D">
              <w:t>buildings</w:t>
            </w:r>
          </w:p>
          <w:p w:rsidR="00000000" w:rsidRPr="00D9219D" w:rsidP="00D9219D">
            <w:pPr>
              <w:pStyle w:val="ListBullet2"/>
            </w:pPr>
            <w:r w:rsidRPr="00D9219D">
              <w:t>excavations</w:t>
            </w:r>
          </w:p>
          <w:p w:rsidR="00000000" w:rsidRPr="00D9219D" w:rsidP="00D9219D">
            <w:pPr>
              <w:pStyle w:val="ListBullet2"/>
            </w:pPr>
            <w:r w:rsidRPr="00D9219D">
              <w:t>traffic</w:t>
            </w:r>
          </w:p>
          <w:p w:rsidR="00000000" w:rsidRPr="00D9219D" w:rsidP="00D9219D">
            <w:pPr>
              <w:pStyle w:val="ListBullet2"/>
            </w:pPr>
            <w:r w:rsidRPr="00D9219D">
              <w:t>embankments</w:t>
            </w:r>
          </w:p>
          <w:p w:rsidR="00000000" w:rsidRPr="00D9219D" w:rsidP="00D9219D">
            <w:pPr>
              <w:pStyle w:val="ListBullet2"/>
            </w:pPr>
            <w:r w:rsidRPr="00D9219D">
              <w:t>cuttings</w:t>
            </w:r>
          </w:p>
          <w:p w:rsidR="00000000" w:rsidRPr="00D9219D" w:rsidP="00D9219D">
            <w:pPr>
              <w:pStyle w:val="ListBullet2"/>
            </w:pPr>
            <w:r w:rsidRPr="00D9219D">
              <w:t>structures</w:t>
            </w:r>
          </w:p>
          <w:p w:rsidR="00000000" w:rsidRPr="00D9219D" w:rsidP="00D9219D">
            <w:pPr>
              <w:pStyle w:val="ListBullet2"/>
            </w:pPr>
            <w:r w:rsidRPr="00D9219D">
              <w:t xml:space="preserve">hazardous materials </w:t>
            </w:r>
          </w:p>
          <w:p w:rsidR="00000000" w:rsidRPr="00D9219D" w:rsidP="00D9219D">
            <w:pPr>
              <w:pStyle w:val="ListBullet"/>
            </w:pPr>
            <w:r w:rsidRPr="00D9219D">
              <w:t>ventilation</w:t>
            </w:r>
          </w:p>
          <w:p w:rsidR="00000000" w:rsidRPr="00D9219D" w:rsidP="00D9219D">
            <w:pPr>
              <w:pStyle w:val="ListBullet"/>
            </w:pPr>
            <w:r w:rsidRPr="00D9219D">
              <w:t>dust suppression may include:</w:t>
            </w:r>
          </w:p>
          <w:p w:rsidR="00000000" w:rsidRPr="00D9219D" w:rsidP="00D9219D">
            <w:pPr>
              <w:pStyle w:val="ListBullet2"/>
            </w:pPr>
            <w:r w:rsidRPr="00D9219D">
              <w:t>watering down site</w:t>
            </w:r>
          </w:p>
          <w:p w:rsidR="00000000" w:rsidRPr="00D9219D" w:rsidP="00D9219D">
            <w:pPr>
              <w:pStyle w:val="ListBullet2"/>
            </w:pPr>
            <w:r w:rsidRPr="00D9219D">
              <w:t>use of water trucks</w:t>
            </w:r>
          </w:p>
          <w:p w:rsidR="00000000" w:rsidRPr="00D9219D" w:rsidP="00D9219D">
            <w:pPr>
              <w:pStyle w:val="ListBullet2"/>
            </w:pPr>
            <w:r w:rsidRPr="00D9219D">
              <w:t xml:space="preserve">mobile/fixed sprays </w:t>
            </w:r>
          </w:p>
          <w:p w:rsidR="00000000" w:rsidRPr="00D9219D" w:rsidP="00D9219D">
            <w:pPr>
              <w:pStyle w:val="ListBullet2"/>
            </w:pPr>
            <w:r w:rsidRPr="00D9219D">
              <w:t>screens (vent doors, vent blinds)</w:t>
            </w:r>
          </w:p>
          <w:p w:rsidR="00000000" w:rsidRPr="00D9219D" w:rsidP="00D9219D">
            <w:pPr>
              <w:pStyle w:val="ListBullet"/>
            </w:pPr>
            <w:r w:rsidRPr="00D9219D">
              <w:t>ventilation bags operational emergency procedures related to this unit are:</w:t>
            </w:r>
          </w:p>
          <w:p w:rsidR="00000000" w:rsidRPr="00D9219D" w:rsidP="00D9219D">
            <w:pPr>
              <w:pStyle w:val="ListBullet2"/>
            </w:pPr>
            <w:r w:rsidRPr="00D9219D">
              <w:t>emergency shutdown and stopping</w:t>
            </w:r>
          </w:p>
          <w:p w:rsidR="00000000" w:rsidRPr="00D9219D" w:rsidP="00D9219D">
            <w:pPr>
              <w:pStyle w:val="ListBullet2"/>
            </w:pPr>
            <w:r w:rsidRPr="00D9219D">
              <w:t>extinguishing fires</w:t>
            </w:r>
          </w:p>
          <w:p w:rsidR="00000000" w:rsidRPr="00D9219D" w:rsidP="00D9219D">
            <w:pPr>
              <w:pStyle w:val="ListBullet2"/>
            </w:pPr>
            <w:r w:rsidRPr="00D9219D">
              <w:t>organisational First Aid requirements</w:t>
            </w:r>
          </w:p>
          <w:p w:rsidR="00000000" w:rsidP="00D9219D">
            <w:pPr>
              <w:pStyle w:val="ListBullet2"/>
              <w:rPr>
                <w:lang w:val="en-NZ"/>
              </w:rPr>
            </w:pPr>
            <w:r w:rsidRPr="00D9219D">
              <w:t>evacuation</w:t>
            </w:r>
          </w:p>
        </w:tc>
      </w:tr>
      <w:tr w:rsidTr="00976F85">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9D">
            <w:pPr>
              <w:pStyle w:val="BodyText"/>
              <w:rPr>
                <w:lang w:val="en-NZ"/>
              </w:rPr>
            </w:pPr>
            <w:r w:rsidRPr="00D9219D">
              <w:rPr>
                <w:rStyle w:val="SpecialBold"/>
              </w:rPr>
              <w:t>Tools and equipment</w:t>
            </w:r>
            <w:r w:rsidRPr="00D9219D">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9D">
            <w:pPr>
              <w:pStyle w:val="ListBullet"/>
              <w:rPr>
                <w:lang w:val="en-NZ"/>
              </w:rPr>
            </w:pPr>
            <w:r w:rsidRPr="00D9219D">
              <w:t>lifting and maintenance equipment relevant to the integrated tool carrier</w:t>
            </w:r>
          </w:p>
        </w:tc>
      </w:tr>
      <w:tr w:rsidTr="00976F85">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9D">
            <w:pPr>
              <w:pStyle w:val="BodyText"/>
              <w:rPr>
                <w:lang w:val="en-NZ"/>
              </w:rPr>
            </w:pPr>
            <w:r w:rsidRPr="00D9219D">
              <w:rPr>
                <w:rStyle w:val="SpecialBold"/>
              </w:rPr>
              <w:t>Pre-start checks</w:t>
            </w:r>
            <w:r w:rsidRPr="00D9219D">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9D" w:rsidP="00D9219D">
            <w:pPr>
              <w:pStyle w:val="ListBullet"/>
            </w:pPr>
            <w:r w:rsidRPr="00D9219D">
              <w:t>visual and audio warning devices and lights</w:t>
            </w:r>
          </w:p>
          <w:p w:rsidR="00000000" w:rsidRPr="00D9219D" w:rsidP="00D9219D">
            <w:pPr>
              <w:pStyle w:val="ListBullet"/>
            </w:pPr>
            <w:r w:rsidRPr="00D9219D">
              <w:t>engine and stop engine lights (orange and red)</w:t>
            </w:r>
          </w:p>
          <w:p w:rsidR="00000000" w:rsidRPr="00D9219D" w:rsidP="00D9219D">
            <w:pPr>
              <w:pStyle w:val="ListBullet"/>
            </w:pPr>
            <w:r w:rsidRPr="00D9219D">
              <w:t>fluid levels (windscreen washer tank, hydraulic oil, coolan</w:t>
            </w:r>
            <w:r w:rsidRPr="00D9219D">
              <w:t>t, grease, water, engine oil, fuel transmission)</w:t>
            </w:r>
          </w:p>
          <w:p w:rsidR="00000000" w:rsidRPr="00D9219D" w:rsidP="00D9219D">
            <w:pPr>
              <w:pStyle w:val="ListBullet"/>
            </w:pPr>
            <w:r w:rsidRPr="00D9219D">
              <w:t>cab (horn, lights, air conditioner)</w:t>
            </w:r>
          </w:p>
          <w:p w:rsidR="00000000" w:rsidRPr="00D9219D" w:rsidP="00D9219D">
            <w:pPr>
              <w:pStyle w:val="ListBullet"/>
            </w:pPr>
            <w:r w:rsidRPr="00D9219D">
              <w:t>air filter restriction indicator</w:t>
            </w:r>
          </w:p>
          <w:p w:rsidR="00000000" w:rsidRPr="00D9219D" w:rsidP="00D9219D">
            <w:pPr>
              <w:pStyle w:val="ListBullet"/>
            </w:pPr>
            <w:r w:rsidRPr="00D9219D">
              <w:t>display instrumentation and gauges (indicators, gauges, laser levels)</w:t>
            </w:r>
          </w:p>
          <w:p w:rsidR="00000000" w:rsidRPr="00D9219D" w:rsidP="00D9219D">
            <w:pPr>
              <w:pStyle w:val="ListBullet"/>
            </w:pPr>
            <w:r w:rsidRPr="00D9219D">
              <w:t>computer system</w:t>
            </w:r>
          </w:p>
          <w:p w:rsidR="00000000" w:rsidRPr="00D9219D" w:rsidP="00D9219D">
            <w:pPr>
              <w:pStyle w:val="ListBullet"/>
            </w:pPr>
            <w:r w:rsidRPr="00D9219D">
              <w:t xml:space="preserve">vehicle number </w:t>
            </w:r>
          </w:p>
          <w:p w:rsidR="00000000" w:rsidRPr="00D9219D" w:rsidP="00D9219D">
            <w:pPr>
              <w:pStyle w:val="ListBullet"/>
            </w:pPr>
            <w:r w:rsidRPr="00D9219D">
              <w:t>danger tags</w:t>
            </w:r>
          </w:p>
          <w:p w:rsidR="00000000" w:rsidRPr="00D9219D" w:rsidP="00D9219D">
            <w:pPr>
              <w:pStyle w:val="ListBullet"/>
            </w:pPr>
            <w:r w:rsidRPr="00D9219D">
              <w:t>personnel proximity</w:t>
            </w:r>
          </w:p>
          <w:p w:rsidR="00000000" w:rsidRPr="00D9219D" w:rsidP="00D9219D">
            <w:pPr>
              <w:pStyle w:val="ListBullet"/>
            </w:pPr>
            <w:r w:rsidRPr="00D9219D">
              <w:t>tyre</w:t>
            </w:r>
            <w:r w:rsidRPr="00D9219D">
              <w:t>s and rim condition/wheel nuts and studs</w:t>
            </w:r>
          </w:p>
          <w:p w:rsidR="00000000" w:rsidRPr="00D9219D" w:rsidP="00D9219D">
            <w:pPr>
              <w:pStyle w:val="ListBullet"/>
            </w:pPr>
            <w:r w:rsidRPr="00D9219D">
              <w:t>light positioning and cleanliness</w:t>
            </w:r>
          </w:p>
          <w:p w:rsidR="00000000" w:rsidRPr="00D9219D" w:rsidP="00D9219D">
            <w:pPr>
              <w:pStyle w:val="ListBullet"/>
            </w:pPr>
            <w:r w:rsidRPr="00D9219D">
              <w:t>radiator top up tank</w:t>
            </w:r>
          </w:p>
          <w:p w:rsidR="00000000" w:rsidRPr="00D9219D" w:rsidP="00D9219D">
            <w:pPr>
              <w:pStyle w:val="ListBullet"/>
            </w:pPr>
            <w:r w:rsidRPr="00D9219D">
              <w:t>oil leaks (engine, transmission, hydraulic hoses, on ground) fuel leaks (engine, on ground)</w:t>
            </w:r>
          </w:p>
          <w:p w:rsidR="00000000" w:rsidRPr="00D9219D" w:rsidP="00D9219D">
            <w:pPr>
              <w:pStyle w:val="ListBullet"/>
            </w:pPr>
            <w:r w:rsidRPr="00D9219D">
              <w:t>water leaks (radiator, hoses)</w:t>
            </w:r>
          </w:p>
          <w:p w:rsidR="00000000" w:rsidRPr="00D9219D" w:rsidP="00D9219D">
            <w:pPr>
              <w:pStyle w:val="ListBullet"/>
            </w:pPr>
            <w:r w:rsidRPr="00D9219D">
              <w:t>no combustible material around exhaust</w:t>
            </w:r>
          </w:p>
          <w:p w:rsidR="00000000" w:rsidRPr="00D9219D" w:rsidP="00D9219D">
            <w:pPr>
              <w:pStyle w:val="ListBullet"/>
            </w:pPr>
            <w:r w:rsidRPr="00D9219D">
              <w:t>damage to equipment</w:t>
            </w:r>
          </w:p>
          <w:p w:rsidR="00000000" w:rsidRPr="00D9219D" w:rsidP="00D9219D">
            <w:pPr>
              <w:pStyle w:val="ListBullet"/>
            </w:pPr>
            <w:r w:rsidRPr="00D9219D">
              <w:t>portable fire extinguisher (bracket, gauge, hose, ease of access)</w:t>
            </w:r>
          </w:p>
          <w:p w:rsidR="00000000" w:rsidRPr="00D9219D" w:rsidP="00D9219D">
            <w:pPr>
              <w:pStyle w:val="ListBullet"/>
            </w:pPr>
            <w:r w:rsidRPr="00D9219D">
              <w:t>fire suppression unit (pins in position in triggers)</w:t>
            </w:r>
          </w:p>
          <w:p w:rsidR="00000000" w:rsidRPr="00D9219D" w:rsidP="00D9219D">
            <w:pPr>
              <w:pStyle w:val="ListBullet"/>
            </w:pPr>
            <w:r w:rsidRPr="00D9219D">
              <w:t>cab mounts</w:t>
            </w:r>
          </w:p>
          <w:p w:rsidR="00000000" w:rsidRPr="00D9219D" w:rsidP="00D9219D">
            <w:pPr>
              <w:pStyle w:val="ListBullet"/>
            </w:pPr>
            <w:r w:rsidRPr="00D9219D">
              <w:t>windows (clean, emergency exit tag in place)</w:t>
            </w:r>
          </w:p>
          <w:p w:rsidR="00000000" w:rsidRPr="00D9219D" w:rsidP="00D9219D">
            <w:pPr>
              <w:pStyle w:val="ListBullet"/>
            </w:pPr>
            <w:r w:rsidRPr="00D9219D">
              <w:t>engine oil to be checked before starting engine</w:t>
            </w:r>
          </w:p>
          <w:p w:rsidR="00000000" w:rsidRPr="00D9219D" w:rsidP="00D9219D">
            <w:pPr>
              <w:pStyle w:val="ListBullet"/>
            </w:pPr>
            <w:r w:rsidRPr="00D9219D">
              <w:t>grease lines</w:t>
            </w:r>
            <w:r w:rsidRPr="00D9219D">
              <w:t xml:space="preserve"> </w:t>
            </w:r>
          </w:p>
          <w:p w:rsidR="00000000" w:rsidP="00D9219D">
            <w:pPr>
              <w:pStyle w:val="ListBullet"/>
              <w:rPr>
                <w:lang w:val="en-NZ"/>
              </w:rPr>
            </w:pPr>
            <w:r w:rsidRPr="00D9219D">
              <w:t>cab condition (no rags in air conditioner vent, dirt around brake and accelerator pedals, seat condition, all gear secured)</w:t>
            </w:r>
          </w:p>
        </w:tc>
      </w:tr>
      <w:tr w:rsidTr="00976F85">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9D">
            <w:pPr>
              <w:pStyle w:val="BodyText"/>
              <w:rPr>
                <w:lang w:val="en-NZ"/>
              </w:rPr>
            </w:pPr>
            <w:r w:rsidRPr="00D9219D">
              <w:rPr>
                <w:rStyle w:val="SpecialBold"/>
              </w:rPr>
              <w:t>Risks and hazards</w:t>
            </w:r>
            <w:r w:rsidRPr="00D9219D">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9D" w:rsidP="00D9219D">
            <w:pPr>
              <w:pStyle w:val="ListBullet"/>
            </w:pPr>
            <w:r w:rsidRPr="00D9219D">
              <w:t>equipment malfunction</w:t>
            </w:r>
          </w:p>
          <w:p w:rsidR="00000000" w:rsidRPr="00D9219D" w:rsidP="00D9219D">
            <w:pPr>
              <w:pStyle w:val="ListBullet"/>
            </w:pPr>
            <w:r w:rsidRPr="00D9219D">
              <w:t>unsafe ground</w:t>
            </w:r>
          </w:p>
          <w:p w:rsidR="00000000" w:rsidRPr="00D9219D" w:rsidP="00D9219D">
            <w:pPr>
              <w:pStyle w:val="ListBullet"/>
            </w:pPr>
            <w:r w:rsidRPr="00D9219D">
              <w:t>adjoining pit walls</w:t>
            </w:r>
          </w:p>
          <w:p w:rsidR="00000000" w:rsidRPr="00D9219D" w:rsidP="00D9219D">
            <w:pPr>
              <w:pStyle w:val="ListBullet"/>
            </w:pPr>
            <w:r w:rsidRPr="00D9219D">
              <w:t>road conditions</w:t>
            </w:r>
          </w:p>
          <w:p w:rsidR="00000000" w:rsidRPr="00D9219D" w:rsidP="00D9219D">
            <w:pPr>
              <w:pStyle w:val="ListBullet"/>
            </w:pPr>
            <w:r w:rsidRPr="00D9219D">
              <w:t>rocks</w:t>
            </w:r>
          </w:p>
          <w:p w:rsidR="00000000" w:rsidRPr="00D9219D" w:rsidP="00D9219D">
            <w:pPr>
              <w:pStyle w:val="ListBullet"/>
            </w:pPr>
            <w:r w:rsidRPr="00D9219D">
              <w:t>pot holes</w:t>
            </w:r>
          </w:p>
          <w:p w:rsidR="00000000" w:rsidRPr="00D9219D" w:rsidP="00D9219D">
            <w:pPr>
              <w:pStyle w:val="ListBullet"/>
            </w:pPr>
            <w:r w:rsidRPr="00D9219D">
              <w:t>spillage</w:t>
            </w:r>
          </w:p>
          <w:p w:rsidR="00000000" w:rsidRPr="00D9219D" w:rsidP="00D9219D">
            <w:pPr>
              <w:pStyle w:val="ListBullet"/>
            </w:pPr>
            <w:r w:rsidRPr="00D9219D">
              <w:t>decline traffic</w:t>
            </w:r>
          </w:p>
          <w:p w:rsidR="00000000" w:rsidRPr="00D9219D" w:rsidP="00D9219D">
            <w:pPr>
              <w:pStyle w:val="ListBullet"/>
            </w:pPr>
            <w:r w:rsidRPr="00D9219D">
              <w:t>visibility</w:t>
            </w:r>
          </w:p>
          <w:p w:rsidR="00000000" w:rsidRPr="00D9219D" w:rsidP="00D9219D">
            <w:pPr>
              <w:pStyle w:val="ListBullet"/>
            </w:pPr>
            <w:r w:rsidRPr="00D9219D">
              <w:t>unauthorised personnel</w:t>
            </w:r>
          </w:p>
          <w:p w:rsidR="00000000" w:rsidP="00D9219D">
            <w:pPr>
              <w:pStyle w:val="ListBullet"/>
              <w:rPr>
                <w:lang w:val="en-NZ"/>
              </w:rPr>
            </w:pPr>
            <w:r w:rsidRPr="00D9219D">
              <w:t>mount dismount injuries</w:t>
            </w:r>
          </w:p>
        </w:tc>
      </w:tr>
      <w:tr w:rsidTr="00976F85">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9D">
            <w:pPr>
              <w:pStyle w:val="BodyText"/>
              <w:rPr>
                <w:lang w:val="en-NZ"/>
              </w:rPr>
            </w:pPr>
            <w:r w:rsidRPr="00D9219D">
              <w:rPr>
                <w:rStyle w:val="SpecialBold"/>
              </w:rPr>
              <w:t>Communication methods</w:t>
            </w:r>
            <w:r w:rsidRPr="00D9219D">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9D" w:rsidP="00D9219D">
            <w:pPr>
              <w:pStyle w:val="ListBullet"/>
            </w:pPr>
            <w:r w:rsidRPr="00D9219D">
              <w:t>signage</w:t>
            </w:r>
          </w:p>
          <w:p w:rsidR="00000000" w:rsidRPr="00D9219D" w:rsidP="00D9219D">
            <w:pPr>
              <w:pStyle w:val="ListBullet"/>
            </w:pPr>
            <w:r w:rsidRPr="00D9219D">
              <w:t>hand signals</w:t>
            </w:r>
          </w:p>
          <w:p w:rsidR="00000000" w:rsidRPr="00D9219D" w:rsidP="00D9219D">
            <w:pPr>
              <w:pStyle w:val="ListBullet"/>
            </w:pPr>
            <w:r w:rsidRPr="00D9219D">
              <w:t>horn and/or whistles</w:t>
            </w:r>
          </w:p>
          <w:p w:rsidR="00000000" w:rsidRPr="00D9219D" w:rsidP="00D9219D">
            <w:pPr>
              <w:pStyle w:val="ListBullet"/>
            </w:pPr>
            <w:r w:rsidRPr="00D9219D">
              <w:t>radio</w:t>
            </w:r>
          </w:p>
          <w:p w:rsidR="00000000" w:rsidRPr="00D9219D" w:rsidP="00D9219D">
            <w:pPr>
              <w:pStyle w:val="ListBullet"/>
            </w:pPr>
            <w:r w:rsidRPr="00D9219D">
              <w:t>telephone</w:t>
            </w:r>
          </w:p>
          <w:p w:rsidR="00000000" w:rsidRPr="00D9219D" w:rsidP="00D9219D">
            <w:pPr>
              <w:pStyle w:val="ListBullet"/>
            </w:pPr>
            <w:r w:rsidRPr="00D9219D">
              <w:t>lights</w:t>
            </w:r>
          </w:p>
          <w:p w:rsidR="00000000" w:rsidRPr="00D9219D" w:rsidP="00D9219D">
            <w:pPr>
              <w:pStyle w:val="ListBullet"/>
            </w:pPr>
            <w:r w:rsidRPr="00D9219D">
              <w:t>written and verbal</w:t>
            </w:r>
          </w:p>
          <w:p w:rsidR="00000000" w:rsidRPr="00D9219D" w:rsidP="00D9219D">
            <w:pPr>
              <w:pStyle w:val="ListBullet"/>
            </w:pPr>
            <w:r w:rsidRPr="00D9219D">
              <w:t>flags</w:t>
            </w:r>
          </w:p>
          <w:p w:rsidR="00000000" w:rsidP="00D9219D">
            <w:pPr>
              <w:pStyle w:val="ListBullet"/>
              <w:rPr>
                <w:lang w:val="en-NZ"/>
              </w:rPr>
            </w:pPr>
            <w:r w:rsidRPr="00D9219D">
              <w:t>emergency communication and signalling procedures</w:t>
            </w:r>
          </w:p>
        </w:tc>
      </w:tr>
      <w:tr w:rsidTr="00976F85">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9D">
            <w:pPr>
              <w:pStyle w:val="BodyText"/>
              <w:rPr>
                <w:lang w:val="en-NZ"/>
              </w:rPr>
            </w:pPr>
            <w:r w:rsidRPr="00D9219D">
              <w:rPr>
                <w:rStyle w:val="SpecialBold"/>
              </w:rPr>
              <w:t>Environmental issues</w:t>
            </w:r>
            <w:r w:rsidRPr="00D9219D">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9D" w:rsidP="00D9219D">
            <w:pPr>
              <w:pStyle w:val="ListBullet"/>
            </w:pPr>
            <w:r w:rsidRPr="00D9219D">
              <w:t>dust</w:t>
            </w:r>
          </w:p>
          <w:p w:rsidR="00000000" w:rsidRPr="00D9219D" w:rsidP="00D9219D">
            <w:pPr>
              <w:pStyle w:val="ListBullet"/>
            </w:pPr>
            <w:r w:rsidRPr="00D9219D">
              <w:t>fumes</w:t>
            </w:r>
          </w:p>
          <w:p w:rsidR="00000000" w:rsidRPr="00D9219D" w:rsidP="00D9219D">
            <w:pPr>
              <w:pStyle w:val="ListBullet"/>
            </w:pPr>
            <w:r w:rsidRPr="00D9219D">
              <w:t>noise</w:t>
            </w:r>
          </w:p>
          <w:p w:rsidR="00000000" w:rsidP="00D9219D">
            <w:pPr>
              <w:pStyle w:val="ListBullet"/>
              <w:rPr>
                <w:lang w:val="en-NZ"/>
              </w:rPr>
            </w:pPr>
            <w:r w:rsidRPr="00D9219D">
              <w:t>water</w:t>
            </w:r>
          </w:p>
        </w:tc>
      </w:tr>
      <w:tr w:rsidTr="00976F85">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9D">
            <w:pPr>
              <w:pStyle w:val="BodyText"/>
              <w:rPr>
                <w:lang w:val="en-NZ"/>
              </w:rPr>
            </w:pPr>
            <w:r w:rsidRPr="00D9219D">
              <w:rPr>
                <w:rStyle w:val="SpecialBold"/>
              </w:rPr>
              <w:t>Work environment</w:t>
            </w:r>
            <w:r w:rsidRPr="00D9219D">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9D" w:rsidP="00D9219D">
            <w:pPr>
              <w:pStyle w:val="ListBullet"/>
            </w:pPr>
            <w:r w:rsidRPr="00D9219D">
              <w:t>confined spaces</w:t>
            </w:r>
          </w:p>
          <w:p w:rsidR="00000000" w:rsidRPr="00D9219D" w:rsidP="00D9219D">
            <w:pPr>
              <w:pStyle w:val="ListBullet"/>
            </w:pPr>
            <w:r w:rsidRPr="00D9219D">
              <w:t>working within capacity of equipment</w:t>
            </w:r>
          </w:p>
          <w:p w:rsidR="00000000" w:rsidRPr="00D9219D" w:rsidP="00D9219D">
            <w:pPr>
              <w:pStyle w:val="ListBullet"/>
            </w:pPr>
            <w:r w:rsidRPr="00D9219D">
              <w:t>road clearances</w:t>
            </w:r>
          </w:p>
          <w:p w:rsidR="00000000" w:rsidP="00D9219D">
            <w:pPr>
              <w:pStyle w:val="ListBullet"/>
              <w:rPr>
                <w:lang w:val="en-NZ"/>
              </w:rPr>
            </w:pPr>
            <w:r w:rsidRPr="00D9219D">
              <w:t>ample vision</w:t>
            </w:r>
          </w:p>
        </w:tc>
      </w:tr>
      <w:tr w:rsidTr="00976F85">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9D">
            <w:pPr>
              <w:pStyle w:val="BodyText"/>
              <w:rPr>
                <w:lang w:val="en-NZ"/>
              </w:rPr>
            </w:pPr>
            <w:r w:rsidRPr="00D9219D">
              <w:rPr>
                <w:rStyle w:val="SpecialBold"/>
              </w:rPr>
              <w:t>Indicators</w:t>
            </w:r>
            <w:r w:rsidRPr="00D9219D">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9D" w:rsidP="00D9219D">
            <w:pPr>
              <w:pStyle w:val="ListBullet"/>
            </w:pPr>
            <w:r w:rsidRPr="00D9219D">
              <w:t>brake air pressure</w:t>
            </w:r>
          </w:p>
          <w:p w:rsidR="00000000" w:rsidRPr="00D9219D" w:rsidP="00D9219D">
            <w:pPr>
              <w:pStyle w:val="ListBullet"/>
            </w:pPr>
            <w:r w:rsidRPr="00D9219D">
              <w:t>brake oil temperature</w:t>
            </w:r>
          </w:p>
          <w:p w:rsidR="00000000" w:rsidRPr="00D9219D" w:rsidP="00D9219D">
            <w:pPr>
              <w:pStyle w:val="ListBullet"/>
            </w:pPr>
            <w:r w:rsidRPr="00D9219D">
              <w:t>computer indicators</w:t>
            </w:r>
          </w:p>
          <w:p w:rsidR="00000000" w:rsidRPr="00D9219D" w:rsidP="00D9219D">
            <w:pPr>
              <w:pStyle w:val="ListBullet"/>
            </w:pPr>
            <w:r w:rsidRPr="00D9219D">
              <w:t>engine oil pressure</w:t>
            </w:r>
          </w:p>
          <w:p w:rsidR="00000000" w:rsidRPr="00D9219D" w:rsidP="00D9219D">
            <w:pPr>
              <w:pStyle w:val="ListBullet"/>
            </w:pPr>
            <w:r w:rsidRPr="00D9219D">
              <w:t>service meter</w:t>
            </w:r>
          </w:p>
          <w:p w:rsidR="00000000" w:rsidRPr="00D9219D" w:rsidP="00D9219D">
            <w:pPr>
              <w:pStyle w:val="ListBullet"/>
            </w:pPr>
            <w:r w:rsidRPr="00D9219D">
              <w:t>speedometer/odometer</w:t>
            </w:r>
          </w:p>
          <w:p w:rsidR="00000000" w:rsidRPr="00D9219D" w:rsidP="00D9219D">
            <w:pPr>
              <w:pStyle w:val="ListBullet"/>
            </w:pPr>
            <w:r w:rsidRPr="00D9219D">
              <w:t>tachometer</w:t>
            </w:r>
          </w:p>
          <w:p w:rsidR="00000000" w:rsidRPr="00D9219D" w:rsidP="00D9219D">
            <w:pPr>
              <w:pStyle w:val="ListBullet"/>
            </w:pPr>
            <w:r w:rsidRPr="00D9219D">
              <w:t>oil temperature</w:t>
            </w:r>
          </w:p>
          <w:p w:rsidR="00000000" w:rsidRPr="00D9219D" w:rsidP="00D9219D">
            <w:pPr>
              <w:pStyle w:val="ListBullet"/>
            </w:pPr>
            <w:r w:rsidRPr="00D9219D">
              <w:t>voltometer</w:t>
            </w:r>
          </w:p>
          <w:p w:rsidR="00000000" w:rsidP="00D9219D">
            <w:pPr>
              <w:pStyle w:val="ListBullet"/>
              <w:rPr>
                <w:lang w:val="en-NZ"/>
              </w:rPr>
            </w:pPr>
            <w:r w:rsidRPr="00D9219D">
              <w:t>water temperature</w:t>
            </w:r>
          </w:p>
        </w:tc>
      </w:tr>
      <w:tr w:rsidTr="00976F85">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9D">
            <w:pPr>
              <w:pStyle w:val="BodyText"/>
              <w:rPr>
                <w:lang w:val="en-NZ"/>
              </w:rPr>
            </w:pPr>
            <w:r w:rsidRPr="00D9219D">
              <w:rPr>
                <w:rStyle w:val="SpecialBold"/>
              </w:rPr>
              <w:t>Site conditions</w:t>
            </w:r>
            <w:r w:rsidRPr="00D9219D">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9D" w:rsidP="00D9219D">
            <w:pPr>
              <w:pStyle w:val="ListBullet"/>
            </w:pPr>
            <w:r w:rsidRPr="00D9219D">
              <w:t>wet</w:t>
            </w:r>
          </w:p>
          <w:p w:rsidR="00000000" w:rsidRPr="00D9219D" w:rsidP="00D9219D">
            <w:pPr>
              <w:pStyle w:val="ListBullet"/>
            </w:pPr>
            <w:r w:rsidRPr="00D9219D">
              <w:t>dry</w:t>
            </w:r>
          </w:p>
          <w:p w:rsidR="00000000" w:rsidRPr="00D9219D" w:rsidP="00D9219D">
            <w:pPr>
              <w:pStyle w:val="ListBullet"/>
            </w:pPr>
            <w:r w:rsidRPr="00D9219D">
              <w:t>stability of ground</w:t>
            </w:r>
          </w:p>
          <w:p w:rsidR="00000000" w:rsidRPr="00D9219D" w:rsidP="00D9219D">
            <w:pPr>
              <w:pStyle w:val="ListBullet"/>
            </w:pPr>
            <w:r w:rsidRPr="00D9219D">
              <w:t>broken ground</w:t>
            </w:r>
          </w:p>
          <w:p w:rsidR="00000000" w:rsidRPr="00D9219D" w:rsidP="00D9219D">
            <w:pPr>
              <w:pStyle w:val="ListBullet"/>
            </w:pPr>
            <w:r w:rsidRPr="00D9219D">
              <w:t>stable ground (compaction), amount of scale</w:t>
            </w:r>
          </w:p>
          <w:p w:rsidR="00000000" w:rsidRPr="00D9219D" w:rsidP="00D9219D">
            <w:pPr>
              <w:pStyle w:val="ListBullet"/>
            </w:pPr>
            <w:r w:rsidRPr="00D9219D">
              <w:t>slope of working surface</w:t>
            </w:r>
          </w:p>
          <w:p w:rsidR="00000000" w:rsidRPr="00D9219D" w:rsidP="00D9219D">
            <w:pPr>
              <w:pStyle w:val="ListBullet"/>
            </w:pPr>
            <w:r w:rsidRPr="00D9219D">
              <w:t>location of water table</w:t>
            </w:r>
          </w:p>
          <w:p w:rsidR="00000000" w:rsidRPr="00D9219D" w:rsidP="00D9219D">
            <w:pPr>
              <w:pStyle w:val="ListBullet"/>
            </w:pPr>
            <w:r w:rsidRPr="00D9219D">
              <w:t>ventilation characteristics (fumes, dust)</w:t>
            </w:r>
          </w:p>
          <w:p w:rsidR="00000000" w:rsidRPr="00D9219D" w:rsidP="00D9219D">
            <w:pPr>
              <w:pStyle w:val="ListBullet"/>
            </w:pPr>
            <w:r w:rsidRPr="00D9219D">
              <w:t>visibility</w:t>
            </w:r>
          </w:p>
          <w:p w:rsidR="00000000" w:rsidP="00D9219D">
            <w:pPr>
              <w:pStyle w:val="ListBullet"/>
              <w:rPr>
                <w:lang w:val="en-NZ"/>
              </w:rPr>
            </w:pPr>
            <w:r w:rsidRPr="00D9219D">
              <w:t>noise</w:t>
            </w:r>
          </w:p>
        </w:tc>
      </w:tr>
      <w:tr w:rsidTr="00976F85">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9D">
            <w:pPr>
              <w:pStyle w:val="BodyText"/>
              <w:rPr>
                <w:lang w:val="en-NZ"/>
              </w:rPr>
            </w:pPr>
            <w:r w:rsidRPr="00D9219D">
              <w:rPr>
                <w:rStyle w:val="SpecialBold"/>
              </w:rPr>
              <w:t>Operator service</w:t>
            </w:r>
            <w:r w:rsidRPr="00D9219D">
              <w:t xml:space="preserve">, </w:t>
            </w:r>
            <w:r w:rsidRPr="00D9219D">
              <w:rPr>
                <w:rStyle w:val="SpecialBold"/>
              </w:rPr>
              <w:t>maintenance and housekeeping</w:t>
            </w:r>
            <w:r w:rsidRPr="00D9219D">
              <w:t xml:space="preserve"> tasks are those established and authorised for the site and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9D" w:rsidP="00D9219D">
            <w:pPr>
              <w:pStyle w:val="ListBullet"/>
            </w:pPr>
            <w:r w:rsidRPr="00D9219D">
              <w:t>cleaning,</w:t>
            </w:r>
          </w:p>
          <w:p w:rsidR="00000000" w:rsidRPr="00D9219D" w:rsidP="00D9219D">
            <w:pPr>
              <w:pStyle w:val="ListBullet"/>
            </w:pPr>
            <w:r w:rsidRPr="00D9219D">
              <w:t>authorised servicing and the monitoring</w:t>
            </w:r>
          </w:p>
          <w:p w:rsidR="00000000" w:rsidRPr="00D9219D" w:rsidP="00D9219D">
            <w:pPr>
              <w:pStyle w:val="ListBullet"/>
            </w:pPr>
            <w:r w:rsidRPr="00D9219D">
              <w:t>recording and reporting of faults</w:t>
            </w:r>
          </w:p>
          <w:p w:rsidR="00000000" w:rsidRPr="00D9219D" w:rsidP="00D9219D">
            <w:pPr>
              <w:pStyle w:val="ListBullet"/>
            </w:pPr>
            <w:r w:rsidRPr="00D9219D">
              <w:t>conduct of authorised minor replacements</w:t>
            </w:r>
          </w:p>
          <w:p w:rsidR="00000000" w:rsidP="00D9219D">
            <w:pPr>
              <w:pStyle w:val="ListBullet"/>
              <w:rPr>
                <w:lang w:val="en-NZ"/>
              </w:rPr>
            </w:pPr>
            <w:r w:rsidRPr="00D9219D">
              <w:t>provision of assistance to maintenance personnel during maintenance and repair activities</w:t>
            </w:r>
          </w:p>
        </w:tc>
      </w:tr>
      <w:tr w:rsidTr="00976F85">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19D">
            <w:pPr>
              <w:pStyle w:val="BodyText"/>
              <w:rPr>
                <w:lang w:val="en-NZ"/>
              </w:rPr>
            </w:pPr>
            <w:r w:rsidRPr="00D9219D">
              <w:rPr>
                <w:rStyle w:val="SpecialBold"/>
              </w:rPr>
              <w:t>Records and reports</w:t>
            </w:r>
            <w:r w:rsidRPr="00D9219D">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19D" w:rsidP="00D9219D">
            <w:pPr>
              <w:pStyle w:val="ListBullet"/>
            </w:pPr>
            <w:r w:rsidRPr="00D9219D">
              <w:t>fuel usage</w:t>
            </w:r>
          </w:p>
          <w:p w:rsidR="00000000" w:rsidRPr="00D9219D" w:rsidP="00D9219D">
            <w:pPr>
              <w:pStyle w:val="ListBullet"/>
            </w:pPr>
            <w:r w:rsidRPr="00D9219D">
              <w:t>compu</w:t>
            </w:r>
            <w:r w:rsidRPr="00D9219D">
              <w:t>ter readings</w:t>
            </w:r>
          </w:p>
          <w:p w:rsidR="00000000" w:rsidRPr="00D9219D" w:rsidP="00D9219D">
            <w:pPr>
              <w:pStyle w:val="ListBullet"/>
            </w:pPr>
            <w:r w:rsidRPr="00D9219D">
              <w:t>end of shift documentation</w:t>
            </w:r>
          </w:p>
          <w:p w:rsidR="00000000" w:rsidRPr="00D9219D" w:rsidP="00D9219D">
            <w:pPr>
              <w:pStyle w:val="ListBullet"/>
            </w:pPr>
            <w:r w:rsidRPr="00D9219D">
              <w:t xml:space="preserve">supplies logs </w:t>
            </w:r>
          </w:p>
          <w:p w:rsidR="00000000" w:rsidRPr="00D9219D" w:rsidP="00D9219D">
            <w:pPr>
              <w:pStyle w:val="ListBullet"/>
            </w:pPr>
            <w:r w:rsidRPr="00D9219D">
              <w:t>work logs stockpile information</w:t>
            </w:r>
          </w:p>
          <w:p w:rsidR="00000000" w:rsidRPr="00D9219D" w:rsidP="00D9219D">
            <w:pPr>
              <w:pStyle w:val="ListBullet"/>
            </w:pPr>
            <w:r w:rsidRPr="00D9219D">
              <w:t>quality information</w:t>
            </w:r>
          </w:p>
          <w:p w:rsidR="00000000" w:rsidRPr="00D9219D" w:rsidP="00D9219D">
            <w:pPr>
              <w:pStyle w:val="ListBullet"/>
            </w:pPr>
            <w:r w:rsidRPr="00D9219D">
              <w:t>despatch details</w:t>
            </w:r>
          </w:p>
        </w:tc>
      </w:tr>
    </w:tbl>
    <w:p w:rsidR="00000000" w:rsidRPr="00D9219D" w:rsidP="00D9219D">
      <w:pPr>
        <w:pStyle w:val="BodyText"/>
      </w:pPr>
    </w:p>
    <w:p w:rsidR="00000000" w:rsidRPr="00D9219D" w:rsidP="00D9219D">
      <w:pPr>
        <w:pStyle w:val="AllowPageBreak"/>
      </w:pPr>
    </w:p>
    <w:p w:rsidR="00000000" w:rsidRPr="00D9219D" w:rsidP="00D9219D">
      <w:pPr>
        <w:pStyle w:val="Heading1"/>
      </w:pPr>
      <w:bookmarkStart w:id="12" w:name="O_129818"/>
      <w:bookmarkEnd w:id="12"/>
      <w:r w:rsidRPr="00D9219D">
        <w:t>Unit Sector(s)</w:t>
      </w:r>
    </w:p>
    <w:p w:rsidR="00000000" w:rsidRPr="00D9219D" w:rsidP="00D9219D">
      <w:pPr>
        <w:pStyle w:val="BodyText"/>
      </w:pPr>
      <w:r w:rsidRPr="00D9219D">
        <w:t>Load Handling</w:t>
      </w:r>
    </w:p>
    <w:p w:rsidR="00000000" w:rsidRPr="00D9219D" w:rsidP="00D9219D">
      <w:pPr>
        <w:pStyle w:val="AllowPageBreak"/>
      </w:pPr>
    </w:p>
    <w:p w:rsidR="00000000" w:rsidRPr="00D9219D" w:rsidP="00D9219D">
      <w:pPr>
        <w:pStyle w:val="Heading1"/>
      </w:pPr>
      <w:bookmarkStart w:id="13" w:name="O_161423"/>
      <w:bookmarkEnd w:id="13"/>
      <w:r w:rsidRPr="00D9219D">
        <w:t>Competency field</w:t>
      </w:r>
    </w:p>
    <w:p w:rsidR="00000000" w:rsidRPr="00D9219D" w:rsidP="00D9219D">
      <w:pPr>
        <w:pStyle w:val="BodyText"/>
      </w:pPr>
      <w:r w:rsidRPr="00D9219D">
        <w:t>Refer to Unit Sector(s).</w:t>
      </w:r>
    </w:p>
    <w:p w:rsidR="00000000" w:rsidRPr="00D9219D" w:rsidP="00D9219D">
      <w:pPr>
        <w:pStyle w:val="AllowPageBreak"/>
      </w:pPr>
    </w:p>
    <w:p w:rsidR="00000000" w:rsidRPr="00D9219D" w:rsidP="00D9219D">
      <w:pPr>
        <w:pStyle w:val="Heading1"/>
      </w:pPr>
      <w:bookmarkStart w:id="14" w:name="O_161422"/>
      <w:bookmarkEnd w:id="14"/>
      <w:r w:rsidRPr="00D9219D">
        <w:t>Co-requisite units</w:t>
      </w:r>
    </w:p>
    <w:p w:rsidR="00000000" w:rsidRPr="00D9219D" w:rsidP="00D9219D">
      <w:pPr>
        <w:pStyle w:val="BodyText"/>
      </w:pPr>
      <w:r w:rsidRPr="00D9219D">
        <w:t>Not applicable.</w:t>
      </w:r>
    </w:p>
    <w:p w:rsidR="00000000" w:rsidRPr="00D9219D" w:rsidP="00D9219D"/>
    <w:sectPr w:rsidSect="00D921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1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6F85" w:rsidP="00976F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1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F85" w:rsidP="00D921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76F85" w:rsidP="00D921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76F85" w:rsidP="00D921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1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6F85" w:rsidP="00976F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1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F85" w:rsidP="00D9219D">
    <w:pPr>
      <w:pStyle w:val="Header"/>
      <w:framePr w:wrap="around"/>
    </w:pPr>
    <w:r>
      <w:fldChar w:fldCharType="begin"/>
    </w:r>
    <w:r>
      <w:instrText xml:space="preserve"> TITLE   \* MERGEFORMAT </w:instrText>
    </w:r>
    <w:r>
      <w:fldChar w:fldCharType="separate"/>
    </w:r>
    <w:r>
      <w:t>RIIHAN311A Conduct operations with integrated tool carrier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76F85" w:rsidP="00D921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CC7A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9E19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826C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1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219D"/>
    <w:pPr>
      <w:spacing w:before="360" w:after="60"/>
      <w:outlineLvl w:val="0"/>
    </w:pPr>
    <w:rPr>
      <w:sz w:val="32"/>
    </w:rPr>
  </w:style>
  <w:style w:type="paragraph" w:styleId="Heading2">
    <w:name w:val="heading 2"/>
    <w:basedOn w:val="HeadingBase"/>
    <w:next w:val="BodyText"/>
    <w:link w:val="Heading2Char"/>
    <w:qFormat/>
    <w:rsid w:val="00D9219D"/>
    <w:pPr>
      <w:keepLines/>
      <w:spacing w:before="240" w:after="120"/>
      <w:outlineLvl w:val="1"/>
    </w:pPr>
    <w:rPr>
      <w:sz w:val="28"/>
      <w:szCs w:val="40"/>
    </w:rPr>
  </w:style>
  <w:style w:type="paragraph" w:styleId="Heading3">
    <w:name w:val="heading 3"/>
    <w:basedOn w:val="HeadingBase"/>
    <w:next w:val="BodyText"/>
    <w:link w:val="Heading3Char"/>
    <w:qFormat/>
    <w:rsid w:val="00D9219D"/>
    <w:pPr>
      <w:spacing w:before="180" w:after="120"/>
      <w:outlineLvl w:val="2"/>
    </w:pPr>
    <w:rPr>
      <w:spacing w:val="-10"/>
      <w:kern w:val="32"/>
    </w:rPr>
  </w:style>
  <w:style w:type="paragraph" w:styleId="Heading4">
    <w:name w:val="heading 4"/>
    <w:basedOn w:val="HeadingBase"/>
    <w:next w:val="BodyText"/>
    <w:link w:val="Heading4Char"/>
    <w:qFormat/>
    <w:rsid w:val="00D9219D"/>
    <w:pPr>
      <w:spacing w:before="160" w:after="120"/>
      <w:outlineLvl w:val="3"/>
    </w:pPr>
    <w:rPr>
      <w:sz w:val="22"/>
    </w:rPr>
  </w:style>
  <w:style w:type="paragraph" w:styleId="Heading5">
    <w:name w:val="heading 5"/>
    <w:basedOn w:val="HeadingBase"/>
    <w:next w:val="Normal"/>
    <w:link w:val="Heading5Char"/>
    <w:qFormat/>
    <w:rsid w:val="00D9219D"/>
    <w:pPr>
      <w:spacing w:before="80"/>
      <w:outlineLvl w:val="4"/>
    </w:pPr>
    <w:rPr>
      <w:color w:val="918585"/>
      <w:sz w:val="20"/>
    </w:rPr>
  </w:style>
  <w:style w:type="paragraph" w:styleId="Heading6">
    <w:name w:val="heading 6"/>
    <w:basedOn w:val="HeadingBase"/>
    <w:next w:val="Normal"/>
    <w:link w:val="Heading6Char"/>
    <w:qFormat/>
    <w:rsid w:val="00D9219D"/>
    <w:pPr>
      <w:spacing w:before="60"/>
      <w:outlineLvl w:val="5"/>
    </w:pPr>
    <w:rPr>
      <w:color w:val="918585"/>
      <w:sz w:val="20"/>
    </w:rPr>
  </w:style>
  <w:style w:type="paragraph" w:styleId="Heading7">
    <w:name w:val="heading 7"/>
    <w:basedOn w:val="Normal"/>
    <w:next w:val="Normal"/>
    <w:link w:val="Heading7Char"/>
    <w:qFormat/>
    <w:rsid w:val="00D9219D"/>
    <w:pPr>
      <w:ind w:left="720"/>
      <w:outlineLvl w:val="6"/>
    </w:pPr>
    <w:rPr>
      <w:i/>
    </w:rPr>
  </w:style>
  <w:style w:type="paragraph" w:styleId="Heading8">
    <w:name w:val="heading 8"/>
    <w:basedOn w:val="Normal"/>
    <w:next w:val="Normal"/>
    <w:link w:val="Heading8Char"/>
    <w:qFormat/>
    <w:rsid w:val="00D9219D"/>
    <w:pPr>
      <w:ind w:left="720"/>
      <w:outlineLvl w:val="7"/>
    </w:pPr>
    <w:rPr>
      <w:i/>
    </w:rPr>
  </w:style>
  <w:style w:type="paragraph" w:styleId="Heading9">
    <w:name w:val="heading 9"/>
    <w:basedOn w:val="Normal"/>
    <w:next w:val="Normal"/>
    <w:link w:val="Heading9Char"/>
    <w:qFormat/>
    <w:rsid w:val="00D9219D"/>
    <w:pPr>
      <w:ind w:left="720"/>
      <w:outlineLvl w:val="8"/>
    </w:pPr>
    <w:rPr>
      <w:i/>
    </w:rPr>
  </w:style>
  <w:style w:type="character" w:default="1" w:styleId="DefaultParagraphFont">
    <w:name w:val="Default Paragraph Font"/>
    <w:uiPriority w:val="1"/>
    <w:unhideWhenUsed/>
    <w:rsid w:val="00D921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219D"/>
  </w:style>
  <w:style w:type="character" w:customStyle="1" w:styleId="Heading1Char">
    <w:name w:val="Heading 1 Char"/>
    <w:basedOn w:val="DefaultParagraphFont"/>
    <w:link w:val="Heading1"/>
    <w:rsid w:val="00D9219D"/>
    <w:rPr>
      <w:rFonts w:ascii="Times New Roman" w:eastAsia="Times New Roman" w:hAnsi="Times New Roman" w:cs="Times New Roman"/>
      <w:b/>
      <w:sz w:val="32"/>
      <w:szCs w:val="20"/>
      <w:lang w:eastAsia="en-US"/>
    </w:rPr>
  </w:style>
  <w:style w:type="paragraph" w:styleId="BodyText">
    <w:name w:val="Body Text"/>
    <w:basedOn w:val="Normal"/>
    <w:link w:val="BodyTextChar"/>
    <w:rsid w:val="00D921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219D"/>
    <w:rPr>
      <w:rFonts w:ascii="Times New Roman" w:eastAsia="Times New Roman" w:hAnsi="Times New Roman" w:cs="Times New Roman"/>
      <w:sz w:val="24"/>
      <w:lang w:val="en-US" w:eastAsia="en-US"/>
    </w:rPr>
  </w:style>
  <w:style w:type="paragraph" w:styleId="Footer">
    <w:name w:val="footer"/>
    <w:basedOn w:val="Normal"/>
    <w:link w:val="FooterChar"/>
    <w:rsid w:val="00D921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219D"/>
    <w:rPr>
      <w:rFonts w:ascii="Times New Roman" w:eastAsia="Times New Roman" w:hAnsi="Times New Roman" w:cs="Times New Roman"/>
      <w:sz w:val="16"/>
      <w:lang w:val="en-US" w:eastAsia="en-US"/>
    </w:rPr>
  </w:style>
  <w:style w:type="paragraph" w:styleId="List">
    <w:name w:val="List"/>
    <w:basedOn w:val="BodyText"/>
    <w:next w:val="BodyText"/>
    <w:rsid w:val="00D9219D"/>
    <w:pPr>
      <w:tabs>
        <w:tab w:val="left" w:pos="340"/>
      </w:tabs>
      <w:spacing w:before="60" w:after="60"/>
      <w:ind w:left="340" w:hanging="340"/>
    </w:pPr>
  </w:style>
  <w:style w:type="paragraph" w:styleId="ListBullet">
    <w:name w:val="List Bullet"/>
    <w:basedOn w:val="List"/>
    <w:rsid w:val="00D9219D"/>
    <w:pPr>
      <w:numPr>
        <w:numId w:val="13"/>
      </w:numPr>
      <w:tabs>
        <w:tab w:val="clear" w:pos="340"/>
      </w:tabs>
      <w:spacing w:before="40" w:after="40"/>
    </w:pPr>
  </w:style>
  <w:style w:type="character" w:customStyle="1" w:styleId="SpecialBold">
    <w:name w:val="Special Bold"/>
    <w:basedOn w:val="DefaultParagraphFont"/>
    <w:rsid w:val="00D9219D"/>
    <w:rPr>
      <w:b/>
      <w:spacing w:val="0"/>
    </w:rPr>
  </w:style>
  <w:style w:type="paragraph" w:styleId="ListBullet2">
    <w:name w:val="List Bullet 2"/>
    <w:basedOn w:val="List2"/>
    <w:rsid w:val="00D9219D"/>
    <w:pPr>
      <w:numPr>
        <w:numId w:val="14"/>
      </w:numPr>
      <w:tabs>
        <w:tab w:val="clear" w:pos="680"/>
      </w:tabs>
    </w:pPr>
  </w:style>
  <w:style w:type="paragraph" w:styleId="Header">
    <w:name w:val="header"/>
    <w:basedOn w:val="Normal"/>
    <w:link w:val="HeaderChar"/>
    <w:rsid w:val="00D921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219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219D"/>
    <w:pPr>
      <w:spacing w:before="240" w:after="120"/>
      <w:outlineLvl w:val="0"/>
    </w:pPr>
    <w:rPr>
      <w:rFonts w:ascii="Times New Roman" w:hAnsi="Times New Roman"/>
      <w:b/>
      <w:sz w:val="28"/>
    </w:rPr>
  </w:style>
  <w:style w:type="paragraph" w:customStyle="1" w:styleId="AllowPageBreak">
    <w:name w:val="AllowPageBreak"/>
    <w:rsid w:val="00D921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219D"/>
    <w:pPr>
      <w:tabs>
        <w:tab w:val="left" w:pos="680"/>
      </w:tabs>
      <w:spacing w:before="60" w:after="60"/>
      <w:ind w:left="680" w:hanging="340"/>
    </w:pPr>
  </w:style>
  <w:style w:type="character" w:customStyle="1" w:styleId="BoldandItalics">
    <w:name w:val="Bold and Italics"/>
    <w:qFormat/>
    <w:rsid w:val="00D9219D"/>
    <w:rPr>
      <w:b/>
      <w:i/>
      <w:u w:val="none"/>
    </w:rPr>
  </w:style>
  <w:style w:type="character" w:customStyle="1" w:styleId="Heading2Char">
    <w:name w:val="Heading 2 Char"/>
    <w:basedOn w:val="DefaultParagraphFont"/>
    <w:link w:val="Heading2"/>
    <w:rsid w:val="00D921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21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21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21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21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21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21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219D"/>
    <w:rPr>
      <w:rFonts w:ascii="Courier New" w:eastAsia="Times New Roman" w:hAnsi="Courier New" w:cs="Times New Roman"/>
      <w:i/>
      <w:szCs w:val="20"/>
      <w:lang w:val="en-US" w:eastAsia="en-US"/>
    </w:rPr>
  </w:style>
  <w:style w:type="paragraph" w:customStyle="1" w:styleId="HeadingBase">
    <w:name w:val="Heading Base"/>
    <w:rsid w:val="00D921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219D"/>
    <w:pPr>
      <w:tabs>
        <w:tab w:val="right" w:leader="dot" w:pos="9072"/>
      </w:tabs>
      <w:ind w:left="567"/>
    </w:pPr>
    <w:rPr>
      <w:szCs w:val="22"/>
    </w:rPr>
  </w:style>
  <w:style w:type="paragraph" w:customStyle="1" w:styleId="TOCBase">
    <w:name w:val="TOC Base"/>
    <w:rsid w:val="00D921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219D"/>
    <w:pPr>
      <w:tabs>
        <w:tab w:val="right" w:leader="dot" w:pos="9072"/>
      </w:tabs>
      <w:spacing w:before="40" w:after="40"/>
      <w:ind w:left="284"/>
    </w:pPr>
    <w:rPr>
      <w:rFonts w:ascii="Times New Roman" w:hAnsi="Times New Roman"/>
    </w:rPr>
  </w:style>
  <w:style w:type="paragraph" w:styleId="TOC1">
    <w:name w:val="toc 1"/>
    <w:basedOn w:val="TOCBase"/>
    <w:next w:val="Normal"/>
    <w:rsid w:val="00D921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219D"/>
    <w:pPr>
      <w:spacing w:before="5040"/>
      <w:jc w:val="center"/>
    </w:pPr>
    <w:rPr>
      <w:sz w:val="48"/>
      <w:szCs w:val="72"/>
      <w:lang w:val="en-US"/>
    </w:rPr>
  </w:style>
  <w:style w:type="character" w:customStyle="1" w:styleId="TitleChar">
    <w:name w:val="Title Char"/>
    <w:basedOn w:val="DefaultParagraphFont"/>
    <w:link w:val="Title"/>
    <w:rsid w:val="00D921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219D"/>
    <w:pPr>
      <w:tabs>
        <w:tab w:val="left" w:pos="3600"/>
        <w:tab w:val="left" w:pos="3958"/>
      </w:tabs>
    </w:pPr>
  </w:style>
  <w:style w:type="paragraph" w:customStyle="1" w:styleId="Note">
    <w:name w:val="Note"/>
    <w:basedOn w:val="BodyText"/>
    <w:rsid w:val="00D921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219D"/>
    <w:pPr>
      <w:framePr w:wrap="auto" w:hAnchor="text" w:y="6049"/>
    </w:pPr>
    <w:rPr>
      <w:color w:val="000000"/>
      <w:sz w:val="40"/>
    </w:rPr>
  </w:style>
  <w:style w:type="paragraph" w:customStyle="1" w:styleId="TOCTitle">
    <w:name w:val="TOCTitle"/>
    <w:basedOn w:val="Heading1"/>
    <w:rsid w:val="00D9219D"/>
    <w:pPr>
      <w:spacing w:after="240"/>
      <w:jc w:val="center"/>
      <w:outlineLvl w:val="9"/>
    </w:pPr>
    <w:rPr>
      <w:caps/>
    </w:rPr>
  </w:style>
  <w:style w:type="paragraph" w:customStyle="1" w:styleId="Version">
    <w:name w:val="Version"/>
    <w:rsid w:val="00D921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219D"/>
    <w:pPr>
      <w:keepNext w:val="0"/>
      <w:tabs>
        <w:tab w:val="right" w:pos="4176"/>
      </w:tabs>
      <w:ind w:left="198" w:hanging="198"/>
    </w:pPr>
    <w:rPr>
      <w:rFonts w:ascii="Garamond" w:hAnsi="Garamond"/>
    </w:rPr>
  </w:style>
  <w:style w:type="paragraph" w:styleId="IndexHeading">
    <w:name w:val="index heading"/>
    <w:basedOn w:val="Normal"/>
    <w:next w:val="Index1"/>
    <w:semiHidden/>
    <w:rsid w:val="00D9219D"/>
    <w:pPr>
      <w:spacing w:before="120" w:after="120"/>
    </w:pPr>
    <w:rPr>
      <w:rFonts w:ascii="Arial" w:hAnsi="Arial"/>
      <w:b/>
      <w:color w:val="918585"/>
      <w:sz w:val="24"/>
    </w:rPr>
  </w:style>
  <w:style w:type="paragraph" w:customStyle="1" w:styleId="Chapter">
    <w:name w:val="Chapter"/>
    <w:basedOn w:val="Normal"/>
    <w:rsid w:val="00D9219D"/>
    <w:pPr>
      <w:spacing w:before="240"/>
    </w:pPr>
    <w:rPr>
      <w:rFonts w:ascii="Times New Roman" w:hAnsi="Times New Roman"/>
      <w:smallCaps/>
      <w:spacing w:val="80"/>
      <w:sz w:val="28"/>
    </w:rPr>
  </w:style>
  <w:style w:type="paragraph" w:customStyle="1" w:styleId="InChapter">
    <w:name w:val="InChapter"/>
    <w:basedOn w:val="Heading3"/>
    <w:rsid w:val="00D9219D"/>
    <w:pPr>
      <w:spacing w:after="240"/>
      <w:outlineLvl w:val="9"/>
    </w:pPr>
    <w:rPr>
      <w:noProof/>
    </w:rPr>
  </w:style>
  <w:style w:type="paragraph" w:styleId="Index2">
    <w:name w:val="index 2"/>
    <w:basedOn w:val="Normal"/>
    <w:next w:val="Normal"/>
    <w:semiHidden/>
    <w:rsid w:val="00D9219D"/>
    <w:pPr>
      <w:tabs>
        <w:tab w:val="right" w:pos="4176"/>
      </w:tabs>
      <w:ind w:left="568" w:hanging="284"/>
    </w:pPr>
    <w:rPr>
      <w:rFonts w:ascii="Garamond" w:hAnsi="Garamond"/>
    </w:rPr>
  </w:style>
  <w:style w:type="paragraph" w:customStyle="1" w:styleId="Byline">
    <w:name w:val="Byline"/>
    <w:rsid w:val="00D921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219D"/>
    <w:pPr>
      <w:tabs>
        <w:tab w:val="clear" w:pos="3600"/>
        <w:tab w:val="clear" w:pos="3958"/>
      </w:tabs>
      <w:jc w:val="right"/>
    </w:pPr>
  </w:style>
  <w:style w:type="character" w:styleId="Emphasis">
    <w:name w:val="Emphasis"/>
    <w:basedOn w:val="DefaultParagraphFont"/>
    <w:qFormat/>
    <w:rsid w:val="00D9219D"/>
    <w:rPr>
      <w:i/>
    </w:rPr>
  </w:style>
  <w:style w:type="paragraph" w:styleId="Caption">
    <w:name w:val="caption"/>
    <w:basedOn w:val="BodyText"/>
    <w:next w:val="Normal"/>
    <w:qFormat/>
    <w:rsid w:val="00D9219D"/>
    <w:pPr>
      <w:framePr w:w="2268" w:hSpace="181" w:vSpace="181" w:wrap="around" w:vAnchor="text" w:hAnchor="page" w:x="1135" w:y="285" w:anchorLock="1"/>
    </w:pPr>
    <w:rPr>
      <w:i/>
    </w:rPr>
  </w:style>
  <w:style w:type="paragraph" w:customStyle="1" w:styleId="MiniTOCTitle">
    <w:name w:val="MiniTOCTitle"/>
    <w:basedOn w:val="Heading4"/>
    <w:rsid w:val="00D9219D"/>
    <w:pPr>
      <w:spacing w:before="240"/>
      <w:outlineLvl w:val="9"/>
    </w:pPr>
    <w:rPr>
      <w:noProof/>
      <w:sz w:val="24"/>
    </w:rPr>
  </w:style>
  <w:style w:type="paragraph" w:customStyle="1" w:styleId="MiniTOCItem">
    <w:name w:val="MiniTOCItem"/>
    <w:basedOn w:val="ListBullet"/>
    <w:rsid w:val="00D9219D"/>
    <w:pPr>
      <w:numPr>
        <w:numId w:val="0"/>
      </w:numPr>
      <w:tabs>
        <w:tab w:val="right" w:leader="dot" w:pos="6521"/>
      </w:tabs>
      <w:spacing w:before="0" w:after="0"/>
    </w:pPr>
  </w:style>
  <w:style w:type="paragraph" w:customStyle="1" w:styleId="TOFTitle">
    <w:name w:val="TOFTitle"/>
    <w:basedOn w:val="TOCTitle"/>
    <w:rsid w:val="00D9219D"/>
  </w:style>
  <w:style w:type="paragraph" w:styleId="TableofFigures">
    <w:name w:val="table of figures"/>
    <w:basedOn w:val="Normal"/>
    <w:next w:val="Normal"/>
    <w:semiHidden/>
    <w:rsid w:val="00D9219D"/>
    <w:pPr>
      <w:tabs>
        <w:tab w:val="right" w:leader="dot" w:pos="9072"/>
      </w:tabs>
      <w:ind w:left="970" w:hanging="403"/>
    </w:pPr>
    <w:rPr>
      <w:rFonts w:ascii="Times New Roman" w:hAnsi="Times New Roman"/>
      <w:b/>
    </w:rPr>
  </w:style>
  <w:style w:type="paragraph" w:styleId="ListNumber">
    <w:name w:val="List Number"/>
    <w:basedOn w:val="List"/>
    <w:rsid w:val="00D9219D"/>
    <w:pPr>
      <w:numPr>
        <w:numId w:val="11"/>
      </w:numPr>
    </w:pPr>
  </w:style>
  <w:style w:type="character" w:customStyle="1" w:styleId="WingdingSymbols">
    <w:name w:val="Wingding Symbols"/>
    <w:rsid w:val="00D9219D"/>
    <w:rPr>
      <w:rFonts w:ascii="Wingdings" w:hAnsi="Wingdings"/>
    </w:rPr>
  </w:style>
  <w:style w:type="paragraph" w:customStyle="1" w:styleId="TableHeading">
    <w:name w:val="Table Heading"/>
    <w:basedOn w:val="HeadingBase"/>
    <w:rsid w:val="00D9219D"/>
    <w:pPr>
      <w:keepLines/>
      <w:pBdr>
        <w:bottom w:val="single" w:sz="6" w:space="1" w:color="918585"/>
      </w:pBdr>
      <w:spacing w:before="240"/>
    </w:pPr>
  </w:style>
  <w:style w:type="character" w:customStyle="1" w:styleId="HotSpot">
    <w:name w:val="HotSpot"/>
    <w:rsid w:val="00D9219D"/>
    <w:rPr>
      <w:color w:val="0033CC"/>
      <w:u w:val="none"/>
    </w:rPr>
  </w:style>
  <w:style w:type="paragraph" w:customStyle="1" w:styleId="BodyTextRight">
    <w:name w:val="Body Text Right"/>
    <w:basedOn w:val="BodyText"/>
    <w:rsid w:val="00D9219D"/>
    <w:pPr>
      <w:spacing w:before="0" w:after="0"/>
      <w:jc w:val="right"/>
    </w:pPr>
  </w:style>
  <w:style w:type="paragraph" w:styleId="Index3">
    <w:name w:val="index 3"/>
    <w:basedOn w:val="ListNumber2"/>
    <w:next w:val="Normal"/>
    <w:semiHidden/>
    <w:rsid w:val="00D9219D"/>
    <w:pPr>
      <w:numPr>
        <w:numId w:val="0"/>
      </w:numPr>
      <w:tabs>
        <w:tab w:val="right" w:leader="dot" w:pos="4176"/>
      </w:tabs>
    </w:pPr>
  </w:style>
  <w:style w:type="paragraph" w:styleId="ListNumber2">
    <w:name w:val="List Number 2"/>
    <w:basedOn w:val="List2"/>
    <w:rsid w:val="00D9219D"/>
    <w:pPr>
      <w:numPr>
        <w:numId w:val="10"/>
      </w:numPr>
      <w:tabs>
        <w:tab w:val="clear" w:pos="1060"/>
      </w:tabs>
    </w:pPr>
  </w:style>
  <w:style w:type="paragraph" w:customStyle="1" w:styleId="MarginNote">
    <w:name w:val="Margin Note"/>
    <w:basedOn w:val="BodyText"/>
    <w:rsid w:val="00D921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21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21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219D"/>
    <w:rPr>
      <w:sz w:val="32"/>
    </w:rPr>
  </w:style>
  <w:style w:type="paragraph" w:customStyle="1" w:styleId="HeadingProcedure">
    <w:name w:val="Heading Procedure"/>
    <w:basedOn w:val="HeadingBase"/>
    <w:next w:val="Normal"/>
    <w:rsid w:val="00D9219D"/>
    <w:pPr>
      <w:tabs>
        <w:tab w:val="left" w:pos="0"/>
      </w:tabs>
      <w:spacing w:before="120" w:after="60"/>
    </w:pPr>
    <w:rPr>
      <w:i/>
      <w:color w:val="918585"/>
      <w:sz w:val="22"/>
    </w:rPr>
  </w:style>
  <w:style w:type="paragraph" w:customStyle="1" w:styleId="TableBodyText">
    <w:name w:val="Table Body Text"/>
    <w:basedOn w:val="BodyText"/>
    <w:rsid w:val="00D9219D"/>
    <w:pPr>
      <w:spacing w:before="60" w:after="60"/>
    </w:pPr>
  </w:style>
  <w:style w:type="paragraph" w:styleId="ListContinue">
    <w:name w:val="List Continue"/>
    <w:basedOn w:val="List"/>
    <w:rsid w:val="00D9219D"/>
    <w:pPr>
      <w:ind w:firstLine="0"/>
    </w:pPr>
  </w:style>
  <w:style w:type="paragraph" w:customStyle="1" w:styleId="ListNote">
    <w:name w:val="List Note"/>
    <w:basedOn w:val="List"/>
    <w:rsid w:val="00D9219D"/>
    <w:pPr>
      <w:pBdr>
        <w:top w:val="single" w:sz="6" w:space="2" w:color="918585"/>
        <w:bottom w:val="single" w:sz="6" w:space="2" w:color="918585"/>
      </w:pBdr>
      <w:tabs>
        <w:tab w:val="left" w:pos="1021"/>
      </w:tabs>
      <w:ind w:firstLine="0"/>
    </w:pPr>
  </w:style>
  <w:style w:type="paragraph" w:customStyle="1" w:styleId="Warning">
    <w:name w:val="Warning"/>
    <w:basedOn w:val="BodyText"/>
    <w:rsid w:val="00D9219D"/>
    <w:pPr>
      <w:shd w:val="clear" w:color="auto" w:fill="D9D9D9"/>
      <w:tabs>
        <w:tab w:val="left" w:pos="992"/>
      </w:tabs>
      <w:ind w:left="119" w:right="119"/>
    </w:pPr>
    <w:rPr>
      <w:sz w:val="20"/>
    </w:rPr>
  </w:style>
  <w:style w:type="paragraph" w:customStyle="1" w:styleId="MarginIcons">
    <w:name w:val="Margin Icons"/>
    <w:basedOn w:val="BodyText"/>
    <w:rsid w:val="00D921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219D"/>
    <w:rPr>
      <w:rFonts w:ascii="Courier New" w:hAnsi="Courier New"/>
    </w:rPr>
  </w:style>
  <w:style w:type="paragraph" w:customStyle="1" w:styleId="NoteBullet">
    <w:name w:val="Note Bullet"/>
    <w:basedOn w:val="Note"/>
    <w:rsid w:val="00D9219D"/>
    <w:pPr>
      <w:tabs>
        <w:tab w:val="clear" w:pos="680"/>
      </w:tabs>
      <w:spacing w:before="60" w:after="60"/>
    </w:pPr>
  </w:style>
  <w:style w:type="paragraph" w:customStyle="1" w:styleId="SubHeading2">
    <w:name w:val="SubHeading2"/>
    <w:basedOn w:val="HeadingBase"/>
    <w:rsid w:val="00D9219D"/>
    <w:pPr>
      <w:spacing w:before="240" w:after="60"/>
    </w:pPr>
    <w:rPr>
      <w:sz w:val="20"/>
    </w:rPr>
  </w:style>
  <w:style w:type="paragraph" w:customStyle="1" w:styleId="SubHeading1">
    <w:name w:val="SubHeading1"/>
    <w:basedOn w:val="HeadingBase"/>
    <w:rsid w:val="00D9219D"/>
    <w:pPr>
      <w:spacing w:before="240" w:after="60"/>
    </w:pPr>
    <w:rPr>
      <w:color w:val="918585"/>
      <w:sz w:val="22"/>
    </w:rPr>
  </w:style>
  <w:style w:type="paragraph" w:customStyle="1" w:styleId="SideHeading">
    <w:name w:val="Side Heading"/>
    <w:basedOn w:val="HeadingBase"/>
    <w:rsid w:val="00D921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219D"/>
    <w:pPr>
      <w:numPr>
        <w:numId w:val="12"/>
      </w:numPr>
    </w:pPr>
  </w:style>
  <w:style w:type="paragraph" w:styleId="PlainText">
    <w:name w:val="Plain Text"/>
    <w:basedOn w:val="Normal"/>
    <w:link w:val="PlainTextChar"/>
    <w:rsid w:val="00D9219D"/>
    <w:rPr>
      <w:sz w:val="20"/>
    </w:rPr>
  </w:style>
  <w:style w:type="character" w:customStyle="1" w:styleId="PlainTextChar">
    <w:name w:val="Plain Text Char"/>
    <w:basedOn w:val="DefaultParagraphFont"/>
    <w:link w:val="PlainText"/>
    <w:rsid w:val="00D921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219D"/>
    <w:rPr>
      <w:b/>
      <w:smallCaps/>
    </w:rPr>
  </w:style>
  <w:style w:type="paragraph" w:customStyle="1" w:styleId="TableListNumber">
    <w:name w:val="Table List Number"/>
    <w:basedOn w:val="ListNumber"/>
    <w:rsid w:val="00D9219D"/>
    <w:pPr>
      <w:numPr>
        <w:numId w:val="0"/>
      </w:numPr>
    </w:pPr>
  </w:style>
  <w:style w:type="paragraph" w:styleId="TOC4">
    <w:name w:val="toc 4"/>
    <w:basedOn w:val="TOCBase"/>
    <w:next w:val="Normal"/>
    <w:semiHidden/>
    <w:rsid w:val="00D9219D"/>
    <w:pPr>
      <w:tabs>
        <w:tab w:val="right" w:leader="dot" w:pos="9071"/>
      </w:tabs>
      <w:ind w:left="1701"/>
    </w:pPr>
  </w:style>
  <w:style w:type="paragraph" w:customStyle="1" w:styleId="ListAlpha">
    <w:name w:val="List Alpha"/>
    <w:basedOn w:val="List"/>
    <w:rsid w:val="00D9219D"/>
    <w:pPr>
      <w:numPr>
        <w:numId w:val="9"/>
      </w:numPr>
    </w:pPr>
  </w:style>
  <w:style w:type="paragraph" w:customStyle="1" w:styleId="ListAlpha2">
    <w:name w:val="List Alpha 2"/>
    <w:basedOn w:val="List2"/>
    <w:rsid w:val="00D9219D"/>
    <w:pPr>
      <w:numPr>
        <w:numId w:val="8"/>
      </w:numPr>
    </w:pPr>
  </w:style>
  <w:style w:type="paragraph" w:styleId="List3">
    <w:name w:val="List 3"/>
    <w:basedOn w:val="BodyText"/>
    <w:rsid w:val="00D9219D"/>
    <w:pPr>
      <w:tabs>
        <w:tab w:val="left" w:pos="1021"/>
      </w:tabs>
      <w:spacing w:before="60" w:after="60"/>
      <w:ind w:left="1020" w:hanging="340"/>
    </w:pPr>
  </w:style>
  <w:style w:type="paragraph" w:styleId="List4">
    <w:name w:val="List 4"/>
    <w:basedOn w:val="BodyText"/>
    <w:rsid w:val="00D9219D"/>
    <w:pPr>
      <w:tabs>
        <w:tab w:val="left" w:pos="1361"/>
      </w:tabs>
      <w:spacing w:before="60" w:after="60"/>
      <w:ind w:left="1361" w:hanging="340"/>
    </w:pPr>
  </w:style>
  <w:style w:type="paragraph" w:styleId="List5">
    <w:name w:val="List 5"/>
    <w:basedOn w:val="BodyText"/>
    <w:rsid w:val="00D9219D"/>
    <w:pPr>
      <w:tabs>
        <w:tab w:val="left" w:pos="1701"/>
      </w:tabs>
      <w:spacing w:before="60" w:after="60"/>
      <w:ind w:left="1701" w:hanging="340"/>
    </w:pPr>
  </w:style>
  <w:style w:type="paragraph" w:styleId="ListBullet3">
    <w:name w:val="List Bullet 3"/>
    <w:basedOn w:val="List3"/>
    <w:rsid w:val="00D9219D"/>
    <w:pPr>
      <w:numPr>
        <w:numId w:val="15"/>
      </w:numPr>
      <w:tabs>
        <w:tab w:val="clear" w:pos="1021"/>
      </w:tabs>
      <w:ind w:left="1037" w:hanging="357"/>
    </w:pPr>
  </w:style>
  <w:style w:type="paragraph" w:styleId="ListBullet4">
    <w:name w:val="List Bullet 4"/>
    <w:basedOn w:val="List4"/>
    <w:rsid w:val="00D9219D"/>
    <w:pPr>
      <w:numPr>
        <w:numId w:val="3"/>
      </w:numPr>
    </w:pPr>
  </w:style>
  <w:style w:type="paragraph" w:styleId="ListBullet5">
    <w:name w:val="List Bullet 5"/>
    <w:basedOn w:val="List5"/>
    <w:rsid w:val="00D9219D"/>
    <w:pPr>
      <w:numPr>
        <w:numId w:val="4"/>
      </w:numPr>
    </w:pPr>
  </w:style>
  <w:style w:type="paragraph" w:styleId="ListContinue2">
    <w:name w:val="List Continue 2"/>
    <w:basedOn w:val="List2"/>
    <w:rsid w:val="00D9219D"/>
    <w:pPr>
      <w:ind w:firstLine="0"/>
    </w:pPr>
  </w:style>
  <w:style w:type="paragraph" w:styleId="ListContinue3">
    <w:name w:val="List Continue 3"/>
    <w:basedOn w:val="List3"/>
    <w:rsid w:val="00D9219D"/>
    <w:pPr>
      <w:ind w:left="1021" w:firstLine="0"/>
    </w:pPr>
  </w:style>
  <w:style w:type="paragraph" w:styleId="ListContinue4">
    <w:name w:val="List Continue 4"/>
    <w:basedOn w:val="List4"/>
    <w:rsid w:val="00D9219D"/>
    <w:pPr>
      <w:ind w:firstLine="0"/>
    </w:pPr>
  </w:style>
  <w:style w:type="paragraph" w:styleId="ListContinue5">
    <w:name w:val="List Continue 5"/>
    <w:basedOn w:val="List5"/>
    <w:rsid w:val="00D9219D"/>
    <w:pPr>
      <w:ind w:firstLine="0"/>
    </w:pPr>
  </w:style>
  <w:style w:type="paragraph" w:styleId="ListNumber3">
    <w:name w:val="List Number 3"/>
    <w:basedOn w:val="List3"/>
    <w:rsid w:val="00D9219D"/>
    <w:pPr>
      <w:numPr>
        <w:numId w:val="5"/>
      </w:numPr>
    </w:pPr>
  </w:style>
  <w:style w:type="paragraph" w:styleId="ListNumber4">
    <w:name w:val="List Number 4"/>
    <w:basedOn w:val="List4"/>
    <w:rsid w:val="00D9219D"/>
    <w:pPr>
      <w:numPr>
        <w:numId w:val="6"/>
      </w:numPr>
    </w:pPr>
  </w:style>
  <w:style w:type="paragraph" w:styleId="ListNumber5">
    <w:name w:val="List Number 5"/>
    <w:basedOn w:val="List5"/>
    <w:rsid w:val="00D9219D"/>
    <w:pPr>
      <w:numPr>
        <w:numId w:val="7"/>
      </w:numPr>
    </w:pPr>
  </w:style>
  <w:style w:type="paragraph" w:styleId="BlockText">
    <w:name w:val="Block Text"/>
    <w:basedOn w:val="Normal"/>
    <w:rsid w:val="00D9219D"/>
    <w:pPr>
      <w:spacing w:after="120"/>
      <w:ind w:left="1440" w:right="1440"/>
    </w:pPr>
  </w:style>
  <w:style w:type="character" w:customStyle="1" w:styleId="Subscript">
    <w:name w:val="Subscript"/>
    <w:basedOn w:val="DefaultParagraphFont"/>
    <w:rsid w:val="00D9219D"/>
    <w:rPr>
      <w:sz w:val="16"/>
      <w:vertAlign w:val="subscript"/>
    </w:rPr>
  </w:style>
  <w:style w:type="character" w:customStyle="1" w:styleId="Superscript">
    <w:name w:val="Superscript"/>
    <w:basedOn w:val="DefaultParagraphFont"/>
    <w:rsid w:val="00D9219D"/>
    <w:rPr>
      <w:sz w:val="16"/>
      <w:vertAlign w:val="superscript"/>
    </w:rPr>
  </w:style>
  <w:style w:type="character" w:customStyle="1" w:styleId="Symbols">
    <w:name w:val="Symbols"/>
    <w:basedOn w:val="DefaultParagraphFont"/>
    <w:rsid w:val="00D9219D"/>
    <w:rPr>
      <w:rFonts w:ascii="Symbol" w:hAnsi="Symbol"/>
    </w:rPr>
  </w:style>
  <w:style w:type="character" w:customStyle="1" w:styleId="MenuOptions">
    <w:name w:val="Menu Options"/>
    <w:basedOn w:val="DefaultParagraphFont"/>
    <w:rsid w:val="00D9219D"/>
    <w:rPr>
      <w:rFonts w:ascii="Arial Narrow" w:hAnsi="Arial Narrow"/>
      <w:smallCaps/>
    </w:rPr>
  </w:style>
  <w:style w:type="character" w:customStyle="1" w:styleId="Buttons">
    <w:name w:val="Buttons"/>
    <w:basedOn w:val="DefaultParagraphFont"/>
    <w:rsid w:val="00D9219D"/>
    <w:rPr>
      <w:b/>
    </w:rPr>
  </w:style>
  <w:style w:type="character" w:customStyle="1" w:styleId="Underlined">
    <w:name w:val="Underlined"/>
    <w:basedOn w:val="DefaultParagraphFont"/>
    <w:rsid w:val="00D9219D"/>
    <w:rPr>
      <w:u w:val="single"/>
    </w:rPr>
  </w:style>
  <w:style w:type="paragraph" w:customStyle="1" w:styleId="TableBodyTextRight">
    <w:name w:val="Table Body Text Right"/>
    <w:basedOn w:val="TableBodyText"/>
    <w:rsid w:val="00D9219D"/>
    <w:pPr>
      <w:widowControl w:val="0"/>
      <w:autoSpaceDE w:val="0"/>
      <w:autoSpaceDN w:val="0"/>
      <w:adjustRightInd w:val="0"/>
      <w:jc w:val="right"/>
    </w:pPr>
    <w:rPr>
      <w:rFonts w:cs="Arial"/>
      <w:szCs w:val="18"/>
    </w:rPr>
  </w:style>
  <w:style w:type="paragraph" w:customStyle="1" w:styleId="CopyrightText">
    <w:name w:val="Copyright Text"/>
    <w:basedOn w:val="BodyText"/>
    <w:rsid w:val="00D9219D"/>
    <w:rPr>
      <w:sz w:val="18"/>
    </w:rPr>
  </w:style>
  <w:style w:type="paragraph" w:customStyle="1" w:styleId="BodySmallRight">
    <w:name w:val="Body Small Right"/>
    <w:basedOn w:val="BodyTextRight"/>
    <w:rsid w:val="00D9219D"/>
    <w:rPr>
      <w:sz w:val="18"/>
      <w:szCs w:val="18"/>
    </w:rPr>
  </w:style>
  <w:style w:type="paragraph" w:customStyle="1" w:styleId="MarginEdition">
    <w:name w:val="Margin Edition"/>
    <w:basedOn w:val="MarginNote"/>
    <w:rsid w:val="00D9219D"/>
    <w:pPr>
      <w:spacing w:before="0" w:after="0"/>
    </w:pPr>
    <w:rPr>
      <w:rFonts w:ascii="Times New Roman" w:hAnsi="Times New Roman"/>
      <w:color w:val="999999"/>
    </w:rPr>
  </w:style>
  <w:style w:type="paragraph" w:customStyle="1" w:styleId="Spacer">
    <w:name w:val="Spacer"/>
    <w:basedOn w:val="Normal"/>
    <w:rsid w:val="00D9219D"/>
    <w:rPr>
      <w:sz w:val="2"/>
      <w:szCs w:val="2"/>
    </w:rPr>
  </w:style>
  <w:style w:type="character" w:customStyle="1" w:styleId="Small">
    <w:name w:val="Small"/>
    <w:basedOn w:val="DefaultParagraphFont"/>
    <w:rsid w:val="00D9219D"/>
    <w:rPr>
      <w:sz w:val="16"/>
    </w:rPr>
  </w:style>
  <w:style w:type="paragraph" w:customStyle="1" w:styleId="WideTable">
    <w:name w:val="Wide Table"/>
    <w:basedOn w:val="Normal"/>
    <w:rsid w:val="00D9219D"/>
    <w:pPr>
      <w:ind w:left="-1418"/>
    </w:pPr>
    <w:rPr>
      <w:sz w:val="2"/>
      <w:szCs w:val="2"/>
    </w:rPr>
  </w:style>
  <w:style w:type="character" w:styleId="PageNumber">
    <w:name w:val="page number"/>
    <w:basedOn w:val="DefaultParagraphFont"/>
    <w:rsid w:val="00D9219D"/>
  </w:style>
  <w:style w:type="paragraph" w:styleId="Quote">
    <w:name w:val="Quote"/>
    <w:basedOn w:val="Heading1"/>
    <w:link w:val="QuoteChar"/>
    <w:qFormat/>
    <w:rsid w:val="00D9219D"/>
    <w:rPr>
      <w:b w:val="0"/>
      <w:sz w:val="72"/>
      <w:szCs w:val="72"/>
      <w:lang w:val="en-NZ"/>
    </w:rPr>
  </w:style>
  <w:style w:type="character" w:customStyle="1" w:styleId="QuoteChar">
    <w:name w:val="Quote Char"/>
    <w:basedOn w:val="DefaultParagraphFont"/>
    <w:link w:val="Quote"/>
    <w:rsid w:val="00D921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219D"/>
    <w:pPr>
      <w:pageBreakBefore/>
    </w:pPr>
  </w:style>
  <w:style w:type="paragraph" w:customStyle="1" w:styleId="Border">
    <w:name w:val="Border"/>
    <w:basedOn w:val="Normal"/>
    <w:qFormat/>
    <w:rsid w:val="00D921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219D"/>
    <w:rPr>
      <w:b/>
      <w:bCs/>
      <w:i/>
      <w:iCs/>
      <w:color w:val="auto"/>
    </w:rPr>
  </w:style>
  <w:style w:type="paragraph" w:styleId="IntenseQuote">
    <w:name w:val="Intense Quote"/>
    <w:basedOn w:val="Normal"/>
    <w:next w:val="Normal"/>
    <w:link w:val="IntenseQuoteChar"/>
    <w:uiPriority w:val="30"/>
    <w:qFormat/>
    <w:rsid w:val="00D921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21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219D"/>
    <w:rPr>
      <w:smallCaps/>
      <w:color w:val="auto"/>
      <w:u w:val="single"/>
    </w:rPr>
  </w:style>
  <w:style w:type="character" w:styleId="IntenseReference">
    <w:name w:val="Intense Reference"/>
    <w:basedOn w:val="DefaultParagraphFont"/>
    <w:uiPriority w:val="32"/>
    <w:qFormat/>
    <w:rsid w:val="00D9219D"/>
    <w:rPr>
      <w:b/>
      <w:bCs/>
      <w:smallCaps/>
      <w:color w:val="auto"/>
      <w:spacing w:val="5"/>
      <w:u w:val="single"/>
    </w:rPr>
  </w:style>
  <w:style w:type="paragraph" w:customStyle="1" w:styleId="2ColumnHeading">
    <w:name w:val="2Column Heading"/>
    <w:basedOn w:val="BodyText"/>
    <w:qFormat/>
    <w:rsid w:val="00D9219D"/>
    <w:pPr>
      <w:spacing w:after="60"/>
      <w:ind w:left="-2268"/>
    </w:pPr>
    <w:rPr>
      <w:b/>
    </w:rPr>
  </w:style>
  <w:style w:type="paragraph" w:customStyle="1" w:styleId="Heading1TOC">
    <w:name w:val="Heading1 TOC"/>
    <w:basedOn w:val="Normal"/>
    <w:qFormat/>
    <w:rsid w:val="00D9219D"/>
    <w:pPr>
      <w:spacing w:before="240" w:after="120"/>
    </w:pPr>
    <w:rPr>
      <w:rFonts w:ascii="Times New Roman" w:hAnsi="Times New Roman"/>
      <w:b/>
      <w:sz w:val="32"/>
    </w:rPr>
  </w:style>
  <w:style w:type="paragraph" w:customStyle="1" w:styleId="Heading2TOC">
    <w:name w:val="Heading2 TOC"/>
    <w:basedOn w:val="Normal"/>
    <w:qFormat/>
    <w:rsid w:val="00D9219D"/>
    <w:pPr>
      <w:spacing w:before="240" w:after="60"/>
    </w:pPr>
    <w:rPr>
      <w:rFonts w:ascii="Times New Roman" w:hAnsi="Times New Roman"/>
      <w:b/>
      <w:sz w:val="28"/>
    </w:rPr>
  </w:style>
  <w:style w:type="character" w:customStyle="1" w:styleId="Underline">
    <w:name w:val="Underline"/>
    <w:basedOn w:val="DefaultParagraphFont"/>
    <w:qFormat/>
    <w:rsid w:val="00D9219D"/>
    <w:rPr>
      <w:u w:val="single"/>
    </w:rPr>
  </w:style>
  <w:style w:type="paragraph" w:styleId="BalloonText">
    <w:name w:val="Balloon Text"/>
    <w:basedOn w:val="Normal"/>
    <w:link w:val="BalloonTextChar"/>
    <w:rsid w:val="00D9219D"/>
    <w:rPr>
      <w:rFonts w:ascii="Tahoma" w:hAnsi="Tahoma" w:cs="Tahoma"/>
      <w:sz w:val="16"/>
      <w:szCs w:val="16"/>
    </w:rPr>
  </w:style>
  <w:style w:type="character" w:customStyle="1" w:styleId="BalloonTextChar">
    <w:name w:val="Balloon Text Char"/>
    <w:basedOn w:val="DefaultParagraphFont"/>
    <w:link w:val="BalloonText"/>
    <w:rsid w:val="00D921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21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21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1952</Words>
  <Characters>12673</Characters>
  <Application>Microsoft Office Word</Application>
  <DocSecurity>0</DocSecurity>
  <Lines>472</Lines>
  <Paragraphs>273</Paragraphs>
  <ScaleCrop>false</ScaleCrop>
  <Company>Author-it Software Corporation Ltd.</Company>
  <LinksUpToDate>false</LinksUpToDate>
  <CharactersWithSpaces>14552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RIIHAN311A Conduct operations with integrated tool carrier</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2012-05-26T20:54:00Z</dcterms:created>
  <dcterms:modified xsi:type="dcterms:W3CDTF">2012-05-26T20:54:00Z</dcterms:modified>
</cp:coreProperties>
</file>