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6B9" w:rsidP="009016B9">
      <w:pPr>
        <w:pStyle w:val="Title"/>
      </w:pPr>
      <w:r>
        <w:fldChar w:fldCharType="begin"/>
      </w:r>
      <w:r>
        <w:instrText xml:space="preserve"> TITLE   \* MERGEFORMAT </w:instrText>
      </w:r>
      <w:r>
        <w:fldChar w:fldCharType="separate"/>
      </w:r>
      <w:r>
        <w:t>RIIHAN306A Carry out lifting using multiple cranes</w:t>
      </w:r>
      <w:r>
        <w:fldChar w:fldCharType="end"/>
      </w:r>
    </w:p>
    <w:p w:rsidR="009016B9" w:rsidP="009016B9">
      <w:pPr>
        <w:pStyle w:val="Version"/>
        <w:sectPr w:rsidSect="009F7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7DA" w:rsidP="009F77DA">
      <w:pPr>
        <w:pStyle w:val="SuperHeading"/>
      </w:pPr>
      <w:r w:rsidRPr="009F77DA">
        <w:t>RIIHAN306A Carry out lifting using multiple cranes</w:t>
      </w:r>
    </w:p>
    <w:p w:rsidR="00000000" w:rsidRPr="009F77DA" w:rsidP="009F77DA">
      <w:pPr>
        <w:pStyle w:val="Heading1"/>
      </w:pPr>
      <w:bookmarkStart w:id="1" w:name="O_129843"/>
      <w:bookmarkEnd w:id="1"/>
      <w:r w:rsidRPr="009F77DA">
        <w:t>Modification History</w:t>
      </w:r>
    </w:p>
    <w:p w:rsidR="00000000" w:rsidRPr="009F77DA" w:rsidP="009F77DA">
      <w:pPr>
        <w:pStyle w:val="BodyText"/>
      </w:pPr>
      <w:r w:rsidRPr="009F77DA">
        <w:t>Not applicable.</w:t>
      </w:r>
    </w:p>
    <w:p w:rsidR="00000000" w:rsidRPr="009F77DA" w:rsidP="009F77DA">
      <w:pPr>
        <w:pStyle w:val="AllowPageBreak"/>
      </w:pPr>
    </w:p>
    <w:p w:rsidR="00000000" w:rsidRPr="009F77DA" w:rsidP="009F77DA">
      <w:pPr>
        <w:pStyle w:val="Heading1"/>
      </w:pPr>
      <w:bookmarkStart w:id="2" w:name="O_129844"/>
      <w:bookmarkEnd w:id="2"/>
      <w:r w:rsidRPr="009F77DA">
        <w:t>Unit Descriptor</w:t>
      </w:r>
    </w:p>
    <w:p w:rsidR="00000000" w:rsidRPr="009F77DA" w:rsidP="009F77DA">
      <w:pPr>
        <w:pStyle w:val="BodyText"/>
      </w:pPr>
      <w:r w:rsidRPr="009F77DA">
        <w:t>This unit covers carrying out lifting using multiple cranes in the resources and infrastructure industries. It incl</w:t>
      </w:r>
      <w:r w:rsidRPr="009F77DA">
        <w:t>udes planning and preparing for a multiple lift and carrying out a multiple lift.  Licensing, legislative, regulatory and certification requirements that apply to this unit can vary between states, territories, and industry sectors. Relevant information mu</w:t>
      </w:r>
      <w:r w:rsidRPr="009F77DA">
        <w:t>st be sourced prior to application of the unit.</w:t>
      </w:r>
    </w:p>
    <w:p w:rsidR="00000000" w:rsidRPr="009F77DA" w:rsidP="009F77DA">
      <w:pPr>
        <w:pStyle w:val="AllowPageBreak"/>
      </w:pPr>
    </w:p>
    <w:p w:rsidR="00000000" w:rsidRPr="009F77DA" w:rsidP="009F77DA">
      <w:pPr>
        <w:pStyle w:val="Heading1"/>
      </w:pPr>
      <w:bookmarkStart w:id="3" w:name="O_129845"/>
      <w:bookmarkEnd w:id="3"/>
      <w:r w:rsidRPr="009F77DA">
        <w:t>Application of the Unit</w:t>
      </w:r>
    </w:p>
    <w:p w:rsidR="00000000" w:rsidRPr="009F77DA" w:rsidP="009F77DA">
      <w:pPr>
        <w:pStyle w:val="BodyText"/>
      </w:pPr>
      <w:r w:rsidRPr="009F77DA">
        <w:t>This unit is appropriate for those working in an operational role at worksites within:</w:t>
      </w:r>
    </w:p>
    <w:p w:rsidR="00000000" w:rsidRPr="009F77DA" w:rsidP="009F77DA">
      <w:pPr>
        <w:pStyle w:val="ListBullet"/>
      </w:pPr>
      <w:r w:rsidRPr="009F77DA">
        <w:t>Civil construction</w:t>
      </w:r>
    </w:p>
    <w:p w:rsidR="00000000" w:rsidRPr="009F77DA" w:rsidP="009F77DA">
      <w:pPr>
        <w:pStyle w:val="ListBullet"/>
      </w:pPr>
      <w:r w:rsidRPr="009F77DA">
        <w:t>Coal mining</w:t>
      </w:r>
    </w:p>
    <w:p w:rsidR="00000000" w:rsidRPr="009F77DA" w:rsidP="009F77DA">
      <w:pPr>
        <w:pStyle w:val="ListBullet"/>
      </w:pPr>
      <w:r w:rsidRPr="009F77DA">
        <w:t>Drilling</w:t>
      </w:r>
    </w:p>
    <w:p w:rsidR="00000000" w:rsidRPr="009F77DA" w:rsidP="009F77DA">
      <w:pPr>
        <w:pStyle w:val="ListBullet"/>
      </w:pPr>
      <w:r w:rsidRPr="009F77DA">
        <w:t xml:space="preserve">Extractive industries </w:t>
      </w:r>
    </w:p>
    <w:p w:rsidR="00000000" w:rsidRPr="009F77DA" w:rsidP="009F77DA">
      <w:pPr>
        <w:pStyle w:val="ListBullet"/>
      </w:pPr>
      <w:r w:rsidRPr="009F77DA">
        <w:t>Metalliferous mining</w:t>
      </w:r>
    </w:p>
    <w:p w:rsidR="00000000" w:rsidRPr="009F77DA" w:rsidP="009F77DA">
      <w:pPr>
        <w:pStyle w:val="AllowPageBreak"/>
      </w:pPr>
    </w:p>
    <w:p w:rsidR="00000000" w:rsidRPr="009F77DA" w:rsidP="009F77DA">
      <w:pPr>
        <w:pStyle w:val="Heading1"/>
      </w:pPr>
      <w:bookmarkStart w:id="4" w:name="O_129846"/>
      <w:bookmarkEnd w:id="4"/>
      <w:r w:rsidRPr="009F77DA">
        <w:t>Licensing/Regulatory Information</w:t>
      </w:r>
    </w:p>
    <w:p w:rsidR="00000000" w:rsidRPr="009F77DA" w:rsidP="009F77DA">
      <w:pPr>
        <w:pStyle w:val="BodyText"/>
      </w:pPr>
      <w:r w:rsidRPr="009F77DA">
        <w:t>Refer to Unit Descriptor.</w:t>
      </w:r>
    </w:p>
    <w:p w:rsidR="00000000" w:rsidRPr="009F77DA" w:rsidP="009F77DA">
      <w:pPr>
        <w:pStyle w:val="AllowPageBreak"/>
      </w:pPr>
    </w:p>
    <w:p w:rsidR="00000000" w:rsidRPr="009F77DA" w:rsidP="009F77DA">
      <w:pPr>
        <w:pStyle w:val="Heading1"/>
      </w:pPr>
      <w:bookmarkStart w:id="5" w:name="O_129847"/>
      <w:bookmarkEnd w:id="5"/>
      <w:r w:rsidRPr="009F77DA">
        <w:t>Pre-Requisites</w:t>
      </w:r>
    </w:p>
    <w:p w:rsidR="00000000" w:rsidRPr="009F77DA" w:rsidP="009F77DA">
      <w:pPr>
        <w:pStyle w:val="BodyText"/>
      </w:pPr>
      <w:r w:rsidRPr="009F77DA">
        <w:t>Not applicable.</w:t>
      </w:r>
    </w:p>
    <w:p w:rsidR="00000000" w:rsidRPr="009F77DA" w:rsidP="009F77DA">
      <w:pPr>
        <w:pStyle w:val="AllowPageBreak"/>
      </w:pPr>
    </w:p>
    <w:p w:rsidR="00000000" w:rsidRPr="009F77DA" w:rsidP="009F77DA">
      <w:pPr>
        <w:pStyle w:val="Heading1"/>
      </w:pPr>
      <w:bookmarkStart w:id="6" w:name="O_129848"/>
      <w:bookmarkEnd w:id="6"/>
      <w:r w:rsidRPr="009F77DA">
        <w:t>Employability Skills Information</w:t>
      </w:r>
    </w:p>
    <w:p w:rsidR="00000000" w:rsidRPr="009F77DA" w:rsidP="009F77DA">
      <w:pPr>
        <w:pStyle w:val="BodyText"/>
      </w:pPr>
      <w:r w:rsidRPr="009F77DA">
        <w:t>This unit contains employability skills.</w:t>
      </w:r>
    </w:p>
    <w:p w:rsidR="00000000" w:rsidRPr="009F77DA" w:rsidP="009F77DA">
      <w:pPr>
        <w:pStyle w:val="AllowPageBreak"/>
      </w:pPr>
    </w:p>
    <w:p w:rsidR="00000000" w:rsidRPr="009F77DA" w:rsidP="009F77DA">
      <w:pPr>
        <w:pStyle w:val="Heading1"/>
      </w:pPr>
      <w:bookmarkStart w:id="7" w:name="O_129849"/>
      <w:bookmarkEnd w:id="7"/>
      <w:r w:rsidRPr="009F77DA">
        <w:t>Elements and Performance Criteria Pre-Content</w:t>
      </w:r>
    </w:p>
    <w:tbl>
      <w:tblPr>
        <w:tblW w:w="0" w:type="auto"/>
        <w:tblLayout w:type="fixed"/>
        <w:tblCellMar>
          <w:left w:w="62" w:type="dxa"/>
          <w:right w:w="62" w:type="dxa"/>
        </w:tblCellMar>
        <w:tblLook w:val="0000"/>
      </w:tblPr>
      <w:tblGrid>
        <w:gridCol w:w="2543"/>
        <w:gridCol w:w="5979"/>
      </w:tblGrid>
      <w:tr w:rsidTr="009016B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Performance criteria describe the performance needed to demonstrate achievement of the element. Where bold italicised text is used, further info</w:t>
            </w:r>
            <w:r w:rsidRPr="009F77DA">
              <w:t>rmation is detailed in the required skills and knowledge section and the range statement. Assessment of performance is to be consistent with the evidence guide.</w:t>
            </w:r>
          </w:p>
        </w:tc>
      </w:tr>
    </w:tbl>
    <w:p w:rsidR="00000000" w:rsidRPr="009F77DA" w:rsidP="009F77DA">
      <w:pPr>
        <w:pStyle w:val="BodyText"/>
      </w:pPr>
    </w:p>
    <w:p w:rsidR="00000000" w:rsidRPr="009F77DA" w:rsidP="009F77DA">
      <w:pPr>
        <w:pStyle w:val="AllowPageBreak"/>
      </w:pPr>
    </w:p>
    <w:p w:rsidR="00000000" w:rsidRPr="009F77DA" w:rsidP="009F77DA">
      <w:pPr>
        <w:pStyle w:val="Heading1"/>
      </w:pPr>
      <w:bookmarkStart w:id="8" w:name="O_129850"/>
      <w:bookmarkEnd w:id="8"/>
      <w:r w:rsidRPr="009F77DA">
        <w:t>Elements and Performance Criteria</w:t>
      </w:r>
    </w:p>
    <w:tbl>
      <w:tblPr>
        <w:tblW w:w="0" w:type="auto"/>
        <w:tblLayout w:type="fixed"/>
        <w:tblCellMar>
          <w:left w:w="62" w:type="dxa"/>
          <w:right w:w="62" w:type="dxa"/>
        </w:tblCellMar>
        <w:tblLook w:val="0000"/>
      </w:tblPr>
      <w:tblGrid>
        <w:gridCol w:w="3471"/>
        <w:gridCol w:w="5051"/>
      </w:tblGrid>
      <w:tr w:rsidTr="00901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PERFORMANCE CRITERIA</w:t>
            </w:r>
          </w:p>
        </w:tc>
      </w:tr>
      <w:tr w:rsidTr="00901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List"/>
              <w:rPr>
                <w:lang w:val="en-NZ"/>
              </w:rPr>
            </w:pPr>
            <w:r w:rsidRPr="009F77DA">
              <w:t>1.</w:t>
            </w:r>
            <w:r w:rsidRPr="009F77DA">
              <w:tab/>
            </w:r>
            <w:r w:rsidRPr="009F77DA">
              <w:t>Plan and prepare for multiple lift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2"/>
            </w:pPr>
            <w:r w:rsidRPr="009F77DA">
              <w:t>1.1.</w:t>
            </w:r>
            <w:r w:rsidRPr="009F77DA">
              <w:tab/>
              <w:t xml:space="preserve">Access, interpret and apply </w:t>
            </w:r>
            <w:r w:rsidRPr="009F77DA">
              <w:rPr>
                <w:rStyle w:val="BoldandItalics"/>
              </w:rPr>
              <w:t>compliance documentation</w:t>
            </w:r>
            <w:r w:rsidRPr="009F77DA">
              <w:t xml:space="preserve"> relevant to the work activity</w:t>
            </w:r>
          </w:p>
          <w:p w:rsidR="00000000" w:rsidRPr="009F77DA" w:rsidP="009F77DA">
            <w:pPr>
              <w:pStyle w:val="List2"/>
            </w:pPr>
            <w:r w:rsidRPr="009F77DA">
              <w:t>1.2.</w:t>
            </w:r>
            <w:r w:rsidRPr="009F77DA">
              <w:tab/>
              <w:t xml:space="preserve">Obtain, interpret and clarify/confirm work requirements in the form of </w:t>
            </w:r>
            <w:r w:rsidRPr="009F77DA">
              <w:rPr>
                <w:rStyle w:val="BoldandItalics"/>
              </w:rPr>
              <w:t>shift briefings</w:t>
            </w:r>
            <w:r w:rsidRPr="009F77DA">
              <w:t xml:space="preserve">, </w:t>
            </w:r>
            <w:r w:rsidRPr="009F77DA">
              <w:rPr>
                <w:rStyle w:val="BoldandItalics"/>
              </w:rPr>
              <w:t>handover details or work orders</w:t>
            </w:r>
            <w:r w:rsidRPr="009F77DA">
              <w:t xml:space="preserve"> before p</w:t>
            </w:r>
            <w:r w:rsidRPr="009F77DA">
              <w:t>roceeding</w:t>
            </w:r>
          </w:p>
          <w:p w:rsidR="00000000" w:rsidRPr="009F77DA" w:rsidP="009F77DA">
            <w:pPr>
              <w:pStyle w:val="List2"/>
            </w:pPr>
            <w:r w:rsidRPr="009F77DA">
              <w:t>1.3.</w:t>
            </w:r>
            <w:r w:rsidRPr="009F77DA">
              <w:tab/>
              <w:t xml:space="preserve">Conduct </w:t>
            </w:r>
            <w:r w:rsidRPr="009F77DA">
              <w:rPr>
                <w:rStyle w:val="BoldandItalics"/>
              </w:rPr>
              <w:t>work preparation</w:t>
            </w:r>
            <w:r w:rsidRPr="009F77DA">
              <w:t xml:space="preserve"> in accordance with AS2550, legislation and manufacturers/site requirements</w:t>
            </w:r>
          </w:p>
          <w:p w:rsidR="00000000" w:rsidRPr="009F77DA" w:rsidP="009F77DA">
            <w:pPr>
              <w:pStyle w:val="List2"/>
            </w:pPr>
            <w:r w:rsidRPr="009F77DA">
              <w:t>1.4.</w:t>
            </w:r>
            <w:r w:rsidRPr="009F77DA">
              <w:tab/>
              <w:t xml:space="preserve">Carry out assembly and dismantling of boom/jib </w:t>
            </w:r>
          </w:p>
          <w:p w:rsidR="00000000" w:rsidRPr="009F77DA" w:rsidP="009F77DA">
            <w:pPr>
              <w:pStyle w:val="List2"/>
            </w:pPr>
            <w:r w:rsidRPr="009F77DA">
              <w:t>1.5.</w:t>
            </w:r>
            <w:r w:rsidRPr="009F77DA">
              <w:tab/>
            </w:r>
            <w:r w:rsidRPr="009F77DA">
              <w:t>Resolve coordination activities with others at the site prior to commencement of, and during, the work activity</w:t>
            </w:r>
          </w:p>
          <w:p w:rsidR="00000000" w:rsidRPr="009F77DA" w:rsidP="009F77DA">
            <w:pPr>
              <w:pStyle w:val="List2"/>
            </w:pPr>
            <w:r w:rsidRPr="009F77DA">
              <w:t>1.6.</w:t>
            </w:r>
            <w:r w:rsidRPr="009F77DA">
              <w:tab/>
              <w:t xml:space="preserve">Carry out crane pre-start, start-up, park-up and shutdown procedures </w:t>
            </w:r>
          </w:p>
          <w:p w:rsidR="00000000" w:rsidP="009F77DA">
            <w:pPr>
              <w:pStyle w:val="List2"/>
              <w:rPr>
                <w:lang w:val="en-NZ"/>
              </w:rPr>
            </w:pPr>
            <w:r w:rsidRPr="009F77DA">
              <w:t>1.7.</w:t>
            </w:r>
            <w:r w:rsidRPr="009F77DA">
              <w:tab/>
              <w:t>Position, stabilise and level cranes prior to commencement of mu</w:t>
            </w:r>
            <w:r w:rsidRPr="009F77DA">
              <w:t>ltiple lift in accordance with relevant standards and specifications, and approved man-basket permit and use procedures</w:t>
            </w:r>
          </w:p>
        </w:tc>
      </w:tr>
      <w:tr w:rsidTr="00901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List"/>
              <w:rPr>
                <w:lang w:val="en-NZ"/>
              </w:rPr>
            </w:pPr>
            <w:r w:rsidRPr="009F77DA">
              <w:t>2.</w:t>
            </w:r>
            <w:r w:rsidRPr="009F77DA">
              <w:tab/>
              <w:t>Carry out multiple lift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2"/>
            </w:pPr>
            <w:r w:rsidRPr="009F77DA">
              <w:t>2.1.</w:t>
            </w:r>
            <w:r w:rsidRPr="009F77DA">
              <w:tab/>
              <w:t>Obtain approval to carry out a multiple crane lift from the appropriate statutory authority</w:t>
            </w:r>
          </w:p>
          <w:p w:rsidR="00000000" w:rsidRPr="009F77DA" w:rsidP="009F77DA">
            <w:pPr>
              <w:pStyle w:val="List2"/>
            </w:pPr>
            <w:r w:rsidRPr="009F77DA">
              <w:t>2.2.</w:t>
            </w:r>
            <w:r w:rsidRPr="009F77DA">
              <w:tab/>
            </w:r>
            <w:r w:rsidRPr="009F77DA">
              <w:rPr>
                <w:rStyle w:val="BoldandItalics"/>
              </w:rPr>
              <w:t>Plan m</w:t>
            </w:r>
            <w:r w:rsidRPr="009F77DA">
              <w:rPr>
                <w:rStyle w:val="BoldandItalics"/>
              </w:rPr>
              <w:t>ultiple lift</w:t>
            </w:r>
            <w:r w:rsidRPr="009F77DA">
              <w:t xml:space="preserve"> and obtain approval for lifting plan by an authorised person</w:t>
            </w:r>
          </w:p>
          <w:p w:rsidR="00000000" w:rsidRPr="009F77DA" w:rsidP="009F77DA">
            <w:pPr>
              <w:pStyle w:val="List2"/>
            </w:pPr>
            <w:r w:rsidRPr="009F77DA">
              <w:t>2.3.</w:t>
            </w:r>
            <w:r w:rsidRPr="009F77DA">
              <w:tab/>
              <w:t>Clarify and confirm multiple lift activities and responsibilities with the other crane operators</w:t>
            </w:r>
          </w:p>
          <w:p w:rsidR="00000000" w:rsidRPr="009F77DA" w:rsidP="009F77DA">
            <w:pPr>
              <w:pStyle w:val="List2"/>
            </w:pPr>
            <w:r w:rsidRPr="009F77DA">
              <w:t>2.4.</w:t>
            </w:r>
            <w:r w:rsidRPr="009F77DA">
              <w:tab/>
              <w:t>Carry out the multiple lift under the supervision of an authorised person i</w:t>
            </w:r>
            <w:r w:rsidRPr="009F77DA">
              <w:t xml:space="preserve">n accordance with the appropriate standards, regulations and </w:t>
            </w:r>
            <w:r w:rsidRPr="009F77DA">
              <w:rPr>
                <w:rStyle w:val="BoldandItalics"/>
              </w:rPr>
              <w:t>site safety requirements</w:t>
            </w:r>
          </w:p>
          <w:p w:rsidR="00000000" w:rsidRPr="009F77DA" w:rsidP="009F77DA">
            <w:pPr>
              <w:pStyle w:val="List2"/>
            </w:pPr>
            <w:r w:rsidRPr="009F77DA">
              <w:t>2.5.</w:t>
            </w:r>
            <w:r w:rsidRPr="009F77DA">
              <w:tab/>
              <w:t>Prepare load for lift in accordance with crane limitations and rigging requirements</w:t>
            </w:r>
          </w:p>
          <w:p w:rsidR="00000000" w:rsidRPr="009F77DA" w:rsidP="009F77DA">
            <w:pPr>
              <w:pStyle w:val="List2"/>
            </w:pPr>
            <w:r w:rsidRPr="009F77DA">
              <w:t>2.6.</w:t>
            </w:r>
            <w:r w:rsidRPr="009F77DA">
              <w:tab/>
              <w:t>Confirm the work area is clear and safe prior to commencing multiple lift</w:t>
            </w:r>
          </w:p>
          <w:p w:rsidR="00000000" w:rsidRPr="009F77DA" w:rsidP="009F77DA">
            <w:pPr>
              <w:pStyle w:val="List2"/>
            </w:pPr>
            <w:r w:rsidRPr="009F77DA">
              <w:t>2.</w:t>
            </w:r>
            <w:r w:rsidRPr="009F77DA">
              <w:t>7.</w:t>
            </w:r>
            <w:r w:rsidRPr="009F77DA">
              <w:tab/>
              <w:t>Interpret signals in accordance with AS2550</w:t>
            </w:r>
          </w:p>
          <w:p w:rsidR="00000000" w:rsidRPr="009F77DA" w:rsidP="009F77DA">
            <w:pPr>
              <w:pStyle w:val="List2"/>
            </w:pPr>
            <w:r w:rsidRPr="009F77DA">
              <w:t>2.8.</w:t>
            </w:r>
            <w:r w:rsidRPr="009F77DA">
              <w:tab/>
              <w:t xml:space="preserve">Use relevant </w:t>
            </w:r>
            <w:r w:rsidRPr="009F77DA">
              <w:rPr>
                <w:rStyle w:val="BoldandItalics"/>
              </w:rPr>
              <w:t>crane controls and functions</w:t>
            </w:r>
            <w:r w:rsidRPr="009F77DA">
              <w:t xml:space="preserve"> within manufacturer's specifications to </w:t>
            </w:r>
            <w:r w:rsidRPr="009F77DA">
              <w:t>effectively lift and position loads</w:t>
            </w:r>
          </w:p>
          <w:p w:rsidR="00000000" w:rsidRPr="009F77DA" w:rsidP="009F77DA">
            <w:pPr>
              <w:pStyle w:val="List2"/>
            </w:pPr>
            <w:r w:rsidRPr="009F77DA">
              <w:t>2.9.</w:t>
            </w:r>
            <w:r w:rsidRPr="009F77DA">
              <w:tab/>
              <w:t xml:space="preserve">Act on or report monitoring systems and alarms </w:t>
            </w:r>
          </w:p>
          <w:p w:rsidR="00000000" w:rsidRPr="009F77DA" w:rsidP="009F77DA">
            <w:pPr>
              <w:pStyle w:val="List2"/>
            </w:pPr>
            <w:r w:rsidRPr="009F77DA">
              <w:t>2.10.</w:t>
            </w:r>
            <w:r w:rsidRPr="009F77DA">
              <w:tab/>
              <w:t xml:space="preserve">Recognise and respond to </w:t>
            </w:r>
            <w:r w:rsidRPr="009F77DA">
              <w:rPr>
                <w:rStyle w:val="BoldandItalics"/>
              </w:rPr>
              <w:t>ha</w:t>
            </w:r>
            <w:r w:rsidRPr="009F77DA">
              <w:rPr>
                <w:rStyle w:val="BoldandItalics"/>
              </w:rPr>
              <w:t>zardous and emergency situations</w:t>
            </w:r>
          </w:p>
        </w:tc>
      </w:tr>
    </w:tbl>
    <w:p w:rsidR="00000000" w:rsidRPr="009F77DA" w:rsidP="009F77DA">
      <w:pPr>
        <w:pStyle w:val="BodyText"/>
      </w:pPr>
    </w:p>
    <w:p w:rsidR="00000000" w:rsidRPr="009F77DA" w:rsidP="009F77DA">
      <w:pPr>
        <w:pStyle w:val="AllowPageBreak"/>
      </w:pPr>
    </w:p>
    <w:p w:rsidR="00000000" w:rsidRPr="009F77DA" w:rsidP="009F77DA">
      <w:pPr>
        <w:pStyle w:val="Heading1"/>
      </w:pPr>
      <w:bookmarkStart w:id="9" w:name="O_129851"/>
      <w:bookmarkEnd w:id="9"/>
      <w:r w:rsidRPr="009F77DA">
        <w:t>Required Skills and Knowledge</w:t>
      </w:r>
    </w:p>
    <w:tbl>
      <w:tblPr>
        <w:tblW w:w="0" w:type="auto"/>
        <w:tblLayout w:type="fixed"/>
        <w:tblCellMar>
          <w:left w:w="62" w:type="dxa"/>
          <w:right w:w="62" w:type="dxa"/>
        </w:tblCellMar>
        <w:tblLook w:val="0000"/>
      </w:tblPr>
      <w:tblGrid>
        <w:gridCol w:w="8522"/>
      </w:tblGrid>
      <w:tr w:rsidTr="00901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t>This section describes the skills and knowledge required for this unit.</w:t>
            </w:r>
          </w:p>
        </w:tc>
      </w:tr>
      <w:tr w:rsidTr="00901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Required skills</w:t>
            </w:r>
          </w:p>
        </w:tc>
      </w:tr>
      <w:tr w:rsidTr="00901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Specific skills are required to achieve the Performance Criteria of this unit, particularly for its application in the various circumstances in which this unit may be used. This includes the ability to carry out the following as required to carry out lifti</w:t>
            </w:r>
            <w:r w:rsidRPr="009F77DA">
              <w:t>ng using multiple cranes:</w:t>
            </w:r>
          </w:p>
          <w:p w:rsidR="00000000" w:rsidRPr="009F77DA" w:rsidP="009F77DA">
            <w:pPr>
              <w:pStyle w:val="ListBullet"/>
            </w:pPr>
            <w:r w:rsidRPr="009F77DA">
              <w:t>apply legislative, organisation and site requirements and procedures for carrying out lifting using multiple cranes</w:t>
            </w:r>
          </w:p>
          <w:p w:rsidR="00000000" w:rsidRPr="009F77DA" w:rsidP="009F77DA">
            <w:pPr>
              <w:pStyle w:val="ListBullet"/>
            </w:pPr>
            <w:r w:rsidRPr="009F77DA">
              <w:t>apply operational safety requirements</w:t>
            </w:r>
          </w:p>
          <w:p w:rsidR="00000000" w:rsidRPr="009F77DA" w:rsidP="009F77DA">
            <w:pPr>
              <w:pStyle w:val="ListBullet"/>
            </w:pPr>
            <w:r w:rsidRPr="009F77DA">
              <w:t>access, interpret and apply technical information</w:t>
            </w:r>
          </w:p>
          <w:p w:rsidR="00000000" w:rsidRPr="009F77DA" w:rsidP="009F77DA">
            <w:pPr>
              <w:pStyle w:val="ListBullet"/>
            </w:pPr>
            <w:r w:rsidRPr="009F77DA">
              <w:t>calculate volume, weights</w:t>
            </w:r>
          </w:p>
          <w:p w:rsidR="00000000" w:rsidRPr="009F77DA" w:rsidP="009F77DA">
            <w:pPr>
              <w:pStyle w:val="ListBullet"/>
            </w:pPr>
            <w:r w:rsidRPr="009F77DA">
              <w:t>maintain equipment records</w:t>
            </w:r>
          </w:p>
          <w:p w:rsidR="00000000" w:rsidRPr="009F77DA" w:rsidP="009F77DA">
            <w:pPr>
              <w:pStyle w:val="ListBullet"/>
            </w:pPr>
            <w:r w:rsidRPr="009F77DA">
              <w:t>apply fault finding techniques</w:t>
            </w:r>
          </w:p>
          <w:p w:rsidR="00000000" w:rsidRPr="009F77DA" w:rsidP="009F77DA">
            <w:pPr>
              <w:pStyle w:val="ListBullet"/>
            </w:pPr>
            <w:r w:rsidRPr="009F77DA">
              <w:t>comply with environmental requirements</w:t>
            </w:r>
          </w:p>
          <w:p w:rsidR="00000000" w:rsidP="009F77DA">
            <w:pPr>
              <w:pStyle w:val="ListBullet"/>
              <w:rPr>
                <w:lang w:val="en-NZ"/>
              </w:rPr>
            </w:pPr>
            <w:r w:rsidRPr="009F77DA">
              <w:t>dispose of environmentally sensitive fluids and materials</w:t>
            </w:r>
          </w:p>
        </w:tc>
      </w:tr>
      <w:tr w:rsidTr="00901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Required knowledge</w:t>
            </w:r>
          </w:p>
        </w:tc>
      </w:tr>
      <w:tr w:rsidTr="00901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 xml:space="preserve">Specific knowledge is required to achieve the Performance Criteria of this unit, particularly for its application in the various circumstances in which this unit may be used. This includes knowledge of the following, as required to carry out lifting using </w:t>
            </w:r>
            <w:r w:rsidRPr="009F77DA">
              <w:t>multiple cranes:</w:t>
            </w:r>
          </w:p>
          <w:p w:rsidR="00000000" w:rsidRPr="009F77DA" w:rsidP="009F77DA">
            <w:pPr>
              <w:pStyle w:val="ListBullet"/>
            </w:pPr>
            <w:r w:rsidRPr="009F77DA">
              <w:t>Australian standards related to cranes/lifting</w:t>
            </w:r>
          </w:p>
          <w:p w:rsidR="00000000" w:rsidRPr="009F77DA" w:rsidP="009F77DA">
            <w:pPr>
              <w:pStyle w:val="ListBullet"/>
            </w:pPr>
            <w:r w:rsidRPr="009F77DA">
              <w:t>site and equipment safety requirements</w:t>
            </w:r>
          </w:p>
          <w:p w:rsidR="00000000" w:rsidRPr="009F77DA" w:rsidP="009F77DA">
            <w:pPr>
              <w:pStyle w:val="ListBullet"/>
            </w:pPr>
            <w:r w:rsidRPr="009F77DA">
              <w:t>crane equipment characteristics, technical capabilities and limitations</w:t>
            </w:r>
          </w:p>
          <w:p w:rsidR="00000000" w:rsidRPr="009F77DA" w:rsidP="009F77DA">
            <w:pPr>
              <w:pStyle w:val="ListBullet"/>
            </w:pPr>
            <w:r w:rsidRPr="009F77DA">
              <w:t>multiple lift plans and planning</w:t>
            </w:r>
          </w:p>
          <w:p w:rsidR="00000000" w:rsidRPr="009F77DA" w:rsidP="009F77DA">
            <w:pPr>
              <w:pStyle w:val="ListBullet"/>
            </w:pPr>
            <w:r w:rsidRPr="009F77DA">
              <w:t>multiple lifting operational procedures</w:t>
            </w:r>
          </w:p>
          <w:p w:rsidR="00000000" w:rsidRPr="009F77DA" w:rsidP="009F77DA">
            <w:pPr>
              <w:pStyle w:val="ListBullet"/>
            </w:pPr>
            <w:r w:rsidRPr="009F77DA">
              <w:t>basic r</w:t>
            </w:r>
            <w:r w:rsidRPr="009F77DA">
              <w:t>igging and slinging requirements</w:t>
            </w:r>
          </w:p>
          <w:p w:rsidR="00000000" w:rsidRPr="009F77DA" w:rsidP="009F77DA">
            <w:pPr>
              <w:pStyle w:val="ListBullet"/>
            </w:pPr>
            <w:r w:rsidRPr="009F77DA">
              <w:t>hand and whistle signals</w:t>
            </w:r>
          </w:p>
          <w:p w:rsidR="00000000" w:rsidRPr="009F77DA" w:rsidP="009F77DA">
            <w:pPr>
              <w:pStyle w:val="ListBullet"/>
            </w:pPr>
            <w:r w:rsidRPr="009F77DA">
              <w:t>site environmental requirements and constraints related to crane operations</w:t>
            </w:r>
          </w:p>
          <w:p w:rsidR="00000000" w:rsidRPr="009F77DA" w:rsidP="009F77DA">
            <w:pPr>
              <w:pStyle w:val="ListBullet"/>
            </w:pPr>
            <w:r w:rsidRPr="009F77DA">
              <w:t>hazardous chemicals</w:t>
            </w:r>
          </w:p>
          <w:p w:rsidR="00000000" w:rsidRPr="009F77DA" w:rsidP="009F77DA">
            <w:pPr>
              <w:pStyle w:val="ListBullet"/>
            </w:pPr>
            <w:r w:rsidRPr="009F77DA">
              <w:t>emergency procedures</w:t>
            </w:r>
          </w:p>
        </w:tc>
      </w:tr>
    </w:tbl>
    <w:p w:rsidR="00000000" w:rsidRPr="009F77DA" w:rsidP="009F77DA">
      <w:pPr>
        <w:pStyle w:val="BodyText"/>
      </w:pPr>
    </w:p>
    <w:p w:rsidR="00000000" w:rsidRPr="009F77DA" w:rsidP="009F77DA">
      <w:pPr>
        <w:pStyle w:val="AllowPageBreak"/>
      </w:pPr>
    </w:p>
    <w:p w:rsidR="00000000" w:rsidRPr="009F77DA" w:rsidP="009F77DA">
      <w:pPr>
        <w:pStyle w:val="Heading1"/>
      </w:pPr>
      <w:bookmarkStart w:id="10" w:name="O_129852"/>
      <w:bookmarkEnd w:id="10"/>
      <w:r w:rsidRPr="009F77DA">
        <w:t>Evidence Guide</w:t>
      </w:r>
    </w:p>
    <w:tbl>
      <w:tblPr>
        <w:tblW w:w="0" w:type="auto"/>
        <w:tblLayout w:type="fixed"/>
        <w:tblCellMar>
          <w:left w:w="62" w:type="dxa"/>
          <w:right w:w="62" w:type="dxa"/>
        </w:tblCellMar>
        <w:tblLook w:val="0000"/>
      </w:tblPr>
      <w:tblGrid>
        <w:gridCol w:w="3448"/>
        <w:gridCol w:w="5074"/>
      </w:tblGrid>
      <w:tr w:rsidTr="009016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t>The evidence guide provides advice on assessment and must be read in conjunction with the performance criteria, required skills and knowledge, range statement and the Assessment Guidelines for the Training Package.</w:t>
            </w:r>
          </w:p>
        </w:tc>
      </w:tr>
      <w:tr w:rsidTr="00901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p>
        </w:tc>
      </w:tr>
      <w:tr w:rsidTr="00901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Critical aspec</w:t>
            </w:r>
            <w:r w:rsidRPr="009F77D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 xml:space="preserve">The evidence required to demonstrate competency in this unit must be relevant to worksite operations and satisfy all of the requirements of </w:t>
            </w:r>
            <w:r w:rsidRPr="009F77DA">
              <w:t>the performance criteria, required skills and knowledge and the range statement of this unit and include evidence of the following:</w:t>
            </w:r>
          </w:p>
          <w:p w:rsidR="00000000" w:rsidRPr="009F77DA" w:rsidP="009F77DA">
            <w:pPr>
              <w:pStyle w:val="ListBullet"/>
            </w:pPr>
            <w:r w:rsidRPr="009F77DA">
              <w:t>knowledge of the requirements, procedures and instructions for carrying out lifting using multiple cranes</w:t>
            </w:r>
          </w:p>
          <w:p w:rsidR="00000000" w:rsidRPr="009F77DA" w:rsidP="009F77DA">
            <w:pPr>
              <w:pStyle w:val="ListBullet"/>
            </w:pPr>
            <w:r w:rsidRPr="009F77DA">
              <w:t>implementation of</w:t>
            </w:r>
            <w:r w:rsidRPr="009F77DA">
              <w:t xml:space="preserve"> requirements, procedures and techniques for the safe, effective and efficient completion of lifting using multiple cranes</w:t>
            </w:r>
          </w:p>
          <w:p w:rsidR="00000000" w:rsidRPr="009F77DA" w:rsidP="009F77DA">
            <w:pPr>
              <w:pStyle w:val="ListBullet"/>
            </w:pPr>
            <w:r w:rsidRPr="009F77DA">
              <w:t>working with others to undertake and carrying out lifting using multiple cranes that meet all of the required outcomes</w:t>
            </w:r>
          </w:p>
          <w:p w:rsidR="00000000" w:rsidP="009F77DA">
            <w:pPr>
              <w:pStyle w:val="ListBullet"/>
              <w:rPr>
                <w:lang w:val="en-NZ"/>
              </w:rPr>
            </w:pPr>
            <w:r w:rsidRPr="009F77DA">
              <w:t>consistent, ti</w:t>
            </w:r>
            <w:r w:rsidRPr="009F77DA">
              <w:t>mely completion of carrying out lifting using multiple cranes that safely, effectively and efficiently meet the required outcomes</w:t>
            </w:r>
          </w:p>
        </w:tc>
      </w:tr>
      <w:tr w:rsidTr="00901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This unit must be assessed in the context of the work environment. Where pe</w:t>
            </w:r>
            <w:r w:rsidRPr="009F77DA">
              <w:t>rsonal safety or environmental damage are limiting factors, assessment may occur in a simulated environment provided it is realistic and sufficiently rigorous to cover all aspects of workplace performance, including task skills, task management skills, con</w:t>
            </w:r>
            <w:r w:rsidRPr="009F77DA">
              <w:t>tingency management skills and job role environment skills.</w:t>
            </w:r>
          </w:p>
          <w:p w:rsidR="00000000" w:rsidRPr="009F77DA" w:rsidP="009F77DA">
            <w:pPr>
              <w:pStyle w:val="ListBullet"/>
            </w:pPr>
            <w:r w:rsidRPr="009F77DA">
              <w:t xml:space="preserve">Assessment of this competency requires typical resources normally used in a resources and infrastructure sector environment. Selection and use of resources for particular worksites may differ due </w:t>
            </w:r>
            <w:r w:rsidRPr="009F77DA">
              <w:t>to the site circumstances.</w:t>
            </w:r>
          </w:p>
          <w:p w:rsidR="00000000" w:rsidRPr="009F77DA" w:rsidP="009F77DA">
            <w:pPr>
              <w:pStyle w:val="ListBullet"/>
            </w:pPr>
            <w:r w:rsidRPr="009F77DA">
              <w:t>The assessment environment should not disadvantage the participant. For example, language, literacy and numeracy demands of assessment should not be greater than those required on the job.</w:t>
            </w:r>
          </w:p>
          <w:p w:rsidR="00000000" w:rsidRPr="009F77DA" w:rsidP="009F77DA">
            <w:pPr>
              <w:pStyle w:val="ListBullet"/>
            </w:pPr>
            <w:r w:rsidRPr="009F77DA">
              <w:t>Customisation of assessment and delivery</w:t>
            </w:r>
            <w:r w:rsidRPr="009F77DA">
              <w:t xml:space="preserve"> environment to sensitively accommodate cultural diversity.</w:t>
            </w:r>
          </w:p>
          <w:p w:rsidR="00000000" w:rsidRPr="009F77DA" w:rsidP="009F77DA">
            <w:pPr>
              <w:pStyle w:val="ListBullet"/>
            </w:pPr>
            <w:r w:rsidRPr="009F77DA">
              <w:t>Aboriginal people and other people from a non English speaking background may have second language issues.</w:t>
            </w:r>
          </w:p>
          <w:p w:rsidR="00000000" w:rsidP="009F77DA">
            <w:pPr>
              <w:pStyle w:val="ListBullet"/>
              <w:rPr>
                <w:lang w:val="en-NZ"/>
              </w:rPr>
            </w:pPr>
            <w:r w:rsidRPr="009F77DA">
              <w:t>Where applicable, physical resources should include equipment modified for people with di</w:t>
            </w:r>
            <w:r w:rsidRPr="009F77DA">
              <w:t>sabilities. Access must be provided to appropriate learning and/or assessment support when required.</w:t>
            </w:r>
          </w:p>
        </w:tc>
      </w:tr>
      <w:tr w:rsidTr="00901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9F77DA" w:rsidP="009F77DA">
            <w:pPr>
              <w:pStyle w:val="ListBullet"/>
            </w:pPr>
            <w:r w:rsidRPr="009F77DA">
              <w:t xml:space="preserve">written and/or </w:t>
            </w:r>
            <w:r w:rsidRPr="009F77DA">
              <w:t>oral assessment of the candidate's required knowledge</w:t>
            </w:r>
          </w:p>
          <w:p w:rsidR="00000000" w:rsidRPr="009F77DA" w:rsidP="009F77DA">
            <w:pPr>
              <w:pStyle w:val="ListBullet"/>
            </w:pPr>
            <w:r w:rsidRPr="009F77DA">
              <w:t>observed, documented and/or first hand testimonial evidence of the candidate's:</w:t>
            </w:r>
          </w:p>
          <w:p w:rsidR="00000000" w:rsidRPr="009F77DA" w:rsidP="009F77DA">
            <w:pPr>
              <w:pStyle w:val="ListBullet2"/>
            </w:pPr>
            <w:r w:rsidRPr="009F77DA">
              <w:t>implementation of appropriate requirements, procedures and techniques for the safe, effective and efficient achievement o</w:t>
            </w:r>
            <w:r w:rsidRPr="009F77DA">
              <w:t>f required outcomes</w:t>
            </w:r>
          </w:p>
          <w:p w:rsidR="00000000" w:rsidRPr="009F77DA" w:rsidP="009F77DA">
            <w:pPr>
              <w:pStyle w:val="ListBullet2"/>
            </w:pPr>
            <w:r w:rsidRPr="009F77DA">
              <w:t>consistent achievement of required outcomes</w:t>
            </w:r>
          </w:p>
          <w:p w:rsidR="00000000" w:rsidRPr="009F77DA" w:rsidP="009F77DA">
            <w:pPr>
              <w:pStyle w:val="ListBullet"/>
            </w:pPr>
            <w:r w:rsidRPr="009F77DA">
              <w:t>first hand testimonial evidence of the candidate's:</w:t>
            </w:r>
          </w:p>
          <w:p w:rsidR="00000000" w:rsidP="009F77DA">
            <w:pPr>
              <w:pStyle w:val="ListBullet2"/>
              <w:rPr>
                <w:lang w:val="en-NZ"/>
              </w:rPr>
            </w:pPr>
            <w:r w:rsidRPr="009F77DA">
              <w:t>working with others to undertake and complete carrying out lifting using multiple cranes</w:t>
            </w:r>
          </w:p>
        </w:tc>
      </w:tr>
      <w:tr w:rsidTr="00901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BodyText"/>
            </w:pPr>
            <w:r w:rsidRPr="009F77DA">
              <w:t>Consult the SkillsDMC User Guide for further information on assessment including access and equity issues.</w:t>
            </w:r>
          </w:p>
        </w:tc>
      </w:tr>
    </w:tbl>
    <w:p w:rsidR="00000000" w:rsidRPr="009F77DA" w:rsidP="009F77DA">
      <w:pPr>
        <w:pStyle w:val="BodyText"/>
      </w:pPr>
    </w:p>
    <w:p w:rsidR="00000000" w:rsidRPr="009F77DA" w:rsidP="009F77DA">
      <w:pPr>
        <w:pStyle w:val="AllowPageBreak"/>
      </w:pPr>
    </w:p>
    <w:p w:rsidR="00000000" w:rsidRPr="009F77DA" w:rsidP="009F77DA">
      <w:pPr>
        <w:pStyle w:val="Heading1"/>
      </w:pPr>
      <w:bookmarkStart w:id="11" w:name="O_129853"/>
      <w:bookmarkEnd w:id="11"/>
      <w:r w:rsidRPr="009F77DA">
        <w:t>Range Statement</w:t>
      </w:r>
    </w:p>
    <w:tbl>
      <w:tblPr>
        <w:tblW w:w="0" w:type="auto"/>
        <w:tblLayout w:type="fixed"/>
        <w:tblCellMar>
          <w:left w:w="62" w:type="dxa"/>
          <w:right w:w="62" w:type="dxa"/>
        </w:tblCellMar>
        <w:tblLook w:val="0000"/>
      </w:tblPr>
      <w:tblGrid>
        <w:gridCol w:w="3535"/>
        <w:gridCol w:w="4987"/>
      </w:tblGrid>
      <w:tr w:rsidTr="009016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t>The range statement relates to the unit of competency as a whole. It allows for different work environments and si</w:t>
            </w:r>
            <w:r w:rsidRPr="009F77DA">
              <w:t>tuations that may affect performance. Bold italicised wording, if used in the performance criteria, is detailed below. Essential operating conditions that may be present with training and assessment (depending on the work situation, needs of the candidate,</w:t>
            </w:r>
            <w:r w:rsidRPr="009F77DA">
              <w:t xml:space="preserve"> accessibility of the item, and local industry and regional contexts) may also be included.</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Compliance documentation</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legislative, organisation and site requirements and procedures</w:t>
            </w:r>
          </w:p>
          <w:p w:rsidR="00000000" w:rsidRPr="009F77DA" w:rsidP="009F77DA">
            <w:pPr>
              <w:pStyle w:val="ListBullet"/>
            </w:pPr>
            <w:r w:rsidRPr="009F77DA">
              <w:t>manufacturer's guidelines and specifications</w:t>
            </w:r>
          </w:p>
          <w:p w:rsidR="00000000" w:rsidRPr="009F77DA" w:rsidP="009F77DA">
            <w:pPr>
              <w:pStyle w:val="ListBullet"/>
            </w:pPr>
            <w:r w:rsidRPr="009F77DA">
              <w:t>Australian standards, including:</w:t>
            </w:r>
          </w:p>
          <w:p w:rsidR="00000000" w:rsidRPr="009F77DA" w:rsidP="009F77DA">
            <w:pPr>
              <w:pStyle w:val="ListBullet2"/>
            </w:pPr>
            <w:r w:rsidRPr="009F77DA">
              <w:t>AS2550</w:t>
            </w:r>
          </w:p>
          <w:p w:rsidR="00000000" w:rsidRPr="009F77DA" w:rsidP="009F77DA">
            <w:pPr>
              <w:pStyle w:val="ListBullet2"/>
            </w:pPr>
            <w:r w:rsidRPr="009F77DA">
              <w:t>cranes and state-based legislation and regulations</w:t>
            </w:r>
          </w:p>
          <w:p w:rsidR="00000000" w:rsidRPr="009F77DA" w:rsidP="009F77DA">
            <w:pPr>
              <w:pStyle w:val="ListBullet"/>
            </w:pPr>
            <w:r w:rsidRPr="009F77DA">
              <w:t xml:space="preserve">safety information and procedures </w:t>
            </w:r>
          </w:p>
          <w:p w:rsidR="00000000" w:rsidRPr="009F77DA" w:rsidP="009F77DA">
            <w:pPr>
              <w:pStyle w:val="ListBullet"/>
            </w:pPr>
            <w:r w:rsidRPr="009F77DA">
              <w:t>management plans</w:t>
            </w:r>
          </w:p>
          <w:p w:rsidR="00000000" w:rsidRPr="009F77DA" w:rsidP="009F77DA">
            <w:pPr>
              <w:pStyle w:val="ListBullet"/>
            </w:pPr>
            <w:r w:rsidRPr="009F77DA">
              <w:t>OHS policy</w:t>
            </w:r>
          </w:p>
          <w:p w:rsidR="00000000" w:rsidRPr="009F77DA" w:rsidP="009F77DA">
            <w:pPr>
              <w:pStyle w:val="ListBullet"/>
            </w:pPr>
            <w:r w:rsidRPr="009F77DA">
              <w:t>code of practice</w:t>
            </w:r>
          </w:p>
          <w:p w:rsidR="00000000" w:rsidRPr="009F77DA" w:rsidP="009F77DA">
            <w:pPr>
              <w:pStyle w:val="ListBullet"/>
            </w:pPr>
            <w:r w:rsidRPr="009F77DA">
              <w:t>manufacturer's instructions</w:t>
            </w:r>
          </w:p>
          <w:p w:rsidR="00000000" w:rsidRPr="009F77DA" w:rsidP="009F77DA">
            <w:pPr>
              <w:pStyle w:val="ListBullet"/>
            </w:pPr>
            <w:r w:rsidRPr="009F77DA">
              <w:t>safe working or job procedures</w:t>
            </w:r>
          </w:p>
          <w:p w:rsidR="00000000" w:rsidRPr="009F77DA" w:rsidP="009F77DA">
            <w:pPr>
              <w:pStyle w:val="ListBullet"/>
            </w:pPr>
            <w:r w:rsidRPr="009F77DA">
              <w:t>Employment and workplace</w:t>
            </w:r>
            <w:r w:rsidRPr="009F77DA">
              <w:t xml:space="preserve"> relations legislation</w:t>
            </w:r>
          </w:p>
          <w:p w:rsidR="00000000" w:rsidP="009F77DA">
            <w:pPr>
              <w:pStyle w:val="ListBullet"/>
              <w:rPr>
                <w:lang w:val="en-NZ"/>
              </w:rPr>
            </w:pPr>
            <w:r w:rsidRPr="009F77DA">
              <w:t>Equal Employment Opportunity and Disability Discrimination legislation</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Shift briefings</w:t>
            </w:r>
            <w:r w:rsidRPr="009F77DA">
              <w:t>/</w:t>
            </w:r>
            <w:r w:rsidRPr="009F77DA">
              <w:rPr>
                <w:rStyle w:val="SpecialBold"/>
              </w:rPr>
              <w:t>handover details</w:t>
            </w:r>
            <w:r w:rsidRPr="009F77DA">
              <w:t>/</w:t>
            </w:r>
            <w:r w:rsidRPr="009F77DA">
              <w:rPr>
                <w:rStyle w:val="SpecialBold"/>
              </w:rPr>
              <w:t>work orders</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crane equipment to be used</w:t>
            </w:r>
          </w:p>
          <w:p w:rsidR="00000000" w:rsidRPr="009F77DA" w:rsidP="009F77DA">
            <w:pPr>
              <w:pStyle w:val="ListBullet"/>
            </w:pPr>
            <w:r w:rsidRPr="009F77DA">
              <w:t>nature and scope of tasks</w:t>
            </w:r>
          </w:p>
          <w:p w:rsidR="00000000" w:rsidRPr="009F77DA" w:rsidP="009F77DA">
            <w:pPr>
              <w:pStyle w:val="ListBullet"/>
            </w:pPr>
            <w:r w:rsidRPr="009F77DA">
              <w:t>details of load chart/factors</w:t>
            </w:r>
          </w:p>
          <w:p w:rsidR="00000000" w:rsidRPr="009F77DA" w:rsidP="009F77DA">
            <w:pPr>
              <w:pStyle w:val="ListBullet"/>
            </w:pPr>
            <w:r w:rsidRPr="009F77DA">
              <w:t>achievement targets</w:t>
            </w:r>
          </w:p>
          <w:p w:rsidR="00000000" w:rsidRPr="009F77DA" w:rsidP="009F77DA">
            <w:pPr>
              <w:pStyle w:val="ListBullet"/>
            </w:pPr>
            <w:r w:rsidRPr="009F77DA">
              <w:t>working conditions</w:t>
            </w:r>
          </w:p>
          <w:p w:rsidR="00000000" w:rsidRPr="009F77DA" w:rsidP="009F77DA">
            <w:pPr>
              <w:pStyle w:val="ListBullet"/>
            </w:pPr>
            <w:r w:rsidRPr="009F77DA">
              <w:t>site lighting arrangements</w:t>
            </w:r>
          </w:p>
          <w:p w:rsidR="00000000" w:rsidRPr="009F77DA" w:rsidP="009F77DA">
            <w:pPr>
              <w:pStyle w:val="ListBullet"/>
            </w:pPr>
            <w:r w:rsidRPr="009F77DA">
              <w:t>defects on equipment</w:t>
            </w:r>
          </w:p>
          <w:p w:rsidR="00000000" w:rsidRPr="009F77DA" w:rsidP="009F77DA">
            <w:pPr>
              <w:pStyle w:val="ListBullet"/>
            </w:pPr>
            <w:r w:rsidRPr="009F77DA">
              <w:t>hazards and potential hazards</w:t>
            </w:r>
          </w:p>
          <w:p w:rsidR="00000000" w:rsidP="009F77DA">
            <w:pPr>
              <w:pStyle w:val="ListBullet"/>
              <w:rPr>
                <w:lang w:val="en-NZ"/>
              </w:rPr>
            </w:pPr>
            <w:r w:rsidRPr="009F77DA">
              <w:t>coordination requirements/issues</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Work preparation</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selection of stable base</w:t>
            </w:r>
          </w:p>
          <w:p w:rsidR="00000000" w:rsidRPr="009F77DA" w:rsidP="009F77DA">
            <w:pPr>
              <w:pStyle w:val="ListBullet"/>
            </w:pPr>
            <w:r w:rsidRPr="009F77DA">
              <w:t>clarification of multiple lift procedure</w:t>
            </w:r>
          </w:p>
          <w:p w:rsidR="00000000" w:rsidRPr="009F77DA" w:rsidP="009F77DA">
            <w:pPr>
              <w:pStyle w:val="ListBullet"/>
            </w:pPr>
            <w:r w:rsidRPr="009F77DA">
              <w:t>avoidance of obstacles and hazards</w:t>
            </w:r>
          </w:p>
          <w:p w:rsidR="00000000" w:rsidRPr="009F77DA" w:rsidP="009F77DA">
            <w:pPr>
              <w:pStyle w:val="ListBullet"/>
            </w:pPr>
            <w:r w:rsidRPr="009F77DA">
              <w:t>identification of loads</w:t>
            </w:r>
          </w:p>
          <w:p w:rsidR="00000000" w:rsidRPr="009F77DA" w:rsidP="009F77DA">
            <w:pPr>
              <w:pStyle w:val="ListBullet"/>
            </w:pPr>
            <w:r w:rsidRPr="009F77DA">
              <w:t>identification and selection of lifting equipment</w:t>
            </w:r>
          </w:p>
          <w:p w:rsidR="00000000" w:rsidRPr="009F77DA" w:rsidP="009F77DA">
            <w:pPr>
              <w:pStyle w:val="ListBullet"/>
            </w:pPr>
            <w:r w:rsidRPr="009F77DA">
              <w:t>inspection and certification of lifting equipment</w:t>
            </w:r>
          </w:p>
          <w:p w:rsidR="00000000" w:rsidRPr="009F77DA" w:rsidP="009F77DA">
            <w:pPr>
              <w:pStyle w:val="ListBullet"/>
            </w:pPr>
            <w:r w:rsidRPr="009F77DA">
              <w:t>fitting of optional implements/accessories</w:t>
            </w:r>
          </w:p>
          <w:p w:rsidR="00000000" w:rsidP="009F77DA">
            <w:pPr>
              <w:pStyle w:val="ListBullet"/>
              <w:rPr>
                <w:lang w:val="en-NZ"/>
              </w:rPr>
            </w:pPr>
            <w:r w:rsidRPr="009F77DA">
              <w:t>management of permits and tags</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Plan multiple lifts</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an assessment of the load to be carried by each crane</w:t>
            </w:r>
          </w:p>
          <w:p w:rsidR="00000000" w:rsidRPr="009F77DA" w:rsidP="009F77DA">
            <w:pPr>
              <w:pStyle w:val="ListBullet"/>
            </w:pPr>
            <w:r w:rsidRPr="009F77DA">
              <w:t>determination of the types of cranes suitable for use</w:t>
            </w:r>
          </w:p>
          <w:p w:rsidR="00000000" w:rsidRPr="009F77DA" w:rsidP="009F77DA">
            <w:pPr>
              <w:pStyle w:val="ListBullet"/>
            </w:pPr>
            <w:r w:rsidRPr="009F77DA">
              <w:t>the safety margins and hazard control measures to be used in the lift</w:t>
            </w:r>
          </w:p>
          <w:p w:rsidR="00000000" w:rsidP="009F77DA">
            <w:pPr>
              <w:pStyle w:val="ListBullet"/>
              <w:rPr>
                <w:lang w:val="en-NZ"/>
              </w:rPr>
            </w:pPr>
            <w:r w:rsidRPr="009F77DA">
              <w:t>the sequence of operations</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Site safety requirements</w:t>
            </w:r>
            <w:r w:rsidRPr="009F77DA">
              <w:t xml:space="preserve"> may includ</w:t>
            </w:r>
            <w:r w:rsidRPr="009F77DA">
              <w:t>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control and safety of slewing speed</w:t>
            </w:r>
          </w:p>
          <w:p w:rsidR="00000000" w:rsidRPr="009F77DA" w:rsidP="009F77DA">
            <w:pPr>
              <w:pStyle w:val="ListBullet"/>
            </w:pPr>
            <w:r w:rsidRPr="009F77DA">
              <w:t>selection and observance of safe working levels and angles</w:t>
            </w:r>
          </w:p>
          <w:p w:rsidR="00000000" w:rsidRPr="009F77DA" w:rsidP="009F77DA">
            <w:pPr>
              <w:pStyle w:val="ListBullet"/>
            </w:pPr>
            <w:r w:rsidRPr="009F77DA">
              <w:t>avoidance of obstacles and hazards</w:t>
            </w:r>
          </w:p>
          <w:p w:rsidR="00000000" w:rsidRPr="009F77DA" w:rsidP="009F77DA">
            <w:pPr>
              <w:pStyle w:val="ListBullet"/>
            </w:pPr>
            <w:r w:rsidRPr="009F77DA">
              <w:t>boarding and disembarking procedures</w:t>
            </w:r>
          </w:p>
          <w:p w:rsidR="00000000" w:rsidRPr="009F77DA" w:rsidP="009F77DA">
            <w:pPr>
              <w:pStyle w:val="ListBullet"/>
            </w:pPr>
            <w:r w:rsidRPr="009F77DA">
              <w:t>observation of wind restrictions</w:t>
            </w:r>
          </w:p>
          <w:p w:rsidR="00000000" w:rsidP="009F77DA">
            <w:pPr>
              <w:pStyle w:val="ListBullet"/>
              <w:rPr>
                <w:lang w:val="en-NZ"/>
              </w:rPr>
            </w:pPr>
            <w:r w:rsidRPr="009F77DA">
              <w:t>communications and signalling procedures</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Crane controls and functions</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boom up</w:t>
            </w:r>
          </w:p>
          <w:p w:rsidR="00000000" w:rsidRPr="009F77DA" w:rsidP="009F77DA">
            <w:pPr>
              <w:pStyle w:val="ListBullet"/>
            </w:pPr>
            <w:r w:rsidRPr="009F77DA">
              <w:t>boom down</w:t>
            </w:r>
          </w:p>
          <w:p w:rsidR="00000000" w:rsidRPr="009F77DA" w:rsidP="009F77DA">
            <w:pPr>
              <w:pStyle w:val="ListBullet"/>
            </w:pPr>
            <w:r w:rsidRPr="009F77DA">
              <w:t>boom extensions</w:t>
            </w:r>
          </w:p>
          <w:p w:rsidR="00000000" w:rsidRPr="009F77DA" w:rsidP="009F77DA">
            <w:pPr>
              <w:pStyle w:val="ListBullet"/>
            </w:pPr>
            <w:r w:rsidRPr="009F77DA">
              <w:t>hoist up</w:t>
            </w:r>
          </w:p>
          <w:p w:rsidR="00000000" w:rsidRPr="009F77DA" w:rsidP="009F77DA">
            <w:pPr>
              <w:pStyle w:val="ListBullet"/>
            </w:pPr>
            <w:r w:rsidRPr="009F77DA">
              <w:t>hoist down</w:t>
            </w:r>
          </w:p>
          <w:p w:rsidR="00000000" w:rsidRPr="009F77DA" w:rsidP="009F77DA">
            <w:pPr>
              <w:pStyle w:val="ListBullet"/>
            </w:pPr>
            <w:r w:rsidRPr="009F77DA">
              <w:t>manual jib and fly-jib extensions</w:t>
            </w:r>
          </w:p>
          <w:p w:rsidR="00000000" w:rsidP="009F77DA">
            <w:pPr>
              <w:pStyle w:val="ListBullet"/>
              <w:rPr>
                <w:lang w:val="en-NZ"/>
              </w:rPr>
            </w:pPr>
            <w:r w:rsidRPr="009F77DA">
              <w:t>slew</w:t>
            </w:r>
          </w:p>
        </w:tc>
      </w:tr>
      <w:tr w:rsidTr="009016B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7DA">
            <w:pPr>
              <w:pStyle w:val="BodyText"/>
              <w:rPr>
                <w:lang w:val="en-NZ"/>
              </w:rPr>
            </w:pPr>
            <w:r w:rsidRPr="009F77DA">
              <w:rPr>
                <w:rStyle w:val="SpecialBold"/>
              </w:rPr>
              <w:t>Hazardous and emergency situations</w:t>
            </w:r>
            <w:r w:rsidRPr="009F77D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7DA" w:rsidP="009F77DA">
            <w:pPr>
              <w:pStyle w:val="ListBullet"/>
            </w:pPr>
            <w:r w:rsidRPr="009F77DA">
              <w:t>accidents</w:t>
            </w:r>
          </w:p>
          <w:p w:rsidR="00000000" w:rsidRPr="009F77DA" w:rsidP="009F77DA">
            <w:pPr>
              <w:pStyle w:val="ListBullet"/>
            </w:pPr>
            <w:r w:rsidRPr="009F77DA">
              <w:t>injuries</w:t>
            </w:r>
          </w:p>
          <w:p w:rsidR="00000000" w:rsidRPr="009F77DA" w:rsidP="009F77DA">
            <w:pPr>
              <w:pStyle w:val="ListBullet"/>
            </w:pPr>
            <w:r w:rsidRPr="009F77DA">
              <w:t>power lines</w:t>
            </w:r>
          </w:p>
          <w:p w:rsidR="00000000" w:rsidRPr="009F77DA" w:rsidP="009F77DA">
            <w:pPr>
              <w:pStyle w:val="ListBullet"/>
            </w:pPr>
            <w:r w:rsidRPr="009F77DA">
              <w:t>trees</w:t>
            </w:r>
          </w:p>
          <w:p w:rsidR="00000000" w:rsidRPr="009F77DA" w:rsidP="009F77DA">
            <w:pPr>
              <w:pStyle w:val="ListBullet"/>
            </w:pPr>
            <w:r w:rsidRPr="009F77DA">
              <w:t>overhead service lines</w:t>
            </w:r>
          </w:p>
          <w:p w:rsidR="00000000" w:rsidRPr="009F77DA" w:rsidP="009F77DA">
            <w:pPr>
              <w:pStyle w:val="ListBullet"/>
            </w:pPr>
            <w:r w:rsidRPr="009F77DA">
              <w:t>bridges</w:t>
            </w:r>
          </w:p>
          <w:p w:rsidR="00000000" w:rsidRPr="009F77DA" w:rsidP="009F77DA">
            <w:pPr>
              <w:pStyle w:val="ListBullet"/>
            </w:pPr>
            <w:r w:rsidRPr="009F77DA">
              <w:t>surrounding buildings</w:t>
            </w:r>
          </w:p>
          <w:p w:rsidR="00000000" w:rsidRPr="009F77DA" w:rsidP="009F77DA">
            <w:pPr>
              <w:pStyle w:val="ListBullet"/>
            </w:pPr>
            <w:r w:rsidRPr="009F77DA">
              <w:t>obstructions</w:t>
            </w:r>
          </w:p>
          <w:p w:rsidR="00000000" w:rsidRPr="009F77DA" w:rsidP="009F77DA">
            <w:pPr>
              <w:pStyle w:val="ListBullet"/>
            </w:pPr>
            <w:r w:rsidRPr="009F77DA">
              <w:t>structures</w:t>
            </w:r>
          </w:p>
          <w:p w:rsidR="00000000" w:rsidRPr="009F77DA" w:rsidP="009F77DA">
            <w:pPr>
              <w:pStyle w:val="ListBullet"/>
            </w:pPr>
            <w:r w:rsidRPr="009F77DA">
              <w:t>facilities</w:t>
            </w:r>
          </w:p>
          <w:p w:rsidR="00000000" w:rsidRPr="009F77DA" w:rsidP="009F77DA">
            <w:pPr>
              <w:pStyle w:val="ListBullet"/>
            </w:pPr>
            <w:r w:rsidRPr="009F77DA">
              <w:t>other equipment</w:t>
            </w:r>
          </w:p>
          <w:p w:rsidR="00000000" w:rsidRPr="009F77DA" w:rsidP="009F77DA">
            <w:pPr>
              <w:pStyle w:val="ListBullet"/>
            </w:pPr>
            <w:r w:rsidRPr="009F77DA">
              <w:t>dangerous materials</w:t>
            </w:r>
          </w:p>
          <w:p w:rsidR="00000000" w:rsidRPr="009F77DA" w:rsidP="009F77DA">
            <w:pPr>
              <w:pStyle w:val="ListBullet"/>
            </w:pPr>
            <w:r w:rsidRPr="009F77DA">
              <w:t>earthworks</w:t>
            </w:r>
          </w:p>
          <w:p w:rsidR="00000000" w:rsidRPr="009F77DA" w:rsidP="009F77DA">
            <w:pPr>
              <w:pStyle w:val="ListBullet"/>
            </w:pPr>
            <w:r w:rsidRPr="009F77DA">
              <w:t>underground services</w:t>
            </w:r>
          </w:p>
          <w:p w:rsidR="00000000" w:rsidRPr="009F77DA" w:rsidP="009F77DA">
            <w:pPr>
              <w:pStyle w:val="ListBullet"/>
            </w:pPr>
            <w:r w:rsidRPr="009F77DA">
              <w:t>adverse weather conditions</w:t>
            </w:r>
          </w:p>
          <w:p w:rsidR="00000000" w:rsidRPr="009F77DA" w:rsidP="009F77DA">
            <w:pPr>
              <w:pStyle w:val="ListBullet"/>
            </w:pPr>
            <w:r w:rsidRPr="009F77DA">
              <w:t>time of day</w:t>
            </w:r>
          </w:p>
        </w:tc>
      </w:tr>
    </w:tbl>
    <w:p w:rsidR="00000000" w:rsidRPr="009F77DA" w:rsidP="009F77DA">
      <w:pPr>
        <w:pStyle w:val="BodyText"/>
      </w:pPr>
    </w:p>
    <w:p w:rsidR="00000000" w:rsidRPr="009F77DA" w:rsidP="009F77DA">
      <w:pPr>
        <w:pStyle w:val="AllowPageBreak"/>
      </w:pPr>
    </w:p>
    <w:p w:rsidR="00000000" w:rsidRPr="009F77DA" w:rsidP="009F77DA">
      <w:pPr>
        <w:pStyle w:val="Heading1"/>
      </w:pPr>
      <w:bookmarkStart w:id="12" w:name="O_129854"/>
      <w:bookmarkEnd w:id="12"/>
      <w:r w:rsidRPr="009F77DA">
        <w:t>Unit Sector(s)</w:t>
      </w:r>
    </w:p>
    <w:p w:rsidR="00000000" w:rsidRPr="009F77DA" w:rsidP="009F77DA">
      <w:pPr>
        <w:pStyle w:val="BodyText"/>
      </w:pPr>
      <w:r w:rsidRPr="009F77DA">
        <w:t>Load Handling</w:t>
      </w:r>
    </w:p>
    <w:p w:rsidR="00000000" w:rsidRPr="009F77DA" w:rsidP="009F77DA">
      <w:pPr>
        <w:pStyle w:val="AllowPageBreak"/>
      </w:pPr>
    </w:p>
    <w:p w:rsidR="00000000" w:rsidRPr="009F77DA" w:rsidP="009F77DA">
      <w:pPr>
        <w:pStyle w:val="Heading1"/>
      </w:pPr>
      <w:bookmarkStart w:id="13" w:name="O_161429"/>
      <w:bookmarkEnd w:id="13"/>
      <w:r w:rsidRPr="009F77DA">
        <w:t>Competency field</w:t>
      </w:r>
    </w:p>
    <w:p w:rsidR="00000000" w:rsidRPr="009F77DA" w:rsidP="009F77DA">
      <w:pPr>
        <w:pStyle w:val="BodyText"/>
      </w:pPr>
      <w:r w:rsidRPr="009F77DA">
        <w:t>Refer to Unit Sector(s).</w:t>
      </w:r>
    </w:p>
    <w:p w:rsidR="00000000" w:rsidRPr="009F77DA" w:rsidP="009F77DA">
      <w:pPr>
        <w:pStyle w:val="AllowPageBreak"/>
      </w:pPr>
    </w:p>
    <w:p w:rsidR="00000000" w:rsidRPr="009F77DA" w:rsidP="009F77DA">
      <w:pPr>
        <w:pStyle w:val="Heading1"/>
      </w:pPr>
      <w:bookmarkStart w:id="14" w:name="O_161428"/>
      <w:bookmarkEnd w:id="14"/>
      <w:r w:rsidRPr="009F77DA">
        <w:t>Co-requisite units</w:t>
      </w:r>
    </w:p>
    <w:p w:rsidR="00000000" w:rsidRPr="009F77DA" w:rsidP="009F77DA">
      <w:pPr>
        <w:pStyle w:val="BodyText"/>
      </w:pPr>
      <w:r w:rsidRPr="009F77DA">
        <w:t>Not applicable.</w:t>
      </w:r>
    </w:p>
    <w:p w:rsidR="00000000" w:rsidRPr="009F77DA" w:rsidP="009F77DA"/>
    <w:sectPr w:rsidSect="009F7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B9" w:rsidP="00901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B9" w:rsidP="009F7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16B9" w:rsidP="009F7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016B9" w:rsidP="009F7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B9" w:rsidP="009016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B9" w:rsidP="009F77DA">
    <w:pPr>
      <w:pStyle w:val="Header"/>
      <w:framePr w:wrap="around"/>
    </w:pPr>
    <w:r>
      <w:fldChar w:fldCharType="begin"/>
    </w:r>
    <w:r>
      <w:instrText xml:space="preserve"> TITLE   \* MERGEFORMAT </w:instrText>
    </w:r>
    <w:r>
      <w:fldChar w:fldCharType="separate"/>
    </w:r>
    <w:r>
      <w:t>RIIHAN306A Carry out lifting using multiple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6B9" w:rsidP="009F7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EC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E8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8F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77DA"/>
    <w:pPr>
      <w:spacing w:before="360" w:after="60"/>
      <w:outlineLvl w:val="0"/>
    </w:pPr>
    <w:rPr>
      <w:sz w:val="32"/>
    </w:rPr>
  </w:style>
  <w:style w:type="paragraph" w:styleId="Heading2">
    <w:name w:val="heading 2"/>
    <w:basedOn w:val="HeadingBase"/>
    <w:next w:val="BodyText"/>
    <w:link w:val="Heading2Char"/>
    <w:qFormat/>
    <w:rsid w:val="009F77DA"/>
    <w:pPr>
      <w:keepLines/>
      <w:spacing w:before="240" w:after="120"/>
      <w:outlineLvl w:val="1"/>
    </w:pPr>
    <w:rPr>
      <w:sz w:val="28"/>
      <w:szCs w:val="40"/>
    </w:rPr>
  </w:style>
  <w:style w:type="paragraph" w:styleId="Heading3">
    <w:name w:val="heading 3"/>
    <w:basedOn w:val="HeadingBase"/>
    <w:next w:val="BodyText"/>
    <w:link w:val="Heading3Char"/>
    <w:qFormat/>
    <w:rsid w:val="009F77DA"/>
    <w:pPr>
      <w:spacing w:before="180" w:after="120"/>
      <w:outlineLvl w:val="2"/>
    </w:pPr>
    <w:rPr>
      <w:spacing w:val="-10"/>
      <w:kern w:val="32"/>
    </w:rPr>
  </w:style>
  <w:style w:type="paragraph" w:styleId="Heading4">
    <w:name w:val="heading 4"/>
    <w:basedOn w:val="HeadingBase"/>
    <w:next w:val="BodyText"/>
    <w:link w:val="Heading4Char"/>
    <w:qFormat/>
    <w:rsid w:val="009F77DA"/>
    <w:pPr>
      <w:spacing w:before="160" w:after="120"/>
      <w:outlineLvl w:val="3"/>
    </w:pPr>
    <w:rPr>
      <w:sz w:val="22"/>
    </w:rPr>
  </w:style>
  <w:style w:type="paragraph" w:styleId="Heading5">
    <w:name w:val="heading 5"/>
    <w:basedOn w:val="HeadingBase"/>
    <w:next w:val="Normal"/>
    <w:link w:val="Heading5Char"/>
    <w:qFormat/>
    <w:rsid w:val="009F77DA"/>
    <w:pPr>
      <w:spacing w:before="80"/>
      <w:outlineLvl w:val="4"/>
    </w:pPr>
    <w:rPr>
      <w:color w:val="918585"/>
      <w:sz w:val="20"/>
    </w:rPr>
  </w:style>
  <w:style w:type="paragraph" w:styleId="Heading6">
    <w:name w:val="heading 6"/>
    <w:basedOn w:val="HeadingBase"/>
    <w:next w:val="Normal"/>
    <w:link w:val="Heading6Char"/>
    <w:qFormat/>
    <w:rsid w:val="009F77DA"/>
    <w:pPr>
      <w:spacing w:before="60"/>
      <w:outlineLvl w:val="5"/>
    </w:pPr>
    <w:rPr>
      <w:color w:val="918585"/>
      <w:sz w:val="20"/>
    </w:rPr>
  </w:style>
  <w:style w:type="paragraph" w:styleId="Heading7">
    <w:name w:val="heading 7"/>
    <w:basedOn w:val="Normal"/>
    <w:next w:val="Normal"/>
    <w:link w:val="Heading7Char"/>
    <w:qFormat/>
    <w:rsid w:val="009F77DA"/>
    <w:pPr>
      <w:ind w:left="720"/>
      <w:outlineLvl w:val="6"/>
    </w:pPr>
    <w:rPr>
      <w:i/>
    </w:rPr>
  </w:style>
  <w:style w:type="paragraph" w:styleId="Heading8">
    <w:name w:val="heading 8"/>
    <w:basedOn w:val="Normal"/>
    <w:next w:val="Normal"/>
    <w:link w:val="Heading8Char"/>
    <w:qFormat/>
    <w:rsid w:val="009F77DA"/>
    <w:pPr>
      <w:ind w:left="720"/>
      <w:outlineLvl w:val="7"/>
    </w:pPr>
    <w:rPr>
      <w:i/>
    </w:rPr>
  </w:style>
  <w:style w:type="paragraph" w:styleId="Heading9">
    <w:name w:val="heading 9"/>
    <w:basedOn w:val="Normal"/>
    <w:next w:val="Normal"/>
    <w:link w:val="Heading9Char"/>
    <w:qFormat/>
    <w:rsid w:val="009F77DA"/>
    <w:pPr>
      <w:ind w:left="720"/>
      <w:outlineLvl w:val="8"/>
    </w:pPr>
    <w:rPr>
      <w:i/>
    </w:rPr>
  </w:style>
  <w:style w:type="character" w:default="1" w:styleId="DefaultParagraphFont">
    <w:name w:val="Default Paragraph Font"/>
    <w:uiPriority w:val="1"/>
    <w:unhideWhenUsed/>
    <w:rsid w:val="009F7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7DA"/>
  </w:style>
  <w:style w:type="character" w:customStyle="1" w:styleId="Heading1Char">
    <w:name w:val="Heading 1 Char"/>
    <w:basedOn w:val="DefaultParagraphFont"/>
    <w:link w:val="Heading1"/>
    <w:rsid w:val="009F77DA"/>
    <w:rPr>
      <w:rFonts w:ascii="Times New Roman" w:eastAsia="Times New Roman" w:hAnsi="Times New Roman" w:cs="Times New Roman"/>
      <w:b/>
      <w:sz w:val="32"/>
      <w:szCs w:val="20"/>
      <w:lang w:eastAsia="en-US"/>
    </w:rPr>
  </w:style>
  <w:style w:type="paragraph" w:styleId="BodyText">
    <w:name w:val="Body Text"/>
    <w:basedOn w:val="Normal"/>
    <w:link w:val="BodyTextChar"/>
    <w:rsid w:val="009F7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7DA"/>
    <w:rPr>
      <w:rFonts w:ascii="Times New Roman" w:eastAsia="Times New Roman" w:hAnsi="Times New Roman" w:cs="Times New Roman"/>
      <w:sz w:val="24"/>
      <w:lang w:val="en-US" w:eastAsia="en-US"/>
    </w:rPr>
  </w:style>
  <w:style w:type="paragraph" w:styleId="Footer">
    <w:name w:val="footer"/>
    <w:basedOn w:val="Normal"/>
    <w:link w:val="FooterChar"/>
    <w:rsid w:val="009F7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7DA"/>
    <w:rPr>
      <w:rFonts w:ascii="Times New Roman" w:eastAsia="Times New Roman" w:hAnsi="Times New Roman" w:cs="Times New Roman"/>
      <w:sz w:val="16"/>
      <w:lang w:val="en-US" w:eastAsia="en-US"/>
    </w:rPr>
  </w:style>
  <w:style w:type="paragraph" w:styleId="List">
    <w:name w:val="List"/>
    <w:basedOn w:val="BodyText"/>
    <w:next w:val="BodyText"/>
    <w:rsid w:val="009F77DA"/>
    <w:pPr>
      <w:tabs>
        <w:tab w:val="left" w:pos="340"/>
      </w:tabs>
      <w:spacing w:before="60" w:after="60"/>
      <w:ind w:left="340" w:hanging="340"/>
    </w:pPr>
  </w:style>
  <w:style w:type="paragraph" w:styleId="ListBullet">
    <w:name w:val="List Bullet"/>
    <w:basedOn w:val="List"/>
    <w:rsid w:val="009F77DA"/>
    <w:pPr>
      <w:numPr>
        <w:numId w:val="13"/>
      </w:numPr>
      <w:tabs>
        <w:tab w:val="clear" w:pos="340"/>
      </w:tabs>
      <w:spacing w:before="40" w:after="40"/>
    </w:pPr>
  </w:style>
  <w:style w:type="character" w:customStyle="1" w:styleId="SpecialBold">
    <w:name w:val="Special Bold"/>
    <w:basedOn w:val="DefaultParagraphFont"/>
    <w:rsid w:val="009F77DA"/>
    <w:rPr>
      <w:b/>
      <w:spacing w:val="0"/>
    </w:rPr>
  </w:style>
  <w:style w:type="paragraph" w:styleId="ListBullet2">
    <w:name w:val="List Bullet 2"/>
    <w:basedOn w:val="List2"/>
    <w:rsid w:val="009F77DA"/>
    <w:pPr>
      <w:numPr>
        <w:numId w:val="14"/>
      </w:numPr>
      <w:tabs>
        <w:tab w:val="clear" w:pos="680"/>
      </w:tabs>
    </w:pPr>
  </w:style>
  <w:style w:type="paragraph" w:styleId="Header">
    <w:name w:val="header"/>
    <w:basedOn w:val="Normal"/>
    <w:link w:val="HeaderChar"/>
    <w:rsid w:val="009F7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7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77DA"/>
    <w:pPr>
      <w:spacing w:before="240" w:after="120"/>
      <w:outlineLvl w:val="0"/>
    </w:pPr>
    <w:rPr>
      <w:rFonts w:ascii="Times New Roman" w:hAnsi="Times New Roman"/>
      <w:b/>
      <w:sz w:val="28"/>
    </w:rPr>
  </w:style>
  <w:style w:type="paragraph" w:customStyle="1" w:styleId="AllowPageBreak">
    <w:name w:val="AllowPageBreak"/>
    <w:rsid w:val="009F7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7DA"/>
    <w:pPr>
      <w:tabs>
        <w:tab w:val="left" w:pos="680"/>
      </w:tabs>
      <w:spacing w:before="60" w:after="60"/>
      <w:ind w:left="680" w:hanging="340"/>
    </w:pPr>
  </w:style>
  <w:style w:type="character" w:customStyle="1" w:styleId="BoldandItalics">
    <w:name w:val="Bold and Italics"/>
    <w:qFormat/>
    <w:rsid w:val="009F77DA"/>
    <w:rPr>
      <w:b/>
      <w:i/>
      <w:u w:val="none"/>
    </w:rPr>
  </w:style>
  <w:style w:type="character" w:customStyle="1" w:styleId="Heading2Char">
    <w:name w:val="Heading 2 Char"/>
    <w:basedOn w:val="DefaultParagraphFont"/>
    <w:link w:val="Heading2"/>
    <w:rsid w:val="009F7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7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77DA"/>
    <w:rPr>
      <w:rFonts w:ascii="Courier New" w:eastAsia="Times New Roman" w:hAnsi="Courier New" w:cs="Times New Roman"/>
      <w:i/>
      <w:szCs w:val="20"/>
      <w:lang w:val="en-US" w:eastAsia="en-US"/>
    </w:rPr>
  </w:style>
  <w:style w:type="paragraph" w:customStyle="1" w:styleId="HeadingBase">
    <w:name w:val="Heading Base"/>
    <w:rsid w:val="009F7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7DA"/>
    <w:pPr>
      <w:tabs>
        <w:tab w:val="right" w:leader="dot" w:pos="9072"/>
      </w:tabs>
      <w:ind w:left="567"/>
    </w:pPr>
    <w:rPr>
      <w:szCs w:val="22"/>
    </w:rPr>
  </w:style>
  <w:style w:type="paragraph" w:customStyle="1" w:styleId="TOCBase">
    <w:name w:val="TOC Base"/>
    <w:rsid w:val="009F7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7DA"/>
    <w:pPr>
      <w:tabs>
        <w:tab w:val="right" w:leader="dot" w:pos="9072"/>
      </w:tabs>
      <w:spacing w:before="40" w:after="40"/>
      <w:ind w:left="284"/>
    </w:pPr>
    <w:rPr>
      <w:rFonts w:ascii="Times New Roman" w:hAnsi="Times New Roman"/>
    </w:rPr>
  </w:style>
  <w:style w:type="paragraph" w:styleId="TOC1">
    <w:name w:val="toc 1"/>
    <w:basedOn w:val="TOCBase"/>
    <w:next w:val="Normal"/>
    <w:rsid w:val="009F7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77DA"/>
    <w:pPr>
      <w:spacing w:before="5040"/>
      <w:jc w:val="center"/>
    </w:pPr>
    <w:rPr>
      <w:sz w:val="48"/>
      <w:szCs w:val="72"/>
      <w:lang w:val="en-US"/>
    </w:rPr>
  </w:style>
  <w:style w:type="character" w:customStyle="1" w:styleId="TitleChar">
    <w:name w:val="Title Char"/>
    <w:basedOn w:val="DefaultParagraphFont"/>
    <w:link w:val="Title"/>
    <w:rsid w:val="009F7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7DA"/>
    <w:pPr>
      <w:tabs>
        <w:tab w:val="left" w:pos="3600"/>
        <w:tab w:val="left" w:pos="3958"/>
      </w:tabs>
    </w:pPr>
  </w:style>
  <w:style w:type="paragraph" w:customStyle="1" w:styleId="Note">
    <w:name w:val="Note"/>
    <w:basedOn w:val="BodyText"/>
    <w:rsid w:val="009F7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7DA"/>
    <w:pPr>
      <w:framePr w:wrap="auto" w:hAnchor="text" w:y="6049"/>
    </w:pPr>
    <w:rPr>
      <w:color w:val="000000"/>
      <w:sz w:val="40"/>
    </w:rPr>
  </w:style>
  <w:style w:type="paragraph" w:customStyle="1" w:styleId="TOCTitle">
    <w:name w:val="TOCTitle"/>
    <w:basedOn w:val="Heading1"/>
    <w:rsid w:val="009F77DA"/>
    <w:pPr>
      <w:spacing w:after="240"/>
      <w:jc w:val="center"/>
      <w:outlineLvl w:val="9"/>
    </w:pPr>
    <w:rPr>
      <w:caps/>
    </w:rPr>
  </w:style>
  <w:style w:type="paragraph" w:customStyle="1" w:styleId="Version">
    <w:name w:val="Version"/>
    <w:rsid w:val="009F7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7DA"/>
    <w:pPr>
      <w:keepNext w:val="0"/>
      <w:tabs>
        <w:tab w:val="right" w:pos="4176"/>
      </w:tabs>
      <w:ind w:left="198" w:hanging="198"/>
    </w:pPr>
    <w:rPr>
      <w:rFonts w:ascii="Garamond" w:hAnsi="Garamond"/>
    </w:rPr>
  </w:style>
  <w:style w:type="paragraph" w:styleId="IndexHeading">
    <w:name w:val="index heading"/>
    <w:basedOn w:val="Normal"/>
    <w:next w:val="Index1"/>
    <w:semiHidden/>
    <w:rsid w:val="009F77DA"/>
    <w:pPr>
      <w:spacing w:before="120" w:after="120"/>
    </w:pPr>
    <w:rPr>
      <w:rFonts w:ascii="Arial" w:hAnsi="Arial"/>
      <w:b/>
      <w:color w:val="918585"/>
      <w:sz w:val="24"/>
    </w:rPr>
  </w:style>
  <w:style w:type="paragraph" w:customStyle="1" w:styleId="Chapter">
    <w:name w:val="Chapter"/>
    <w:basedOn w:val="Normal"/>
    <w:rsid w:val="009F77DA"/>
    <w:pPr>
      <w:spacing w:before="240"/>
    </w:pPr>
    <w:rPr>
      <w:rFonts w:ascii="Times New Roman" w:hAnsi="Times New Roman"/>
      <w:smallCaps/>
      <w:spacing w:val="80"/>
      <w:sz w:val="28"/>
    </w:rPr>
  </w:style>
  <w:style w:type="paragraph" w:customStyle="1" w:styleId="InChapter">
    <w:name w:val="InChapter"/>
    <w:basedOn w:val="Heading3"/>
    <w:rsid w:val="009F77DA"/>
    <w:pPr>
      <w:spacing w:after="240"/>
      <w:outlineLvl w:val="9"/>
    </w:pPr>
    <w:rPr>
      <w:noProof/>
    </w:rPr>
  </w:style>
  <w:style w:type="paragraph" w:styleId="Index2">
    <w:name w:val="index 2"/>
    <w:basedOn w:val="Normal"/>
    <w:next w:val="Normal"/>
    <w:semiHidden/>
    <w:rsid w:val="009F77DA"/>
    <w:pPr>
      <w:tabs>
        <w:tab w:val="right" w:pos="4176"/>
      </w:tabs>
      <w:ind w:left="568" w:hanging="284"/>
    </w:pPr>
    <w:rPr>
      <w:rFonts w:ascii="Garamond" w:hAnsi="Garamond"/>
    </w:rPr>
  </w:style>
  <w:style w:type="paragraph" w:customStyle="1" w:styleId="Byline">
    <w:name w:val="Byline"/>
    <w:rsid w:val="009F7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7DA"/>
    <w:pPr>
      <w:tabs>
        <w:tab w:val="clear" w:pos="3600"/>
        <w:tab w:val="clear" w:pos="3958"/>
      </w:tabs>
      <w:jc w:val="right"/>
    </w:pPr>
  </w:style>
  <w:style w:type="character" w:styleId="Emphasis">
    <w:name w:val="Emphasis"/>
    <w:basedOn w:val="DefaultParagraphFont"/>
    <w:qFormat/>
    <w:rsid w:val="009F77DA"/>
    <w:rPr>
      <w:i/>
    </w:rPr>
  </w:style>
  <w:style w:type="paragraph" w:styleId="Caption">
    <w:name w:val="caption"/>
    <w:basedOn w:val="BodyText"/>
    <w:next w:val="Normal"/>
    <w:qFormat/>
    <w:rsid w:val="009F77DA"/>
    <w:pPr>
      <w:framePr w:w="2268" w:hSpace="181" w:vSpace="181" w:wrap="around" w:vAnchor="text" w:hAnchor="page" w:x="1135" w:y="285" w:anchorLock="1"/>
    </w:pPr>
    <w:rPr>
      <w:i/>
    </w:rPr>
  </w:style>
  <w:style w:type="paragraph" w:customStyle="1" w:styleId="MiniTOCTitle">
    <w:name w:val="MiniTOCTitle"/>
    <w:basedOn w:val="Heading4"/>
    <w:rsid w:val="009F77DA"/>
    <w:pPr>
      <w:spacing w:before="240"/>
      <w:outlineLvl w:val="9"/>
    </w:pPr>
    <w:rPr>
      <w:noProof/>
      <w:sz w:val="24"/>
    </w:rPr>
  </w:style>
  <w:style w:type="paragraph" w:customStyle="1" w:styleId="MiniTOCItem">
    <w:name w:val="MiniTOCItem"/>
    <w:basedOn w:val="ListBullet"/>
    <w:rsid w:val="009F77DA"/>
    <w:pPr>
      <w:numPr>
        <w:numId w:val="0"/>
      </w:numPr>
      <w:tabs>
        <w:tab w:val="right" w:leader="dot" w:pos="6521"/>
      </w:tabs>
      <w:spacing w:before="0" w:after="0"/>
    </w:pPr>
  </w:style>
  <w:style w:type="paragraph" w:customStyle="1" w:styleId="TOFTitle">
    <w:name w:val="TOFTitle"/>
    <w:basedOn w:val="TOCTitle"/>
    <w:rsid w:val="009F77DA"/>
  </w:style>
  <w:style w:type="paragraph" w:styleId="TableofFigures">
    <w:name w:val="table of figures"/>
    <w:basedOn w:val="Normal"/>
    <w:next w:val="Normal"/>
    <w:semiHidden/>
    <w:rsid w:val="009F77DA"/>
    <w:pPr>
      <w:tabs>
        <w:tab w:val="right" w:leader="dot" w:pos="9072"/>
      </w:tabs>
      <w:ind w:left="970" w:hanging="403"/>
    </w:pPr>
    <w:rPr>
      <w:rFonts w:ascii="Times New Roman" w:hAnsi="Times New Roman"/>
      <w:b/>
    </w:rPr>
  </w:style>
  <w:style w:type="paragraph" w:styleId="ListNumber">
    <w:name w:val="List Number"/>
    <w:basedOn w:val="List"/>
    <w:rsid w:val="009F77DA"/>
    <w:pPr>
      <w:numPr>
        <w:numId w:val="11"/>
      </w:numPr>
    </w:pPr>
  </w:style>
  <w:style w:type="character" w:customStyle="1" w:styleId="WingdingSymbols">
    <w:name w:val="Wingding Symbols"/>
    <w:rsid w:val="009F77DA"/>
    <w:rPr>
      <w:rFonts w:ascii="Wingdings" w:hAnsi="Wingdings"/>
    </w:rPr>
  </w:style>
  <w:style w:type="paragraph" w:customStyle="1" w:styleId="TableHeading">
    <w:name w:val="Table Heading"/>
    <w:basedOn w:val="HeadingBase"/>
    <w:rsid w:val="009F77DA"/>
    <w:pPr>
      <w:keepLines/>
      <w:pBdr>
        <w:bottom w:val="single" w:sz="6" w:space="1" w:color="918585"/>
      </w:pBdr>
      <w:spacing w:before="240"/>
    </w:pPr>
  </w:style>
  <w:style w:type="character" w:customStyle="1" w:styleId="HotSpot">
    <w:name w:val="HotSpot"/>
    <w:rsid w:val="009F77DA"/>
    <w:rPr>
      <w:color w:val="0033CC"/>
      <w:u w:val="none"/>
    </w:rPr>
  </w:style>
  <w:style w:type="paragraph" w:customStyle="1" w:styleId="BodyTextRight">
    <w:name w:val="Body Text Right"/>
    <w:basedOn w:val="BodyText"/>
    <w:rsid w:val="009F77DA"/>
    <w:pPr>
      <w:spacing w:before="0" w:after="0"/>
      <w:jc w:val="right"/>
    </w:pPr>
  </w:style>
  <w:style w:type="paragraph" w:styleId="Index3">
    <w:name w:val="index 3"/>
    <w:basedOn w:val="ListNumber2"/>
    <w:next w:val="Normal"/>
    <w:semiHidden/>
    <w:rsid w:val="009F77DA"/>
    <w:pPr>
      <w:numPr>
        <w:numId w:val="0"/>
      </w:numPr>
      <w:tabs>
        <w:tab w:val="right" w:leader="dot" w:pos="4176"/>
      </w:tabs>
    </w:pPr>
  </w:style>
  <w:style w:type="paragraph" w:styleId="ListNumber2">
    <w:name w:val="List Number 2"/>
    <w:basedOn w:val="List2"/>
    <w:rsid w:val="009F77DA"/>
    <w:pPr>
      <w:numPr>
        <w:numId w:val="10"/>
      </w:numPr>
      <w:tabs>
        <w:tab w:val="clear" w:pos="1060"/>
      </w:tabs>
    </w:pPr>
  </w:style>
  <w:style w:type="paragraph" w:customStyle="1" w:styleId="MarginNote">
    <w:name w:val="Margin Note"/>
    <w:basedOn w:val="BodyText"/>
    <w:rsid w:val="009F7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77DA"/>
    <w:rPr>
      <w:sz w:val="32"/>
    </w:rPr>
  </w:style>
  <w:style w:type="paragraph" w:customStyle="1" w:styleId="HeadingProcedure">
    <w:name w:val="Heading Procedure"/>
    <w:basedOn w:val="HeadingBase"/>
    <w:next w:val="Normal"/>
    <w:rsid w:val="009F77DA"/>
    <w:pPr>
      <w:tabs>
        <w:tab w:val="left" w:pos="0"/>
      </w:tabs>
      <w:spacing w:before="120" w:after="60"/>
    </w:pPr>
    <w:rPr>
      <w:i/>
      <w:color w:val="918585"/>
      <w:sz w:val="22"/>
    </w:rPr>
  </w:style>
  <w:style w:type="paragraph" w:customStyle="1" w:styleId="TableBodyText">
    <w:name w:val="Table Body Text"/>
    <w:basedOn w:val="BodyText"/>
    <w:rsid w:val="009F77DA"/>
    <w:pPr>
      <w:spacing w:before="60" w:after="60"/>
    </w:pPr>
  </w:style>
  <w:style w:type="paragraph" w:styleId="ListContinue">
    <w:name w:val="List Continue"/>
    <w:basedOn w:val="List"/>
    <w:rsid w:val="009F77DA"/>
    <w:pPr>
      <w:ind w:firstLine="0"/>
    </w:pPr>
  </w:style>
  <w:style w:type="paragraph" w:customStyle="1" w:styleId="ListNote">
    <w:name w:val="List Note"/>
    <w:basedOn w:val="List"/>
    <w:rsid w:val="009F77DA"/>
    <w:pPr>
      <w:pBdr>
        <w:top w:val="single" w:sz="6" w:space="2" w:color="918585"/>
        <w:bottom w:val="single" w:sz="6" w:space="2" w:color="918585"/>
      </w:pBdr>
      <w:tabs>
        <w:tab w:val="left" w:pos="1021"/>
      </w:tabs>
      <w:ind w:firstLine="0"/>
    </w:pPr>
  </w:style>
  <w:style w:type="paragraph" w:customStyle="1" w:styleId="Warning">
    <w:name w:val="Warning"/>
    <w:basedOn w:val="BodyText"/>
    <w:rsid w:val="009F77DA"/>
    <w:pPr>
      <w:shd w:val="clear" w:color="auto" w:fill="D9D9D9"/>
      <w:tabs>
        <w:tab w:val="left" w:pos="992"/>
      </w:tabs>
      <w:ind w:left="119" w:right="119"/>
    </w:pPr>
    <w:rPr>
      <w:sz w:val="20"/>
    </w:rPr>
  </w:style>
  <w:style w:type="paragraph" w:customStyle="1" w:styleId="MarginIcons">
    <w:name w:val="Margin Icons"/>
    <w:basedOn w:val="BodyText"/>
    <w:rsid w:val="009F7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7DA"/>
    <w:rPr>
      <w:rFonts w:ascii="Courier New" w:hAnsi="Courier New"/>
    </w:rPr>
  </w:style>
  <w:style w:type="paragraph" w:customStyle="1" w:styleId="NoteBullet">
    <w:name w:val="Note Bullet"/>
    <w:basedOn w:val="Note"/>
    <w:rsid w:val="009F77DA"/>
    <w:pPr>
      <w:tabs>
        <w:tab w:val="clear" w:pos="680"/>
      </w:tabs>
      <w:spacing w:before="60" w:after="60"/>
    </w:pPr>
  </w:style>
  <w:style w:type="paragraph" w:customStyle="1" w:styleId="SubHeading2">
    <w:name w:val="SubHeading2"/>
    <w:basedOn w:val="HeadingBase"/>
    <w:rsid w:val="009F77DA"/>
    <w:pPr>
      <w:spacing w:before="240" w:after="60"/>
    </w:pPr>
    <w:rPr>
      <w:sz w:val="20"/>
    </w:rPr>
  </w:style>
  <w:style w:type="paragraph" w:customStyle="1" w:styleId="SubHeading1">
    <w:name w:val="SubHeading1"/>
    <w:basedOn w:val="HeadingBase"/>
    <w:rsid w:val="009F77DA"/>
    <w:pPr>
      <w:spacing w:before="240" w:after="60"/>
    </w:pPr>
    <w:rPr>
      <w:color w:val="918585"/>
      <w:sz w:val="22"/>
    </w:rPr>
  </w:style>
  <w:style w:type="paragraph" w:customStyle="1" w:styleId="SideHeading">
    <w:name w:val="Side Heading"/>
    <w:basedOn w:val="HeadingBase"/>
    <w:rsid w:val="009F7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7DA"/>
    <w:pPr>
      <w:numPr>
        <w:numId w:val="12"/>
      </w:numPr>
    </w:pPr>
  </w:style>
  <w:style w:type="paragraph" w:styleId="PlainText">
    <w:name w:val="Plain Text"/>
    <w:basedOn w:val="Normal"/>
    <w:link w:val="PlainTextChar"/>
    <w:rsid w:val="009F77DA"/>
    <w:rPr>
      <w:sz w:val="20"/>
    </w:rPr>
  </w:style>
  <w:style w:type="character" w:customStyle="1" w:styleId="PlainTextChar">
    <w:name w:val="Plain Text Char"/>
    <w:basedOn w:val="DefaultParagraphFont"/>
    <w:link w:val="PlainText"/>
    <w:rsid w:val="009F7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77DA"/>
    <w:rPr>
      <w:b/>
      <w:smallCaps/>
    </w:rPr>
  </w:style>
  <w:style w:type="paragraph" w:customStyle="1" w:styleId="TableListNumber">
    <w:name w:val="Table List Number"/>
    <w:basedOn w:val="ListNumber"/>
    <w:rsid w:val="009F77DA"/>
    <w:pPr>
      <w:numPr>
        <w:numId w:val="0"/>
      </w:numPr>
    </w:pPr>
  </w:style>
  <w:style w:type="paragraph" w:styleId="TOC4">
    <w:name w:val="toc 4"/>
    <w:basedOn w:val="TOCBase"/>
    <w:next w:val="Normal"/>
    <w:semiHidden/>
    <w:rsid w:val="009F77DA"/>
    <w:pPr>
      <w:tabs>
        <w:tab w:val="right" w:leader="dot" w:pos="9071"/>
      </w:tabs>
      <w:ind w:left="1701"/>
    </w:pPr>
  </w:style>
  <w:style w:type="paragraph" w:customStyle="1" w:styleId="ListAlpha">
    <w:name w:val="List Alpha"/>
    <w:basedOn w:val="List"/>
    <w:rsid w:val="009F77DA"/>
    <w:pPr>
      <w:numPr>
        <w:numId w:val="9"/>
      </w:numPr>
    </w:pPr>
  </w:style>
  <w:style w:type="paragraph" w:customStyle="1" w:styleId="ListAlpha2">
    <w:name w:val="List Alpha 2"/>
    <w:basedOn w:val="List2"/>
    <w:rsid w:val="009F77DA"/>
    <w:pPr>
      <w:numPr>
        <w:numId w:val="8"/>
      </w:numPr>
    </w:pPr>
  </w:style>
  <w:style w:type="paragraph" w:styleId="List3">
    <w:name w:val="List 3"/>
    <w:basedOn w:val="BodyText"/>
    <w:rsid w:val="009F77DA"/>
    <w:pPr>
      <w:tabs>
        <w:tab w:val="left" w:pos="1021"/>
      </w:tabs>
      <w:spacing w:before="60" w:after="60"/>
      <w:ind w:left="1020" w:hanging="340"/>
    </w:pPr>
  </w:style>
  <w:style w:type="paragraph" w:styleId="List4">
    <w:name w:val="List 4"/>
    <w:basedOn w:val="BodyText"/>
    <w:rsid w:val="009F77DA"/>
    <w:pPr>
      <w:tabs>
        <w:tab w:val="left" w:pos="1361"/>
      </w:tabs>
      <w:spacing w:before="60" w:after="60"/>
      <w:ind w:left="1361" w:hanging="340"/>
    </w:pPr>
  </w:style>
  <w:style w:type="paragraph" w:styleId="List5">
    <w:name w:val="List 5"/>
    <w:basedOn w:val="BodyText"/>
    <w:rsid w:val="009F77DA"/>
    <w:pPr>
      <w:tabs>
        <w:tab w:val="left" w:pos="1701"/>
      </w:tabs>
      <w:spacing w:before="60" w:after="60"/>
      <w:ind w:left="1701" w:hanging="340"/>
    </w:pPr>
  </w:style>
  <w:style w:type="paragraph" w:styleId="ListBullet3">
    <w:name w:val="List Bullet 3"/>
    <w:basedOn w:val="List3"/>
    <w:rsid w:val="009F77DA"/>
    <w:pPr>
      <w:numPr>
        <w:numId w:val="15"/>
      </w:numPr>
      <w:tabs>
        <w:tab w:val="clear" w:pos="1021"/>
      </w:tabs>
      <w:ind w:left="1037" w:hanging="357"/>
    </w:pPr>
  </w:style>
  <w:style w:type="paragraph" w:styleId="ListBullet4">
    <w:name w:val="List Bullet 4"/>
    <w:basedOn w:val="List4"/>
    <w:rsid w:val="009F77DA"/>
    <w:pPr>
      <w:numPr>
        <w:numId w:val="3"/>
      </w:numPr>
    </w:pPr>
  </w:style>
  <w:style w:type="paragraph" w:styleId="ListBullet5">
    <w:name w:val="List Bullet 5"/>
    <w:basedOn w:val="List5"/>
    <w:rsid w:val="009F77DA"/>
    <w:pPr>
      <w:numPr>
        <w:numId w:val="4"/>
      </w:numPr>
    </w:pPr>
  </w:style>
  <w:style w:type="paragraph" w:styleId="ListContinue2">
    <w:name w:val="List Continue 2"/>
    <w:basedOn w:val="List2"/>
    <w:rsid w:val="009F77DA"/>
    <w:pPr>
      <w:ind w:firstLine="0"/>
    </w:pPr>
  </w:style>
  <w:style w:type="paragraph" w:styleId="ListContinue3">
    <w:name w:val="List Continue 3"/>
    <w:basedOn w:val="List3"/>
    <w:rsid w:val="009F77DA"/>
    <w:pPr>
      <w:ind w:left="1021" w:firstLine="0"/>
    </w:pPr>
  </w:style>
  <w:style w:type="paragraph" w:styleId="ListContinue4">
    <w:name w:val="List Continue 4"/>
    <w:basedOn w:val="List4"/>
    <w:rsid w:val="009F77DA"/>
    <w:pPr>
      <w:ind w:firstLine="0"/>
    </w:pPr>
  </w:style>
  <w:style w:type="paragraph" w:styleId="ListContinue5">
    <w:name w:val="List Continue 5"/>
    <w:basedOn w:val="List5"/>
    <w:rsid w:val="009F77DA"/>
    <w:pPr>
      <w:ind w:firstLine="0"/>
    </w:pPr>
  </w:style>
  <w:style w:type="paragraph" w:styleId="ListNumber3">
    <w:name w:val="List Number 3"/>
    <w:basedOn w:val="List3"/>
    <w:rsid w:val="009F77DA"/>
    <w:pPr>
      <w:numPr>
        <w:numId w:val="5"/>
      </w:numPr>
    </w:pPr>
  </w:style>
  <w:style w:type="paragraph" w:styleId="ListNumber4">
    <w:name w:val="List Number 4"/>
    <w:basedOn w:val="List4"/>
    <w:rsid w:val="009F77DA"/>
    <w:pPr>
      <w:numPr>
        <w:numId w:val="6"/>
      </w:numPr>
    </w:pPr>
  </w:style>
  <w:style w:type="paragraph" w:styleId="ListNumber5">
    <w:name w:val="List Number 5"/>
    <w:basedOn w:val="List5"/>
    <w:rsid w:val="009F77DA"/>
    <w:pPr>
      <w:numPr>
        <w:numId w:val="7"/>
      </w:numPr>
    </w:pPr>
  </w:style>
  <w:style w:type="paragraph" w:styleId="BlockText">
    <w:name w:val="Block Text"/>
    <w:basedOn w:val="Normal"/>
    <w:rsid w:val="009F77DA"/>
    <w:pPr>
      <w:spacing w:after="120"/>
      <w:ind w:left="1440" w:right="1440"/>
    </w:pPr>
  </w:style>
  <w:style w:type="character" w:customStyle="1" w:styleId="Subscript">
    <w:name w:val="Subscript"/>
    <w:basedOn w:val="DefaultParagraphFont"/>
    <w:rsid w:val="009F77DA"/>
    <w:rPr>
      <w:sz w:val="16"/>
      <w:vertAlign w:val="subscript"/>
    </w:rPr>
  </w:style>
  <w:style w:type="character" w:customStyle="1" w:styleId="Superscript">
    <w:name w:val="Superscript"/>
    <w:basedOn w:val="DefaultParagraphFont"/>
    <w:rsid w:val="009F77DA"/>
    <w:rPr>
      <w:sz w:val="16"/>
      <w:vertAlign w:val="superscript"/>
    </w:rPr>
  </w:style>
  <w:style w:type="character" w:customStyle="1" w:styleId="Symbols">
    <w:name w:val="Symbols"/>
    <w:basedOn w:val="DefaultParagraphFont"/>
    <w:rsid w:val="009F77DA"/>
    <w:rPr>
      <w:rFonts w:ascii="Symbol" w:hAnsi="Symbol"/>
    </w:rPr>
  </w:style>
  <w:style w:type="character" w:customStyle="1" w:styleId="MenuOptions">
    <w:name w:val="Menu Options"/>
    <w:basedOn w:val="DefaultParagraphFont"/>
    <w:rsid w:val="009F77DA"/>
    <w:rPr>
      <w:rFonts w:ascii="Arial Narrow" w:hAnsi="Arial Narrow"/>
      <w:smallCaps/>
    </w:rPr>
  </w:style>
  <w:style w:type="character" w:customStyle="1" w:styleId="Buttons">
    <w:name w:val="Buttons"/>
    <w:basedOn w:val="DefaultParagraphFont"/>
    <w:rsid w:val="009F77DA"/>
    <w:rPr>
      <w:b/>
    </w:rPr>
  </w:style>
  <w:style w:type="character" w:customStyle="1" w:styleId="Underlined">
    <w:name w:val="Underlined"/>
    <w:basedOn w:val="DefaultParagraphFont"/>
    <w:rsid w:val="009F77DA"/>
    <w:rPr>
      <w:u w:val="single"/>
    </w:rPr>
  </w:style>
  <w:style w:type="paragraph" w:customStyle="1" w:styleId="TableBodyTextRight">
    <w:name w:val="Table Body Text Right"/>
    <w:basedOn w:val="TableBodyText"/>
    <w:rsid w:val="009F77DA"/>
    <w:pPr>
      <w:widowControl w:val="0"/>
      <w:autoSpaceDE w:val="0"/>
      <w:autoSpaceDN w:val="0"/>
      <w:adjustRightInd w:val="0"/>
      <w:jc w:val="right"/>
    </w:pPr>
    <w:rPr>
      <w:rFonts w:cs="Arial"/>
      <w:szCs w:val="18"/>
    </w:rPr>
  </w:style>
  <w:style w:type="paragraph" w:customStyle="1" w:styleId="CopyrightText">
    <w:name w:val="Copyright Text"/>
    <w:basedOn w:val="BodyText"/>
    <w:rsid w:val="009F77DA"/>
    <w:rPr>
      <w:sz w:val="18"/>
    </w:rPr>
  </w:style>
  <w:style w:type="paragraph" w:customStyle="1" w:styleId="BodySmallRight">
    <w:name w:val="Body Small Right"/>
    <w:basedOn w:val="BodyTextRight"/>
    <w:rsid w:val="009F77DA"/>
    <w:rPr>
      <w:sz w:val="18"/>
      <w:szCs w:val="18"/>
    </w:rPr>
  </w:style>
  <w:style w:type="paragraph" w:customStyle="1" w:styleId="MarginEdition">
    <w:name w:val="Margin Edition"/>
    <w:basedOn w:val="MarginNote"/>
    <w:rsid w:val="009F77DA"/>
    <w:pPr>
      <w:spacing w:before="0" w:after="0"/>
    </w:pPr>
    <w:rPr>
      <w:rFonts w:ascii="Times New Roman" w:hAnsi="Times New Roman"/>
      <w:color w:val="999999"/>
    </w:rPr>
  </w:style>
  <w:style w:type="paragraph" w:customStyle="1" w:styleId="Spacer">
    <w:name w:val="Spacer"/>
    <w:basedOn w:val="Normal"/>
    <w:rsid w:val="009F77DA"/>
    <w:rPr>
      <w:sz w:val="2"/>
      <w:szCs w:val="2"/>
    </w:rPr>
  </w:style>
  <w:style w:type="character" w:customStyle="1" w:styleId="Small">
    <w:name w:val="Small"/>
    <w:basedOn w:val="DefaultParagraphFont"/>
    <w:rsid w:val="009F77DA"/>
    <w:rPr>
      <w:sz w:val="16"/>
    </w:rPr>
  </w:style>
  <w:style w:type="paragraph" w:customStyle="1" w:styleId="WideTable">
    <w:name w:val="Wide Table"/>
    <w:basedOn w:val="Normal"/>
    <w:rsid w:val="009F77DA"/>
    <w:pPr>
      <w:ind w:left="-1418"/>
    </w:pPr>
    <w:rPr>
      <w:sz w:val="2"/>
      <w:szCs w:val="2"/>
    </w:rPr>
  </w:style>
  <w:style w:type="character" w:styleId="PageNumber">
    <w:name w:val="page number"/>
    <w:basedOn w:val="DefaultParagraphFont"/>
    <w:rsid w:val="009F77DA"/>
  </w:style>
  <w:style w:type="paragraph" w:styleId="Quote">
    <w:name w:val="Quote"/>
    <w:basedOn w:val="Heading1"/>
    <w:link w:val="QuoteChar"/>
    <w:qFormat/>
    <w:rsid w:val="009F77DA"/>
    <w:rPr>
      <w:b w:val="0"/>
      <w:sz w:val="72"/>
      <w:szCs w:val="72"/>
      <w:lang w:val="en-NZ"/>
    </w:rPr>
  </w:style>
  <w:style w:type="character" w:customStyle="1" w:styleId="QuoteChar">
    <w:name w:val="Quote Char"/>
    <w:basedOn w:val="DefaultParagraphFont"/>
    <w:link w:val="Quote"/>
    <w:rsid w:val="009F7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7DA"/>
    <w:pPr>
      <w:pageBreakBefore/>
    </w:pPr>
  </w:style>
  <w:style w:type="paragraph" w:customStyle="1" w:styleId="Border">
    <w:name w:val="Border"/>
    <w:basedOn w:val="Normal"/>
    <w:qFormat/>
    <w:rsid w:val="009F7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7DA"/>
    <w:rPr>
      <w:b/>
      <w:bCs/>
      <w:i/>
      <w:iCs/>
      <w:color w:val="auto"/>
    </w:rPr>
  </w:style>
  <w:style w:type="paragraph" w:styleId="IntenseQuote">
    <w:name w:val="Intense Quote"/>
    <w:basedOn w:val="Normal"/>
    <w:next w:val="Normal"/>
    <w:link w:val="IntenseQuoteChar"/>
    <w:uiPriority w:val="30"/>
    <w:qFormat/>
    <w:rsid w:val="009F7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77DA"/>
    <w:rPr>
      <w:smallCaps/>
      <w:color w:val="auto"/>
      <w:u w:val="single"/>
    </w:rPr>
  </w:style>
  <w:style w:type="character" w:styleId="IntenseReference">
    <w:name w:val="Intense Reference"/>
    <w:basedOn w:val="DefaultParagraphFont"/>
    <w:uiPriority w:val="32"/>
    <w:qFormat/>
    <w:rsid w:val="009F77DA"/>
    <w:rPr>
      <w:b/>
      <w:bCs/>
      <w:smallCaps/>
      <w:color w:val="auto"/>
      <w:spacing w:val="5"/>
      <w:u w:val="single"/>
    </w:rPr>
  </w:style>
  <w:style w:type="paragraph" w:customStyle="1" w:styleId="2ColumnHeading">
    <w:name w:val="2Column Heading"/>
    <w:basedOn w:val="BodyText"/>
    <w:qFormat/>
    <w:rsid w:val="009F77DA"/>
    <w:pPr>
      <w:spacing w:after="60"/>
      <w:ind w:left="-2268"/>
    </w:pPr>
    <w:rPr>
      <w:b/>
    </w:rPr>
  </w:style>
  <w:style w:type="paragraph" w:customStyle="1" w:styleId="Heading1TOC">
    <w:name w:val="Heading1 TOC"/>
    <w:basedOn w:val="Normal"/>
    <w:qFormat/>
    <w:rsid w:val="009F77DA"/>
    <w:pPr>
      <w:spacing w:before="240" w:after="120"/>
    </w:pPr>
    <w:rPr>
      <w:rFonts w:ascii="Times New Roman" w:hAnsi="Times New Roman"/>
      <w:b/>
      <w:sz w:val="32"/>
    </w:rPr>
  </w:style>
  <w:style w:type="paragraph" w:customStyle="1" w:styleId="Heading2TOC">
    <w:name w:val="Heading2 TOC"/>
    <w:basedOn w:val="Normal"/>
    <w:qFormat/>
    <w:rsid w:val="009F77DA"/>
    <w:pPr>
      <w:spacing w:before="240" w:after="60"/>
    </w:pPr>
    <w:rPr>
      <w:rFonts w:ascii="Times New Roman" w:hAnsi="Times New Roman"/>
      <w:b/>
      <w:sz w:val="28"/>
    </w:rPr>
  </w:style>
  <w:style w:type="character" w:customStyle="1" w:styleId="Underline">
    <w:name w:val="Underline"/>
    <w:basedOn w:val="DefaultParagraphFont"/>
    <w:qFormat/>
    <w:rsid w:val="009F77DA"/>
    <w:rPr>
      <w:u w:val="single"/>
    </w:rPr>
  </w:style>
  <w:style w:type="paragraph" w:styleId="BalloonText">
    <w:name w:val="Balloon Text"/>
    <w:basedOn w:val="Normal"/>
    <w:link w:val="BalloonTextChar"/>
    <w:rsid w:val="009F77DA"/>
    <w:rPr>
      <w:rFonts w:ascii="Tahoma" w:hAnsi="Tahoma" w:cs="Tahoma"/>
      <w:sz w:val="16"/>
      <w:szCs w:val="16"/>
    </w:rPr>
  </w:style>
  <w:style w:type="character" w:customStyle="1" w:styleId="BalloonTextChar">
    <w:name w:val="Balloon Text Char"/>
    <w:basedOn w:val="DefaultParagraphFont"/>
    <w:link w:val="BalloonText"/>
    <w:rsid w:val="009F7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7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1452</Words>
  <Characters>9185</Characters>
  <Application>Microsoft Office Word</Application>
  <DocSecurity>0</DocSecurity>
  <Lines>325</Lines>
  <Paragraphs>173</Paragraphs>
  <ScaleCrop>false</ScaleCrop>
  <Company>Author-it Software Corporation Ltd.</Company>
  <LinksUpToDate>false</LinksUpToDate>
  <CharactersWithSpaces>10573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RIIHAN306A Carry out lifting using multiple cranes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