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CF9" w:rsidP="002F4CF9">
      <w:pPr>
        <w:pStyle w:val="Title"/>
      </w:pPr>
      <w:r>
        <w:fldChar w:fldCharType="begin"/>
      </w:r>
      <w:r>
        <w:instrText xml:space="preserve"> TITLE   \* MERGEFORMAT </w:instrText>
      </w:r>
      <w:r>
        <w:fldChar w:fldCharType="separate"/>
      </w:r>
      <w:r>
        <w:t>RIIHAN207A Operate personnel and materials hoists</w:t>
      </w:r>
      <w:r>
        <w:fldChar w:fldCharType="end"/>
      </w:r>
    </w:p>
    <w:p w:rsidR="002F4CF9" w:rsidP="002F4CF9">
      <w:pPr>
        <w:pStyle w:val="Version"/>
        <w:sectPr w:rsidSect="00183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285" w:rsidP="00183285">
      <w:pPr>
        <w:pStyle w:val="SuperHeading"/>
      </w:pPr>
      <w:r w:rsidRPr="00183285">
        <w:t>RIIHAN207A Operate personnel and materials hoists</w:t>
      </w:r>
    </w:p>
    <w:p w:rsidR="00000000" w:rsidRPr="00183285" w:rsidP="00183285">
      <w:pPr>
        <w:pStyle w:val="Heading1"/>
      </w:pPr>
      <w:bookmarkStart w:id="1" w:name="O_129699"/>
      <w:bookmarkEnd w:id="1"/>
      <w:r w:rsidRPr="00183285">
        <w:t>Modification History</w:t>
      </w:r>
    </w:p>
    <w:p w:rsidR="00000000" w:rsidRPr="00183285" w:rsidP="00183285">
      <w:pPr>
        <w:pStyle w:val="BodyText"/>
      </w:pPr>
      <w:r w:rsidRPr="00183285">
        <w:t>Not applicable.</w:t>
      </w:r>
    </w:p>
    <w:p w:rsidR="00000000" w:rsidRPr="00183285" w:rsidP="00183285">
      <w:pPr>
        <w:pStyle w:val="AllowPageBreak"/>
      </w:pPr>
    </w:p>
    <w:p w:rsidR="00000000" w:rsidRPr="00183285" w:rsidP="00183285">
      <w:pPr>
        <w:pStyle w:val="Heading1"/>
      </w:pPr>
      <w:bookmarkStart w:id="2" w:name="O_129700"/>
      <w:bookmarkEnd w:id="2"/>
      <w:r w:rsidRPr="00183285">
        <w:t>Unit Descriptor</w:t>
      </w:r>
    </w:p>
    <w:p w:rsidR="00000000" w:rsidRPr="00183285" w:rsidP="00183285">
      <w:pPr>
        <w:pStyle w:val="BodyText"/>
      </w:pPr>
      <w:r w:rsidRPr="00183285">
        <w:t>This unit covers the operation of personnel and material hoists in the resources and infrastructure industries. It inc</w:t>
      </w:r>
      <w:r w:rsidRPr="00183285">
        <w:t>ludes planning and preparing for work, preparing personnel/material hoists, operating personnel/material hoists and performing post-operation activities.  Licensing, legislative, regulatory and certification requirements that apply to this unit can vary be</w:t>
      </w:r>
      <w:r w:rsidRPr="00183285">
        <w:t>tween states, territories, and industry sectors.  Relevant information must be sourced prior to application of the unit.</w:t>
      </w:r>
    </w:p>
    <w:p w:rsidR="00000000" w:rsidRPr="00183285" w:rsidP="00183285">
      <w:pPr>
        <w:pStyle w:val="AllowPageBreak"/>
      </w:pPr>
    </w:p>
    <w:p w:rsidR="00000000" w:rsidRPr="00183285" w:rsidP="00183285">
      <w:pPr>
        <w:pStyle w:val="Heading1"/>
      </w:pPr>
      <w:bookmarkStart w:id="3" w:name="O_129701"/>
      <w:bookmarkEnd w:id="3"/>
      <w:r w:rsidRPr="00183285">
        <w:t>Application of the Unit</w:t>
      </w:r>
    </w:p>
    <w:p w:rsidR="00000000" w:rsidRPr="00183285" w:rsidP="00183285">
      <w:pPr>
        <w:pStyle w:val="BodyText"/>
      </w:pPr>
      <w:r w:rsidRPr="00183285">
        <w:t>This unit is appropriate for those working in an operational role at worksites within:</w:t>
      </w:r>
    </w:p>
    <w:p w:rsidR="00000000" w:rsidRPr="00183285" w:rsidP="00183285">
      <w:pPr>
        <w:pStyle w:val="ListBullet"/>
      </w:pPr>
      <w:r w:rsidRPr="00183285">
        <w:t xml:space="preserve">Civil </w:t>
      </w:r>
      <w:r w:rsidRPr="00183285">
        <w:t>construction</w:t>
      </w:r>
    </w:p>
    <w:p w:rsidR="00000000" w:rsidRPr="00183285" w:rsidP="00183285">
      <w:pPr>
        <w:pStyle w:val="ListBullet"/>
      </w:pPr>
      <w:r w:rsidRPr="00183285">
        <w:t>Coal mining</w:t>
      </w:r>
    </w:p>
    <w:p w:rsidR="00000000" w:rsidRPr="00183285" w:rsidP="00183285">
      <w:pPr>
        <w:pStyle w:val="ListBullet"/>
      </w:pPr>
      <w:r w:rsidRPr="00183285">
        <w:t>Drilling</w:t>
      </w:r>
    </w:p>
    <w:p w:rsidR="00000000" w:rsidRPr="00183285" w:rsidP="00183285">
      <w:pPr>
        <w:pStyle w:val="ListBullet"/>
      </w:pPr>
      <w:r w:rsidRPr="00183285">
        <w:t xml:space="preserve">Extractive industries </w:t>
      </w:r>
    </w:p>
    <w:p w:rsidR="00000000" w:rsidRPr="00183285" w:rsidP="00183285">
      <w:pPr>
        <w:pStyle w:val="ListBullet"/>
      </w:pPr>
      <w:r w:rsidRPr="00183285">
        <w:t>Metalliferous mining</w:t>
      </w:r>
    </w:p>
    <w:p w:rsidR="00000000" w:rsidRPr="00183285" w:rsidP="00183285">
      <w:pPr>
        <w:pStyle w:val="AllowPageBreak"/>
      </w:pPr>
    </w:p>
    <w:p w:rsidR="00000000" w:rsidRPr="00183285" w:rsidP="00183285">
      <w:pPr>
        <w:pStyle w:val="Heading1"/>
      </w:pPr>
      <w:bookmarkStart w:id="4" w:name="O_129702"/>
      <w:bookmarkEnd w:id="4"/>
      <w:r w:rsidRPr="00183285">
        <w:t>Licensing/Regulatory Information</w:t>
      </w:r>
    </w:p>
    <w:p w:rsidR="00000000" w:rsidRPr="00183285" w:rsidP="00183285">
      <w:pPr>
        <w:pStyle w:val="BodyText"/>
      </w:pPr>
      <w:r w:rsidRPr="00183285">
        <w:t>Refer to Unit Descriptor.</w:t>
      </w:r>
    </w:p>
    <w:p w:rsidR="00000000" w:rsidRPr="00183285" w:rsidP="00183285">
      <w:pPr>
        <w:pStyle w:val="AllowPageBreak"/>
      </w:pPr>
    </w:p>
    <w:p w:rsidR="00000000" w:rsidRPr="00183285" w:rsidP="00183285">
      <w:pPr>
        <w:pStyle w:val="Heading1"/>
      </w:pPr>
      <w:bookmarkStart w:id="5" w:name="O_129704"/>
      <w:bookmarkEnd w:id="5"/>
      <w:r w:rsidRPr="00183285">
        <w:t>Pre-Requisites</w:t>
      </w:r>
    </w:p>
    <w:p w:rsidR="00000000" w:rsidRPr="00183285" w:rsidP="00183285">
      <w:pPr>
        <w:pStyle w:val="BodyText"/>
      </w:pPr>
      <w:r w:rsidRPr="00183285">
        <w:t>Not applicable.</w:t>
      </w:r>
    </w:p>
    <w:p w:rsidR="00000000" w:rsidRPr="00183285" w:rsidP="00183285">
      <w:pPr>
        <w:pStyle w:val="AllowPageBreak"/>
      </w:pPr>
    </w:p>
    <w:p w:rsidR="00000000" w:rsidRPr="00183285" w:rsidP="00183285">
      <w:pPr>
        <w:pStyle w:val="Heading1"/>
      </w:pPr>
      <w:bookmarkStart w:id="6" w:name="O_129703"/>
      <w:bookmarkEnd w:id="6"/>
      <w:r w:rsidRPr="00183285">
        <w:t>Employability Skills Information</w:t>
      </w:r>
    </w:p>
    <w:p w:rsidR="00000000" w:rsidRPr="00183285" w:rsidP="00183285">
      <w:pPr>
        <w:pStyle w:val="BodyText"/>
      </w:pPr>
      <w:r w:rsidRPr="00183285">
        <w:t>This unit contains employability skills.</w:t>
      </w:r>
    </w:p>
    <w:p w:rsidR="00000000" w:rsidRPr="00183285" w:rsidP="00183285">
      <w:pPr>
        <w:pStyle w:val="AllowPageBreak"/>
      </w:pPr>
    </w:p>
    <w:p w:rsidR="00000000" w:rsidRPr="00183285" w:rsidP="00183285">
      <w:pPr>
        <w:pStyle w:val="Heading1"/>
      </w:pPr>
      <w:bookmarkStart w:id="7" w:name="O_129705"/>
      <w:bookmarkEnd w:id="7"/>
      <w:r w:rsidRPr="00183285">
        <w:t>Elements and Performance Criteria Pre-Content</w:t>
      </w:r>
    </w:p>
    <w:tbl>
      <w:tblPr>
        <w:tblW w:w="0" w:type="auto"/>
        <w:tblLayout w:type="fixed"/>
        <w:tblCellMar>
          <w:left w:w="62" w:type="dxa"/>
          <w:right w:w="62" w:type="dxa"/>
        </w:tblCellMar>
        <w:tblLook w:val="0000"/>
      </w:tblPr>
      <w:tblGrid>
        <w:gridCol w:w="2638"/>
        <w:gridCol w:w="5884"/>
      </w:tblGrid>
      <w:tr w:rsidTr="002F4CF9">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t>Elements describe the essential outcomes of a unit of competency.</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BodyText"/>
            </w:pPr>
            <w:r w:rsidRPr="00183285">
              <w:t>Performance criteria describe the performance needed to demonstrate achievement of the element. Where bold italicised text is used, further information is detailed in the required skills and knowledge section and the range statement. Assessment of performa</w:t>
            </w:r>
            <w:r w:rsidRPr="00183285">
              <w:t>nce is to be consistent with the evidence guide.</w:t>
            </w:r>
          </w:p>
        </w:tc>
      </w:tr>
    </w:tbl>
    <w:p w:rsidR="00000000" w:rsidRPr="00183285" w:rsidP="00183285">
      <w:pPr>
        <w:pStyle w:val="BodyText"/>
      </w:pPr>
    </w:p>
    <w:p w:rsidR="00000000" w:rsidRPr="00183285" w:rsidP="00183285">
      <w:pPr>
        <w:pStyle w:val="AllowPageBreak"/>
      </w:pPr>
    </w:p>
    <w:p w:rsidR="00000000" w:rsidRPr="00183285" w:rsidP="00183285">
      <w:pPr>
        <w:pStyle w:val="Heading1"/>
      </w:pPr>
      <w:bookmarkStart w:id="8" w:name="O_129706"/>
      <w:bookmarkEnd w:id="8"/>
      <w:r w:rsidRPr="00183285">
        <w:t>Elements and Performance Criteria</w:t>
      </w:r>
    </w:p>
    <w:tbl>
      <w:tblPr>
        <w:tblW w:w="0" w:type="auto"/>
        <w:tblLayout w:type="fixed"/>
        <w:tblCellMar>
          <w:left w:w="62" w:type="dxa"/>
          <w:right w:w="62" w:type="dxa"/>
        </w:tblCellMar>
        <w:tblLook w:val="0000"/>
      </w:tblPr>
      <w:tblGrid>
        <w:gridCol w:w="3471"/>
        <w:gridCol w:w="5051"/>
      </w:tblGrid>
      <w:tr w:rsidTr="002F4C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BodyText"/>
            </w:pPr>
            <w:r w:rsidRPr="0018328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PERFORMANCE CRITERIA</w:t>
            </w:r>
          </w:p>
        </w:tc>
      </w:tr>
      <w:tr w:rsidTr="002F4C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List"/>
              <w:rPr>
                <w:lang w:val="en-NZ"/>
              </w:rPr>
            </w:pPr>
            <w:r w:rsidRPr="00183285">
              <w:t>1.</w:t>
            </w:r>
            <w:r w:rsidRPr="00183285">
              <w:tab/>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2"/>
            </w:pPr>
            <w:r w:rsidRPr="00183285">
              <w:t>1.1.</w:t>
            </w:r>
            <w:r w:rsidRPr="00183285">
              <w:tab/>
              <w:t xml:space="preserve">Access, interpret and apply </w:t>
            </w:r>
            <w:r w:rsidRPr="00183285">
              <w:rPr>
                <w:rStyle w:val="BoldandItalics"/>
              </w:rPr>
              <w:t>compliance documentation</w:t>
            </w:r>
            <w:r w:rsidRPr="00183285">
              <w:t xml:space="preserve"> relevant to the work activity</w:t>
            </w:r>
          </w:p>
          <w:p w:rsidR="00000000" w:rsidRPr="00183285" w:rsidP="00183285">
            <w:pPr>
              <w:pStyle w:val="List2"/>
            </w:pPr>
            <w:r w:rsidRPr="00183285">
              <w:t>1.2.</w:t>
            </w:r>
            <w:r w:rsidRPr="00183285">
              <w:tab/>
            </w:r>
            <w:r w:rsidRPr="00183285">
              <w:t>Receive, interpret and clarify work instructions including shift changeover details, quality requirements, plans and specifications</w:t>
            </w:r>
          </w:p>
          <w:p w:rsidR="00000000" w:rsidRPr="00183285" w:rsidP="00183285">
            <w:pPr>
              <w:pStyle w:val="List2"/>
            </w:pPr>
            <w:r w:rsidRPr="00183285">
              <w:t>1.3.</w:t>
            </w:r>
            <w:r w:rsidRPr="00183285">
              <w:tab/>
              <w:t xml:space="preserve">Apply </w:t>
            </w:r>
            <w:r w:rsidRPr="00183285">
              <w:rPr>
                <w:rStyle w:val="BoldandItalics"/>
              </w:rPr>
              <w:t>safety requirements</w:t>
            </w:r>
            <w:r w:rsidRPr="00183285">
              <w:t xml:space="preserve"> throughout activity in accordance with site procedures and relevant legislation</w:t>
            </w:r>
          </w:p>
          <w:p w:rsidR="00000000" w:rsidRPr="00183285" w:rsidP="00183285">
            <w:pPr>
              <w:pStyle w:val="List2"/>
            </w:pPr>
            <w:r w:rsidRPr="00183285">
              <w:t>1.4.</w:t>
            </w:r>
            <w:r w:rsidRPr="00183285">
              <w:tab/>
              <w:t xml:space="preserve">Arrange </w:t>
            </w:r>
            <w:r w:rsidRPr="00183285">
              <w:rPr>
                <w:rStyle w:val="BoldandItalics"/>
              </w:rPr>
              <w:t>signals and communication</w:t>
            </w:r>
            <w:r w:rsidRPr="00183285">
              <w:t xml:space="preserve"> with other workers including barricade requirements</w:t>
            </w:r>
          </w:p>
          <w:p w:rsidR="00000000" w:rsidRPr="00183285" w:rsidP="00183285">
            <w:pPr>
              <w:pStyle w:val="List2"/>
            </w:pPr>
            <w:r w:rsidRPr="00183285">
              <w:t>1.5.</w:t>
            </w:r>
            <w:r w:rsidRPr="00183285">
              <w:tab/>
              <w:t xml:space="preserve">Identify, address and report </w:t>
            </w:r>
            <w:r w:rsidRPr="00183285">
              <w:rPr>
                <w:rStyle w:val="BoldandItalics"/>
              </w:rPr>
              <w:t>potential hazards</w:t>
            </w:r>
            <w:r w:rsidRPr="00183285">
              <w:t xml:space="preserve"> and </w:t>
            </w:r>
            <w:r w:rsidRPr="00183285">
              <w:rPr>
                <w:rStyle w:val="BoldandItalics"/>
              </w:rPr>
              <w:t>environmental issues</w:t>
            </w:r>
          </w:p>
          <w:p w:rsidR="00000000" w:rsidRPr="00183285" w:rsidP="00183285">
            <w:pPr>
              <w:pStyle w:val="List2"/>
            </w:pPr>
            <w:r w:rsidRPr="00183285">
              <w:t>1.6.</w:t>
            </w:r>
            <w:r w:rsidRPr="00183285">
              <w:tab/>
              <w:t xml:space="preserve">Identify materials, </w:t>
            </w:r>
            <w:r w:rsidRPr="00183285">
              <w:rPr>
                <w:rStyle w:val="BoldandItalics"/>
              </w:rPr>
              <w:t>equipment</w:t>
            </w:r>
            <w:r w:rsidRPr="00183285">
              <w:t xml:space="preserve"> and tools required to complete work and check these for serviceability. Faults are reported</w:t>
            </w:r>
          </w:p>
          <w:p w:rsidR="00000000" w:rsidP="00183285">
            <w:pPr>
              <w:pStyle w:val="List2"/>
              <w:rPr>
                <w:lang w:val="en-NZ"/>
              </w:rPr>
            </w:pPr>
            <w:r w:rsidRPr="00183285">
              <w:t>1.7.</w:t>
            </w:r>
            <w:r w:rsidRPr="00183285">
              <w:tab/>
              <w:t>Conduct equipment pre-start checks in accordance with site procedures</w:t>
            </w:r>
          </w:p>
        </w:tc>
      </w:tr>
      <w:tr w:rsidTr="002F4C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List"/>
              <w:rPr>
                <w:lang w:val="en-NZ"/>
              </w:rPr>
            </w:pPr>
            <w:r w:rsidRPr="00183285">
              <w:t>2.</w:t>
            </w:r>
            <w:r w:rsidRPr="00183285">
              <w:tab/>
              <w:t>Prepare personnel/material hoist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2"/>
            </w:pPr>
            <w:r w:rsidRPr="00183285">
              <w:t>2.1.</w:t>
            </w:r>
            <w:r w:rsidRPr="00183285">
              <w:tab/>
            </w:r>
            <w:r w:rsidRPr="00183285">
              <w:rPr>
                <w:rStyle w:val="BoldandItalics"/>
              </w:rPr>
              <w:t>Inspect personnel cage</w:t>
            </w:r>
            <w:r w:rsidRPr="00183285">
              <w:t>/</w:t>
            </w:r>
            <w:r w:rsidRPr="00183285">
              <w:rPr>
                <w:rStyle w:val="BoldandItalics"/>
              </w:rPr>
              <w:t>platform</w:t>
            </w:r>
            <w:r w:rsidRPr="00183285">
              <w:t xml:space="preserve"> structure and </w:t>
            </w:r>
            <w:r w:rsidRPr="00183285">
              <w:t>SWL plate</w:t>
            </w:r>
          </w:p>
          <w:p w:rsidR="00000000" w:rsidRPr="00183285" w:rsidP="00183285">
            <w:pPr>
              <w:pStyle w:val="List2"/>
            </w:pPr>
            <w:r w:rsidRPr="00183285">
              <w:t>2.2.</w:t>
            </w:r>
            <w:r w:rsidRPr="00183285">
              <w:tab/>
              <w:t>Assess weather conditions for safe hoist operation</w:t>
            </w:r>
          </w:p>
          <w:p w:rsidR="00000000" w:rsidRPr="00183285" w:rsidP="00183285">
            <w:pPr>
              <w:pStyle w:val="List2"/>
            </w:pPr>
            <w:r w:rsidRPr="00183285">
              <w:t>2.3.</w:t>
            </w:r>
            <w:r w:rsidRPr="00183285">
              <w:tab/>
              <w:t>Conduct test run through full height of travel without a load, check mast and wall bolting</w:t>
            </w:r>
          </w:p>
          <w:p w:rsidR="00000000" w:rsidRPr="00183285" w:rsidP="00183285">
            <w:pPr>
              <w:pStyle w:val="List2"/>
            </w:pPr>
            <w:r w:rsidRPr="00183285">
              <w:t>2.4.</w:t>
            </w:r>
            <w:r w:rsidRPr="00183285">
              <w:tab/>
              <w:t>Check all safety systems including braking system</w:t>
            </w:r>
          </w:p>
          <w:p w:rsidR="00000000" w:rsidRPr="00183285" w:rsidP="00183285">
            <w:pPr>
              <w:pStyle w:val="List2"/>
            </w:pPr>
            <w:r w:rsidRPr="00183285">
              <w:t>2.5.</w:t>
            </w:r>
            <w:r w:rsidRPr="00183285">
              <w:tab/>
              <w:t>If required, ensure that attachmen</w:t>
            </w:r>
            <w:r w:rsidRPr="00183285">
              <w:t>t is lowered to ground safely and does not crush feet of personnel</w:t>
            </w:r>
          </w:p>
          <w:p w:rsidR="00000000" w:rsidP="00183285">
            <w:pPr>
              <w:pStyle w:val="List2"/>
              <w:rPr>
                <w:lang w:val="en-NZ"/>
              </w:rPr>
            </w:pPr>
            <w:r w:rsidRPr="00183285">
              <w:t>2.6.</w:t>
            </w:r>
            <w:r w:rsidRPr="00183285">
              <w:tab/>
              <w:t>If required, check personnel's lanyards/harnesses and anchors comply with relevant Australian standards and are securely fitted to railing/anchor points and personnel harness attachmen</w:t>
            </w:r>
            <w:r w:rsidRPr="00183285">
              <w:t>t points</w:t>
            </w:r>
          </w:p>
        </w:tc>
      </w:tr>
      <w:tr w:rsidTr="002F4C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List"/>
              <w:rPr>
                <w:lang w:val="en-NZ"/>
              </w:rPr>
            </w:pPr>
            <w:r w:rsidRPr="00183285">
              <w:t>3.</w:t>
            </w:r>
            <w:r w:rsidRPr="00183285">
              <w:tab/>
              <w:t>Operate personnel/material hoist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2"/>
            </w:pPr>
            <w:r w:rsidRPr="00183285">
              <w:t>3.1.</w:t>
            </w:r>
            <w:r w:rsidRPr="00183285">
              <w:tab/>
              <w:t>Lift personnel cage/platform and test all equipment in range positions, operating controls smoothly and carefully, considering working clearances and potential crushing risks to workers</w:t>
            </w:r>
          </w:p>
          <w:p w:rsidR="00000000" w:rsidRPr="00183285" w:rsidP="00183285">
            <w:pPr>
              <w:pStyle w:val="List2"/>
            </w:pPr>
            <w:r w:rsidRPr="00183285">
              <w:t>3.2.</w:t>
            </w:r>
            <w:r w:rsidRPr="00183285">
              <w:tab/>
            </w:r>
            <w:r w:rsidRPr="00183285">
              <w:rPr>
                <w:rStyle w:val="BoldandItalics"/>
              </w:rPr>
              <w:t>Travel personn</w:t>
            </w:r>
            <w:r w:rsidRPr="00183285">
              <w:rPr>
                <w:rStyle w:val="BoldandItalics"/>
              </w:rPr>
              <w:t>el cage</w:t>
            </w:r>
            <w:r w:rsidRPr="00183285">
              <w:t>/</w:t>
            </w:r>
            <w:r w:rsidRPr="00183285">
              <w:rPr>
                <w:rStyle w:val="BoldandItalics"/>
              </w:rPr>
              <w:t>platform</w:t>
            </w:r>
            <w:r w:rsidRPr="00183285">
              <w:t xml:space="preserve"> as low as possible and operating in low gear and low speed, ensuring maximum stability at all times</w:t>
            </w:r>
          </w:p>
          <w:p w:rsidR="00000000" w:rsidRPr="00183285" w:rsidP="00183285">
            <w:pPr>
              <w:pStyle w:val="List2"/>
            </w:pPr>
            <w:r w:rsidRPr="00183285">
              <w:t>3.3.</w:t>
            </w:r>
            <w:r w:rsidRPr="00183285">
              <w:tab/>
              <w:t>Remain seated at controls whenever workers are on/in attachment and in the raised position</w:t>
            </w:r>
          </w:p>
          <w:p w:rsidR="00000000" w:rsidP="00183285">
            <w:pPr>
              <w:pStyle w:val="List2"/>
              <w:rPr>
                <w:lang w:val="en-NZ"/>
              </w:rPr>
            </w:pPr>
            <w:r w:rsidRPr="00183285">
              <w:t>3.4.</w:t>
            </w:r>
            <w:r w:rsidRPr="00183285">
              <w:tab/>
              <w:t>Communicate with personnel cage/platfo</w:t>
            </w:r>
            <w:r w:rsidRPr="00183285">
              <w:t>rm using recommended signals</w:t>
            </w:r>
          </w:p>
        </w:tc>
      </w:tr>
      <w:tr w:rsidTr="002F4CF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List"/>
              <w:rPr>
                <w:lang w:val="en-NZ"/>
              </w:rPr>
            </w:pPr>
            <w:r w:rsidRPr="00183285">
              <w:t>4.</w:t>
            </w:r>
            <w:r w:rsidRPr="00183285">
              <w:tab/>
              <w:t>Perform post-operation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2"/>
            </w:pPr>
            <w:r w:rsidRPr="00183285">
              <w:t>4.1.</w:t>
            </w:r>
            <w:r w:rsidRPr="00183285">
              <w:tab/>
              <w:t>Empty and park attachment in designated area</w:t>
            </w:r>
          </w:p>
          <w:p w:rsidR="00000000" w:rsidRPr="00183285" w:rsidP="00183285">
            <w:pPr>
              <w:pStyle w:val="List2"/>
            </w:pPr>
            <w:r w:rsidRPr="00183285">
              <w:t>4.2.</w:t>
            </w:r>
            <w:r w:rsidRPr="00183285">
              <w:tab/>
              <w:t>Clean, remove, inspect and store attachments and equipment correctly to standards required</w:t>
            </w:r>
          </w:p>
          <w:p w:rsidR="00000000" w:rsidRPr="00183285" w:rsidP="00183285">
            <w:pPr>
              <w:pStyle w:val="List2"/>
            </w:pPr>
            <w:r w:rsidRPr="00183285">
              <w:t>4.3.</w:t>
            </w:r>
            <w:r w:rsidRPr="00183285">
              <w:tab/>
            </w:r>
            <w:r w:rsidRPr="00183285">
              <w:t>Clean and leave attachment parked on level, secure, and safe position for use by next operator</w:t>
            </w:r>
          </w:p>
          <w:p w:rsidR="00000000" w:rsidRPr="00183285" w:rsidP="00183285">
            <w:pPr>
              <w:pStyle w:val="List2"/>
            </w:pPr>
            <w:r w:rsidRPr="00183285">
              <w:t>4.4.</w:t>
            </w:r>
            <w:r w:rsidRPr="00183285">
              <w:tab/>
              <w:t>Report location and state/condition of personnel cage/platform before going off shift</w:t>
            </w:r>
          </w:p>
          <w:p w:rsidR="00000000" w:rsidRPr="00183285" w:rsidP="00183285">
            <w:pPr>
              <w:pStyle w:val="List2"/>
            </w:pPr>
            <w:r w:rsidRPr="00183285">
              <w:t>4.5.</w:t>
            </w:r>
            <w:r w:rsidRPr="00183285">
              <w:tab/>
              <w:t>Complete all required records and documents</w:t>
            </w:r>
          </w:p>
        </w:tc>
      </w:tr>
    </w:tbl>
    <w:p w:rsidR="00000000" w:rsidRPr="00183285" w:rsidP="00183285">
      <w:pPr>
        <w:pStyle w:val="BodyText"/>
      </w:pPr>
    </w:p>
    <w:p w:rsidR="00000000" w:rsidRPr="00183285" w:rsidP="00183285">
      <w:pPr>
        <w:pStyle w:val="AllowPageBreak"/>
      </w:pPr>
    </w:p>
    <w:p w:rsidR="00000000" w:rsidRPr="00183285" w:rsidP="00183285">
      <w:pPr>
        <w:pStyle w:val="Heading1"/>
      </w:pPr>
      <w:bookmarkStart w:id="9" w:name="O_129707"/>
      <w:bookmarkEnd w:id="9"/>
      <w:r w:rsidRPr="00183285">
        <w:t>Re</w:t>
      </w:r>
      <w:r w:rsidRPr="00183285">
        <w:t>quired Skills and Knowledge</w:t>
      </w:r>
    </w:p>
    <w:tbl>
      <w:tblPr>
        <w:tblW w:w="0" w:type="auto"/>
        <w:tblLayout w:type="fixed"/>
        <w:tblCellMar>
          <w:left w:w="62" w:type="dxa"/>
          <w:right w:w="62" w:type="dxa"/>
        </w:tblCellMar>
        <w:tblLook w:val="0000"/>
      </w:tblPr>
      <w:tblGrid>
        <w:gridCol w:w="8522"/>
      </w:tblGrid>
      <w:tr w:rsidTr="002F4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t>This section describes the skills and knowledge required for this unit.</w:t>
            </w:r>
          </w:p>
        </w:tc>
      </w:tr>
      <w:tr w:rsidTr="002F4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Required skills</w:t>
            </w:r>
          </w:p>
        </w:tc>
      </w:tr>
      <w:tr w:rsidTr="002F4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BodyText"/>
            </w:pPr>
            <w:r w:rsidRPr="00183285">
              <w:t>Specific skills are required to achieve the Performance Criteria of this unit, particularly for its application in the various circumstances in which this unit may be used. This includes the ability to carry out the following as required to operate personn</w:t>
            </w:r>
            <w:r w:rsidRPr="00183285">
              <w:t>el and material hoists:</w:t>
            </w:r>
          </w:p>
          <w:p w:rsidR="00000000" w:rsidRPr="00183285" w:rsidP="00183285">
            <w:pPr>
              <w:pStyle w:val="ListBullet"/>
            </w:pPr>
            <w:r w:rsidRPr="00183285">
              <w:t>apply legislative, organisation and site requirements and procedures for the operation of personnel and material hoists</w:t>
            </w:r>
          </w:p>
          <w:p w:rsidR="00000000" w:rsidRPr="00183285" w:rsidP="00183285">
            <w:pPr>
              <w:pStyle w:val="ListBullet"/>
            </w:pPr>
            <w:r w:rsidRPr="00183285">
              <w:t>access, interpret and apply technical and safety information</w:t>
            </w:r>
          </w:p>
          <w:p w:rsidR="00000000" w:rsidRPr="00183285" w:rsidP="00183285">
            <w:pPr>
              <w:pStyle w:val="ListBullet"/>
            </w:pPr>
            <w:r w:rsidRPr="00183285">
              <w:t>communicate and coordinate activities with others</w:t>
            </w:r>
          </w:p>
          <w:p w:rsidR="00000000" w:rsidRPr="00183285" w:rsidP="00183285">
            <w:pPr>
              <w:pStyle w:val="ListBullet"/>
            </w:pPr>
            <w:r w:rsidRPr="00183285">
              <w:t>keep plant and equipment records</w:t>
            </w:r>
          </w:p>
          <w:p w:rsidR="00000000" w:rsidRPr="00183285" w:rsidP="00183285">
            <w:pPr>
              <w:pStyle w:val="ListBullet"/>
            </w:pPr>
            <w:r w:rsidRPr="00183285">
              <w:t>apply diagnostic/faultfinding techniques</w:t>
            </w:r>
          </w:p>
          <w:p w:rsidR="00000000" w:rsidRPr="00183285" w:rsidP="00183285">
            <w:pPr>
              <w:pStyle w:val="ListBullet"/>
            </w:pPr>
            <w:r w:rsidRPr="00183285">
              <w:t>comply with environmental requirements</w:t>
            </w:r>
          </w:p>
          <w:p w:rsidR="00000000" w:rsidRPr="00183285" w:rsidP="00183285">
            <w:pPr>
              <w:pStyle w:val="ListBullet"/>
            </w:pPr>
            <w:r w:rsidRPr="00183285">
              <w:t>work at heights</w:t>
            </w:r>
          </w:p>
          <w:p w:rsidR="00000000" w:rsidRPr="00183285" w:rsidP="00183285">
            <w:pPr>
              <w:pStyle w:val="ListBullet"/>
            </w:pPr>
            <w:r w:rsidRPr="00183285">
              <w:t>apply isolation procedures</w:t>
            </w:r>
          </w:p>
          <w:p w:rsidR="00000000" w:rsidRPr="00183285" w:rsidP="00183285">
            <w:pPr>
              <w:pStyle w:val="ListBullet"/>
            </w:pPr>
            <w:r w:rsidRPr="00183285">
              <w:t>read and appreciate ground conditions</w:t>
            </w:r>
          </w:p>
          <w:p w:rsidR="00000000" w:rsidP="00183285">
            <w:pPr>
              <w:pStyle w:val="ListBullet"/>
              <w:rPr>
                <w:lang w:val="en-NZ"/>
              </w:rPr>
            </w:pPr>
            <w:r w:rsidRPr="00183285">
              <w:t>conduct work area risk assessment techniques</w:t>
            </w:r>
          </w:p>
        </w:tc>
      </w:tr>
      <w:tr w:rsidTr="002F4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Required knowled</w:t>
            </w:r>
            <w:r w:rsidRPr="00183285">
              <w:rPr>
                <w:rStyle w:val="SpecialBold"/>
              </w:rPr>
              <w:t>ge</w:t>
            </w:r>
          </w:p>
        </w:tc>
      </w:tr>
      <w:tr w:rsidTr="002F4C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BodyText"/>
            </w:pPr>
            <w:r w:rsidRPr="00183285">
              <w:t xml:space="preserve">Specific knowledge is required to achieve the Performance Criteria of this unit, particularly for its application in the various circumstances </w:t>
            </w:r>
            <w:r w:rsidRPr="00183285">
              <w:t>in which this unit may be used. This includes knowledge of the following as required to operate personnel and material hoists:</w:t>
            </w:r>
          </w:p>
          <w:p w:rsidR="00000000" w:rsidRPr="00183285" w:rsidP="00183285">
            <w:pPr>
              <w:pStyle w:val="ListBullet"/>
            </w:pPr>
            <w:r w:rsidRPr="00183285">
              <w:t>communication procedures and hand signals</w:t>
            </w:r>
          </w:p>
          <w:p w:rsidR="00000000" w:rsidRPr="00183285" w:rsidP="00183285">
            <w:pPr>
              <w:pStyle w:val="ListBullet"/>
            </w:pPr>
            <w:r w:rsidRPr="00183285">
              <w:t>emergency shutdown procedures</w:t>
            </w:r>
          </w:p>
          <w:p w:rsidR="00000000" w:rsidRPr="00183285" w:rsidP="00183285">
            <w:pPr>
              <w:pStyle w:val="ListBullet"/>
            </w:pPr>
            <w:r w:rsidRPr="00183285">
              <w:t>worksite inspections</w:t>
            </w:r>
          </w:p>
          <w:p w:rsidR="00000000" w:rsidRPr="00183285" w:rsidP="00183285">
            <w:pPr>
              <w:pStyle w:val="ListBullet"/>
            </w:pPr>
            <w:r w:rsidRPr="00183285">
              <w:t>workplace and equipment safety requ</w:t>
            </w:r>
            <w:r w:rsidRPr="00183285">
              <w:t xml:space="preserve">irements </w:t>
            </w:r>
          </w:p>
          <w:p w:rsidR="00000000" w:rsidRPr="00183285" w:rsidP="00183285">
            <w:pPr>
              <w:pStyle w:val="ListBullet"/>
            </w:pPr>
            <w:r w:rsidRPr="00183285">
              <w:t xml:space="preserve">quality requirements </w:t>
            </w:r>
          </w:p>
          <w:p w:rsidR="00000000" w:rsidRPr="00183285" w:rsidP="00183285">
            <w:pPr>
              <w:pStyle w:val="ListBullet"/>
            </w:pPr>
            <w:r w:rsidRPr="00183285">
              <w:t xml:space="preserve">plant, tools and equipment types, characteristics, uses and limitations </w:t>
            </w:r>
          </w:p>
          <w:p w:rsidR="00000000" w:rsidRPr="00183285" w:rsidP="00183285">
            <w:pPr>
              <w:pStyle w:val="ListBullet"/>
            </w:pPr>
            <w:r w:rsidRPr="00183285">
              <w:t xml:space="preserve">hoist operation techniques </w:t>
            </w:r>
          </w:p>
          <w:p w:rsidR="00000000" w:rsidRPr="00183285" w:rsidP="00183285">
            <w:pPr>
              <w:pStyle w:val="ListBullet"/>
            </w:pPr>
            <w:r w:rsidRPr="00183285">
              <w:t xml:space="preserve">personnel and material hoist equipment </w:t>
            </w:r>
          </w:p>
          <w:p w:rsidR="00000000" w:rsidRPr="00183285" w:rsidP="00183285">
            <w:pPr>
              <w:pStyle w:val="ListBullet"/>
            </w:pPr>
            <w:r w:rsidRPr="00183285">
              <w:t xml:space="preserve">processes for the calculation of load mass requirements </w:t>
            </w:r>
          </w:p>
          <w:p w:rsidR="00000000" w:rsidRPr="00183285" w:rsidP="00183285">
            <w:pPr>
              <w:pStyle w:val="ListBullet"/>
            </w:pPr>
            <w:r w:rsidRPr="00183285">
              <w:t>materials safety data shee</w:t>
            </w:r>
            <w:r w:rsidRPr="00183285">
              <w:t xml:space="preserve">t </w:t>
            </w:r>
          </w:p>
          <w:p w:rsidR="00000000" w:rsidRPr="00183285" w:rsidP="00183285">
            <w:pPr>
              <w:pStyle w:val="ListBullet"/>
            </w:pPr>
            <w:r w:rsidRPr="00183285">
              <w:t xml:space="preserve">plans, drawings and specifications </w:t>
            </w:r>
          </w:p>
          <w:p w:rsidR="00000000" w:rsidRPr="00183285" w:rsidP="00183285">
            <w:pPr>
              <w:pStyle w:val="ListBullet"/>
            </w:pPr>
            <w:r w:rsidRPr="00183285">
              <w:t xml:space="preserve">materials handling, storage and environmentally friendly waste management </w:t>
            </w:r>
          </w:p>
          <w:p w:rsidR="00000000" w:rsidRPr="00183285" w:rsidP="00183285">
            <w:pPr>
              <w:pStyle w:val="ListBullet"/>
            </w:pPr>
            <w:r w:rsidRPr="00183285">
              <w:t xml:space="preserve">relevant acts, regulations and code of practice </w:t>
            </w:r>
          </w:p>
          <w:p w:rsidR="00000000" w:rsidRPr="00183285" w:rsidP="00183285">
            <w:pPr>
              <w:pStyle w:val="ListBullet"/>
            </w:pPr>
            <w:r w:rsidRPr="00183285">
              <w:t xml:space="preserve">designs and functions of hoisting equipment </w:t>
            </w:r>
          </w:p>
          <w:p w:rsidR="00000000" w:rsidRPr="00183285" w:rsidP="00183285">
            <w:pPr>
              <w:pStyle w:val="ListBullet"/>
            </w:pPr>
            <w:r w:rsidRPr="00183285">
              <w:t xml:space="preserve">signalling methods and communications </w:t>
            </w:r>
          </w:p>
          <w:p w:rsidR="00000000" w:rsidRPr="00183285" w:rsidP="00183285">
            <w:pPr>
              <w:pStyle w:val="ListBullet"/>
            </w:pPr>
            <w:r w:rsidRPr="00183285">
              <w:t xml:space="preserve">fault finding and identification </w:t>
            </w:r>
          </w:p>
          <w:p w:rsidR="00000000" w:rsidRPr="00183285" w:rsidP="00183285">
            <w:pPr>
              <w:pStyle w:val="ListBullet"/>
            </w:pPr>
            <w:r w:rsidRPr="00183285">
              <w:t>working at heights procedures</w:t>
            </w:r>
          </w:p>
          <w:p w:rsidR="00000000" w:rsidRPr="00183285" w:rsidP="00183285">
            <w:pPr>
              <w:pStyle w:val="ListBullet"/>
            </w:pPr>
            <w:r w:rsidRPr="00183285">
              <w:t xml:space="preserve">emergency procedures (hoist specific) </w:t>
            </w:r>
          </w:p>
          <w:p w:rsidR="00000000" w:rsidRPr="00183285" w:rsidP="00183285">
            <w:pPr>
              <w:pStyle w:val="ListBullet"/>
            </w:pPr>
            <w:r w:rsidRPr="00183285">
              <w:t>JSA's/safe work method statements</w:t>
            </w:r>
          </w:p>
        </w:tc>
      </w:tr>
    </w:tbl>
    <w:p w:rsidR="00000000" w:rsidRPr="00183285" w:rsidP="00183285">
      <w:pPr>
        <w:pStyle w:val="BodyText"/>
      </w:pPr>
    </w:p>
    <w:p w:rsidR="00000000" w:rsidRPr="00183285" w:rsidP="00183285">
      <w:pPr>
        <w:pStyle w:val="AllowPageBreak"/>
      </w:pPr>
    </w:p>
    <w:p w:rsidR="00000000" w:rsidRPr="00183285" w:rsidP="00183285">
      <w:pPr>
        <w:pStyle w:val="Heading1"/>
      </w:pPr>
      <w:bookmarkStart w:id="10" w:name="O_129708"/>
      <w:bookmarkEnd w:id="10"/>
      <w:r w:rsidRPr="00183285">
        <w:t>Evidence Guide</w:t>
      </w:r>
    </w:p>
    <w:tbl>
      <w:tblPr>
        <w:tblW w:w="0" w:type="auto"/>
        <w:tblLayout w:type="fixed"/>
        <w:tblCellMar>
          <w:left w:w="62" w:type="dxa"/>
          <w:right w:w="62" w:type="dxa"/>
        </w:tblCellMar>
        <w:tblLook w:val="0000"/>
      </w:tblPr>
      <w:tblGrid>
        <w:gridCol w:w="3448"/>
        <w:gridCol w:w="5074"/>
      </w:tblGrid>
      <w:tr w:rsidTr="002F4C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t>The evidence guide provides advice on assessment and must be read in conjunction with</w:t>
            </w:r>
            <w:r w:rsidRPr="00183285">
              <w:t xml:space="preserve"> the performance criteria, required skills and knowledge, range statement and the Assessment Guidelines for the Training Package.</w:t>
            </w:r>
          </w:p>
        </w:tc>
      </w:tr>
      <w:tr w:rsidTr="002F4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p>
        </w:tc>
      </w:tr>
      <w:tr w:rsidTr="002F4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BodyText"/>
            </w:pPr>
            <w:r w:rsidRPr="00183285">
              <w:t>The evidence required to demonstrate competency in this unit must be relevant to worksite operations and satisfy all of the requirements of the performance criteria, required skills and knowledge and the range statement of this unit and include evidence of</w:t>
            </w:r>
            <w:r w:rsidRPr="00183285">
              <w:t xml:space="preserve"> the following:</w:t>
            </w:r>
          </w:p>
          <w:p w:rsidR="00000000" w:rsidRPr="00183285" w:rsidP="00183285">
            <w:pPr>
              <w:pStyle w:val="ListBullet"/>
            </w:pPr>
            <w:r w:rsidRPr="00183285">
              <w:t>knowledge of the requirements, procedures and instructions for the operation of personnel and material hoists</w:t>
            </w:r>
          </w:p>
          <w:p w:rsidR="00000000" w:rsidRPr="00183285" w:rsidP="00183285">
            <w:pPr>
              <w:pStyle w:val="ListBullet"/>
            </w:pPr>
            <w:r w:rsidRPr="00183285">
              <w:t>implementation of requirements, procedures and techniques for the safe, effective and efficient operation of personnel and materi</w:t>
            </w:r>
            <w:r w:rsidRPr="00183285">
              <w:t>al hoists</w:t>
            </w:r>
          </w:p>
          <w:p w:rsidR="00000000" w:rsidRPr="00183285" w:rsidP="00183285">
            <w:pPr>
              <w:pStyle w:val="ListBullet"/>
            </w:pPr>
            <w:r w:rsidRPr="00183285">
              <w:t>working with others to undertake and complete the operation of personnel and material hoists that meet all of the required outcomes</w:t>
            </w:r>
          </w:p>
          <w:p w:rsidR="00000000" w:rsidP="00183285">
            <w:pPr>
              <w:pStyle w:val="ListBullet"/>
              <w:rPr>
                <w:lang w:val="en-NZ"/>
              </w:rPr>
            </w:pPr>
            <w:r w:rsidRPr="00183285">
              <w:t>consistent timely operation of personnel and material hoists that safely, effectively and efficiently meet the req</w:t>
            </w:r>
            <w:r w:rsidRPr="00183285">
              <w:t>uired outcomes</w:t>
            </w:r>
          </w:p>
        </w:tc>
      </w:tr>
      <w:tr w:rsidTr="002F4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 xml:space="preserve">This unit must be assessed in the context of the work environment. Where personal </w:t>
            </w:r>
            <w:r w:rsidRPr="00183285">
              <w:t>safety or environmental damage are limiting factors, assessment may occur in a simulated environment provided it is realistic and sufficiently rigorous to cover all aspects of workplace performance, including task skills, task management skills, contingenc</w:t>
            </w:r>
            <w:r w:rsidRPr="00183285">
              <w:t>y management skills and job role environment skills.</w:t>
            </w:r>
          </w:p>
          <w:p w:rsidR="00000000" w:rsidRPr="00183285" w:rsidP="00183285">
            <w:pPr>
              <w:pStyle w:val="ListBullet"/>
            </w:pPr>
            <w:r w:rsidRPr="00183285">
              <w:t xml:space="preserve">Assessment of this competency requires typical resources normally used in a resources and infrastructure sector environment. Selection and use of resources for particular worksites may differ due to the </w:t>
            </w:r>
            <w:r w:rsidRPr="00183285">
              <w:t>site circumstances.</w:t>
            </w:r>
          </w:p>
          <w:p w:rsidR="00000000" w:rsidRPr="00183285" w:rsidP="00183285">
            <w:pPr>
              <w:pStyle w:val="ListBullet"/>
            </w:pPr>
            <w:r w:rsidRPr="00183285">
              <w:t>The assessment environment should not disadvantage the participant. For example, language, literacy and numeracy demands of assessment should not be greater than those required on the job.</w:t>
            </w:r>
          </w:p>
          <w:p w:rsidR="00000000" w:rsidRPr="00183285" w:rsidP="00183285">
            <w:pPr>
              <w:pStyle w:val="ListBullet"/>
            </w:pPr>
            <w:r w:rsidRPr="00183285">
              <w:t>Customisation of assessment and delivery enviro</w:t>
            </w:r>
            <w:r w:rsidRPr="00183285">
              <w:t>nment should sensitively accommodate cultural diversity.</w:t>
            </w:r>
          </w:p>
          <w:p w:rsidR="00000000" w:rsidRPr="00183285" w:rsidP="00183285">
            <w:pPr>
              <w:pStyle w:val="ListBullet"/>
            </w:pPr>
            <w:r w:rsidRPr="00183285">
              <w:t>Aboriginal people and other people from a non English speaking background may have second language issues.</w:t>
            </w:r>
          </w:p>
          <w:p w:rsidR="00000000" w:rsidP="00183285">
            <w:pPr>
              <w:pStyle w:val="ListBullet"/>
              <w:rPr>
                <w:lang w:val="en-NZ"/>
              </w:rPr>
            </w:pPr>
            <w:r w:rsidRPr="00183285">
              <w:t>Where applicable, physical resources should include equipment modified for people with disab</w:t>
            </w:r>
            <w:r w:rsidRPr="00183285">
              <w:t>ilities.  Access must be provided to appropriate learning and/or assessment support when required.</w:t>
            </w:r>
          </w:p>
        </w:tc>
      </w:tr>
      <w:tr w:rsidTr="002F4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BodyText"/>
            </w:pPr>
            <w:r w:rsidRPr="00183285">
              <w:t>This unit may be assessed in a holistic way with other units of competency.  The assessment strategy for this unit must verify required</w:t>
            </w:r>
            <w:r w:rsidRPr="00183285">
              <w:t xml:space="preserve"> knowledge and skill and practical application using more than one of the following assessment methods: </w:t>
            </w:r>
          </w:p>
          <w:p w:rsidR="00000000" w:rsidRPr="00183285" w:rsidP="00183285">
            <w:pPr>
              <w:pStyle w:val="ListBullet"/>
            </w:pPr>
            <w:r w:rsidRPr="00183285">
              <w:t>written and/or oral assessment of the candidate's required knowledge</w:t>
            </w:r>
          </w:p>
          <w:p w:rsidR="00000000" w:rsidRPr="00183285" w:rsidP="00183285">
            <w:pPr>
              <w:pStyle w:val="ListBullet"/>
            </w:pPr>
            <w:r w:rsidRPr="00183285">
              <w:t>observed, documented and/or first hand testimonial evidence of the candidate's:</w:t>
            </w:r>
          </w:p>
          <w:p w:rsidR="00000000" w:rsidRPr="00183285" w:rsidP="00183285">
            <w:pPr>
              <w:pStyle w:val="ListBullet2"/>
            </w:pPr>
            <w:r w:rsidRPr="00183285">
              <w:t>implementation of appropriate requirements, procedures and techniques for the safe, effective and efficient achievement of required outcomes</w:t>
            </w:r>
          </w:p>
          <w:p w:rsidR="00000000" w:rsidRPr="00183285" w:rsidP="00183285">
            <w:pPr>
              <w:pStyle w:val="ListBullet2"/>
            </w:pPr>
            <w:r w:rsidRPr="00183285">
              <w:t>consistent achievement of required outcomes</w:t>
            </w:r>
          </w:p>
          <w:p w:rsidR="00000000" w:rsidRPr="00183285" w:rsidP="00183285">
            <w:pPr>
              <w:pStyle w:val="ListBullet"/>
            </w:pPr>
            <w:r w:rsidRPr="00183285">
              <w:t>first hand testimonial evidence of the candidate's:</w:t>
            </w:r>
          </w:p>
          <w:p w:rsidR="00000000" w:rsidP="00183285">
            <w:pPr>
              <w:pStyle w:val="ListBullet2"/>
              <w:rPr>
                <w:lang w:val="en-NZ"/>
              </w:rPr>
            </w:pPr>
            <w:r w:rsidRPr="00183285">
              <w:t>working with others to undertake and complete the operation of personnel and material hoists</w:t>
            </w:r>
          </w:p>
        </w:tc>
      </w:tr>
      <w:tr w:rsidTr="002F4CF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BodyText"/>
            </w:pPr>
            <w:r w:rsidRPr="00183285">
              <w:t>Consult the SkillsDMC User Guide for further information on assessment including access and equity issues.</w:t>
            </w:r>
          </w:p>
        </w:tc>
      </w:tr>
    </w:tbl>
    <w:p w:rsidR="00000000" w:rsidRPr="00183285" w:rsidP="00183285">
      <w:pPr>
        <w:pStyle w:val="BodyText"/>
      </w:pPr>
    </w:p>
    <w:p w:rsidR="00000000" w:rsidRPr="00183285" w:rsidP="00183285">
      <w:pPr>
        <w:pStyle w:val="AllowPageBreak"/>
      </w:pPr>
    </w:p>
    <w:p w:rsidR="00000000" w:rsidRPr="00183285" w:rsidP="00183285">
      <w:pPr>
        <w:pStyle w:val="Heading1"/>
      </w:pPr>
      <w:bookmarkStart w:id="11" w:name="O_129709"/>
      <w:bookmarkEnd w:id="11"/>
      <w:r w:rsidRPr="00183285">
        <w:t>Range Statement</w:t>
      </w:r>
    </w:p>
    <w:tbl>
      <w:tblPr>
        <w:tblW w:w="0" w:type="auto"/>
        <w:tblLayout w:type="fixed"/>
        <w:tblCellMar>
          <w:left w:w="62" w:type="dxa"/>
          <w:right w:w="62" w:type="dxa"/>
        </w:tblCellMar>
        <w:tblLook w:val="0000"/>
      </w:tblPr>
      <w:tblGrid>
        <w:gridCol w:w="3493"/>
        <w:gridCol w:w="5029"/>
      </w:tblGrid>
      <w:tr w:rsidTr="002F4C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t>The range statement relates to the unit of competency as a whole. It allows for different work environments and situations that may affect performance. Bold italicised wording, if used in the performance criteria, is detailed below. Essenti</w:t>
            </w:r>
            <w:r w:rsidRPr="00183285">
              <w:t>al operating conditions that may be present with training and assessment (depending on the work situation, needs of the candidate, accessibility of the item, and local industry and regional contexts) may also be included.</w:t>
            </w:r>
          </w:p>
        </w:tc>
      </w:tr>
      <w:tr w:rsidTr="002F4CF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Compliance documentation</w:t>
            </w:r>
            <w:r w:rsidRPr="00183285">
              <w:t xml:space="preserve"> may inc</w:t>
            </w:r>
            <w:r w:rsidRPr="00183285">
              <w:t>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legislative, organisation and site requirements and procedures including Acts and regulations dealing with:</w:t>
            </w:r>
          </w:p>
          <w:p w:rsidR="00000000" w:rsidRPr="00183285" w:rsidP="00183285">
            <w:pPr>
              <w:pStyle w:val="ListBullet2"/>
            </w:pPr>
            <w:r w:rsidRPr="00183285">
              <w:t xml:space="preserve">worksite safety and health </w:t>
            </w:r>
          </w:p>
          <w:p w:rsidR="00000000" w:rsidRPr="00183285" w:rsidP="00183285">
            <w:pPr>
              <w:pStyle w:val="ListBullet2"/>
            </w:pPr>
            <w:r w:rsidRPr="00183285">
              <w:t>mine inspection</w:t>
            </w:r>
          </w:p>
          <w:p w:rsidR="00000000" w:rsidRPr="00183285" w:rsidP="00183285">
            <w:pPr>
              <w:pStyle w:val="ListBullet2"/>
            </w:pPr>
            <w:r w:rsidRPr="00183285">
              <w:t>OHS</w:t>
            </w:r>
          </w:p>
          <w:p w:rsidR="00000000" w:rsidRPr="00183285" w:rsidP="00183285">
            <w:pPr>
              <w:pStyle w:val="ListBullet2"/>
            </w:pPr>
            <w:r w:rsidRPr="00183285">
              <w:t>explosives</w:t>
            </w:r>
          </w:p>
          <w:p w:rsidR="00000000" w:rsidRPr="00183285" w:rsidP="00183285">
            <w:pPr>
              <w:pStyle w:val="ListBullet2"/>
            </w:pPr>
            <w:r w:rsidRPr="00183285">
              <w:t>environment</w:t>
            </w:r>
          </w:p>
          <w:p w:rsidR="00000000" w:rsidRPr="00183285" w:rsidP="00183285">
            <w:pPr>
              <w:pStyle w:val="ListBullet"/>
            </w:pPr>
            <w:r w:rsidRPr="00183285">
              <w:t>manufacturer's guidelines and specifications</w:t>
            </w:r>
          </w:p>
          <w:p w:rsidR="00000000" w:rsidRPr="00183285" w:rsidP="00183285">
            <w:pPr>
              <w:pStyle w:val="ListBullet"/>
            </w:pPr>
            <w:r w:rsidRPr="00183285">
              <w:t>Australian standards</w:t>
            </w:r>
          </w:p>
          <w:p w:rsidR="00000000" w:rsidRPr="00183285" w:rsidP="00183285">
            <w:pPr>
              <w:pStyle w:val="ListBullet"/>
            </w:pPr>
            <w:r w:rsidRPr="00183285">
              <w:t>Employment and workplace relations legislation</w:t>
            </w:r>
          </w:p>
          <w:p w:rsidR="00000000" w:rsidP="00183285">
            <w:pPr>
              <w:pStyle w:val="ListBullet"/>
              <w:rPr>
                <w:lang w:val="en-NZ"/>
              </w:rPr>
            </w:pPr>
            <w:r w:rsidRPr="00183285">
              <w:t>Equal Employment Opportunity and Disability Discrimination legislation</w:t>
            </w:r>
          </w:p>
        </w:tc>
      </w:tr>
      <w:tr w:rsidTr="002F4CF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Safety requirements</w:t>
            </w:r>
            <w:r w:rsidRPr="0018328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fall restraint devices, lanyards, anchors, harnesses</w:t>
            </w:r>
          </w:p>
          <w:p w:rsidR="00000000" w:rsidRPr="00183285" w:rsidP="00183285">
            <w:pPr>
              <w:pStyle w:val="ListBullet"/>
            </w:pPr>
            <w:r w:rsidRPr="00183285">
              <w:t>safety glasses</w:t>
            </w:r>
          </w:p>
          <w:p w:rsidR="00000000" w:rsidRPr="00183285" w:rsidP="00183285">
            <w:pPr>
              <w:pStyle w:val="ListBullet"/>
            </w:pPr>
            <w:r w:rsidRPr="00183285">
              <w:t>hearing protection</w:t>
            </w:r>
          </w:p>
          <w:p w:rsidR="00000000" w:rsidRPr="00183285" w:rsidP="00183285">
            <w:pPr>
              <w:pStyle w:val="ListBullet"/>
            </w:pPr>
            <w:r w:rsidRPr="00183285">
              <w:t>gloves</w:t>
            </w:r>
          </w:p>
          <w:p w:rsidR="00000000" w:rsidP="00183285">
            <w:pPr>
              <w:pStyle w:val="ListBullet"/>
              <w:rPr>
                <w:lang w:val="en-NZ"/>
              </w:rPr>
            </w:pPr>
            <w:r w:rsidRPr="00183285">
              <w:t>cap lamps</w:t>
            </w:r>
          </w:p>
        </w:tc>
      </w:tr>
      <w:tr w:rsidTr="002F4CF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Signals and communications</w:t>
            </w:r>
            <w:r w:rsidRPr="00183285">
              <w:t xml:space="preserve"> could be hand, verbal or lights and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raising</w:t>
            </w:r>
          </w:p>
          <w:p w:rsidR="00000000" w:rsidRPr="00183285" w:rsidP="00183285">
            <w:pPr>
              <w:pStyle w:val="ListBullet"/>
            </w:pPr>
            <w:r w:rsidRPr="00183285">
              <w:t>lowering</w:t>
            </w:r>
          </w:p>
          <w:p w:rsidR="00000000" w:rsidRPr="00183285" w:rsidP="00183285">
            <w:pPr>
              <w:pStyle w:val="ListBullet"/>
            </w:pPr>
            <w:r w:rsidRPr="00183285">
              <w:t>stopping</w:t>
            </w:r>
          </w:p>
          <w:p w:rsidR="00000000" w:rsidRPr="00183285" w:rsidP="00183285">
            <w:pPr>
              <w:pStyle w:val="ListBullet"/>
            </w:pPr>
            <w:r w:rsidRPr="00183285">
              <w:t>slewing left</w:t>
            </w:r>
          </w:p>
          <w:p w:rsidR="00000000" w:rsidRPr="00183285" w:rsidP="00183285">
            <w:pPr>
              <w:pStyle w:val="ListBullet"/>
            </w:pPr>
            <w:r w:rsidRPr="00183285">
              <w:t>slewing right</w:t>
            </w:r>
          </w:p>
          <w:p w:rsidR="00000000" w:rsidRPr="00183285" w:rsidP="00183285">
            <w:pPr>
              <w:pStyle w:val="ListBullet"/>
            </w:pPr>
            <w:r w:rsidRPr="00183285">
              <w:t>moving forwards</w:t>
            </w:r>
          </w:p>
          <w:p w:rsidR="00000000" w:rsidRPr="00183285" w:rsidP="00183285">
            <w:pPr>
              <w:pStyle w:val="ListBullet"/>
            </w:pPr>
            <w:r w:rsidRPr="00183285">
              <w:t>moving backwards</w:t>
            </w:r>
          </w:p>
          <w:p w:rsidR="00000000" w:rsidRPr="00183285" w:rsidP="00183285">
            <w:pPr>
              <w:pStyle w:val="ListBullet"/>
            </w:pPr>
            <w:r w:rsidRPr="00183285">
              <w:t>creeping and 'dead' slow travel and movement speeds</w:t>
            </w:r>
          </w:p>
          <w:p w:rsidR="00000000" w:rsidRPr="00183285" w:rsidP="00183285">
            <w:pPr>
              <w:pStyle w:val="ListBullet"/>
            </w:pPr>
            <w:r w:rsidRPr="00183285">
              <w:t>ensuring all persons are clear on operations before starting job</w:t>
            </w:r>
          </w:p>
          <w:p w:rsidR="00000000" w:rsidP="00183285">
            <w:pPr>
              <w:pStyle w:val="ListBullet"/>
              <w:rPr>
                <w:lang w:val="en-NZ"/>
              </w:rPr>
            </w:pPr>
            <w:r w:rsidRPr="00183285">
              <w:t>discussion of job dangers/hazards</w:t>
            </w:r>
          </w:p>
        </w:tc>
      </w:tr>
      <w:tr w:rsidTr="002F4CF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Potential hazards</w:t>
            </w:r>
            <w:r w:rsidRPr="0018328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unbalancing of raised attachment and load or bucket by rough and uneven ground</w:t>
            </w:r>
          </w:p>
          <w:p w:rsidR="00000000" w:rsidRPr="00183285" w:rsidP="00183285">
            <w:pPr>
              <w:pStyle w:val="ListBullet"/>
            </w:pPr>
            <w:r w:rsidRPr="00183285">
              <w:t>crushing of personnel against roofs, walls or</w:t>
            </w:r>
            <w:r w:rsidRPr="00183285">
              <w:t xml:space="preserve"> fixed objects</w:t>
            </w:r>
          </w:p>
          <w:p w:rsidR="00000000" w:rsidRPr="00183285" w:rsidP="00183285">
            <w:pPr>
              <w:pStyle w:val="ListBullet"/>
            </w:pPr>
            <w:r w:rsidRPr="00183285">
              <w:t>poor visibility</w:t>
            </w:r>
          </w:p>
          <w:p w:rsidR="00000000" w:rsidRPr="00183285" w:rsidP="00183285">
            <w:pPr>
              <w:pStyle w:val="ListBullet"/>
            </w:pPr>
            <w:r w:rsidRPr="00183285">
              <w:t>crushing of hands and fingers between top rail/ bucket lip and walls if personnel wrap their hand/ body parts over top rail</w:t>
            </w:r>
          </w:p>
          <w:p w:rsidR="00000000" w:rsidRPr="00183285" w:rsidP="00183285">
            <w:pPr>
              <w:pStyle w:val="ListBullet"/>
            </w:pPr>
            <w:r w:rsidRPr="00183285">
              <w:t>accidentally tipping personnel out by using tilt lever instead of lift</w:t>
            </w:r>
          </w:p>
          <w:p w:rsidR="00000000" w:rsidRPr="00183285" w:rsidP="00183285">
            <w:pPr>
              <w:pStyle w:val="ListBullet"/>
            </w:pPr>
            <w:r w:rsidRPr="00183285">
              <w:t>not securing attachment to buc</w:t>
            </w:r>
            <w:r w:rsidRPr="00183285">
              <w:t>ket/ hitching system (QDS/ hook or similar) correctly can lead to crushing of personnel by platform as it slides forward and falls to ground on sudden stopping or tilting</w:t>
            </w:r>
          </w:p>
          <w:p w:rsidR="00000000" w:rsidRPr="00183285" w:rsidP="00183285">
            <w:pPr>
              <w:pStyle w:val="ListBullet"/>
            </w:pPr>
            <w:r w:rsidRPr="00183285">
              <w:t xml:space="preserve">personnel falling from attachment or bucket by over-reaching or standing on rails or </w:t>
            </w:r>
            <w:r w:rsidRPr="00183285">
              <w:t>bucket top edge incorrectly</w:t>
            </w:r>
          </w:p>
          <w:p w:rsidR="00000000" w:rsidRPr="00183285" w:rsidP="00183285">
            <w:pPr>
              <w:pStyle w:val="ListBullet"/>
            </w:pPr>
            <w:r w:rsidRPr="00183285">
              <w:t>incorrect procedures used at height</w:t>
            </w:r>
          </w:p>
          <w:p w:rsidR="00000000" w:rsidRPr="00183285" w:rsidP="00183285">
            <w:pPr>
              <w:pStyle w:val="ListBullet"/>
            </w:pPr>
            <w:r w:rsidRPr="00183285">
              <w:t>equipment falling or being knocked from attachment striking workers</w:t>
            </w:r>
          </w:p>
          <w:p w:rsidR="00000000" w:rsidRPr="00183285" w:rsidP="00183285">
            <w:pPr>
              <w:pStyle w:val="ListBullet"/>
            </w:pPr>
            <w:r w:rsidRPr="00183285">
              <w:t>personnel travelling in attachment at speeds above 10 KPH cannot secure themselves in a sudden braking situation and will be</w:t>
            </w:r>
            <w:r w:rsidRPr="00183285">
              <w:t xml:space="preserve"> thrown out of basket or bucket if not wearing a lanyard/harness or restraint system</w:t>
            </w:r>
          </w:p>
          <w:p w:rsidR="00000000" w:rsidRPr="00183285" w:rsidP="00183285">
            <w:pPr>
              <w:pStyle w:val="ListBullet"/>
            </w:pPr>
            <w:r w:rsidRPr="00183285">
              <w:t>risk of being run over</w:t>
            </w:r>
          </w:p>
          <w:p w:rsidR="00000000" w:rsidRPr="00183285" w:rsidP="00183285">
            <w:pPr>
              <w:pStyle w:val="ListBullet"/>
            </w:pPr>
            <w:r w:rsidRPr="00183285">
              <w:t>ripping vent bag or causing damage to services with raised attachment</w:t>
            </w:r>
          </w:p>
          <w:p w:rsidR="00000000" w:rsidRPr="00183285" w:rsidP="00183285">
            <w:pPr>
              <w:pStyle w:val="ListBullet"/>
            </w:pPr>
            <w:r w:rsidRPr="00183285">
              <w:t>striking walls and other fixed objects due to dimensions of platform or</w:t>
            </w:r>
            <w:r w:rsidRPr="00183285">
              <w:t xml:space="preserve"> attachment</w:t>
            </w:r>
          </w:p>
          <w:p w:rsidR="00000000" w:rsidP="00183285">
            <w:pPr>
              <w:pStyle w:val="ListBullet"/>
              <w:rPr>
                <w:lang w:val="en-NZ"/>
              </w:rPr>
            </w:pPr>
            <w:r w:rsidRPr="00183285">
              <w:t>inaccurate operation or lack of skills for attachment dimensions</w:t>
            </w:r>
          </w:p>
        </w:tc>
      </w:tr>
      <w:tr w:rsidTr="002F4CF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Environmental issues</w:t>
            </w:r>
            <w:r w:rsidRPr="0018328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drainage</w:t>
            </w:r>
          </w:p>
          <w:p w:rsidR="00000000" w:rsidRPr="00183285" w:rsidP="00183285">
            <w:pPr>
              <w:pStyle w:val="ListBullet"/>
            </w:pPr>
            <w:r w:rsidRPr="00183285">
              <w:t>dust</w:t>
            </w:r>
          </w:p>
          <w:p w:rsidR="00000000" w:rsidRPr="00183285" w:rsidP="00183285">
            <w:pPr>
              <w:pStyle w:val="ListBullet"/>
            </w:pPr>
            <w:r w:rsidRPr="00183285">
              <w:t>emissions</w:t>
            </w:r>
          </w:p>
          <w:p w:rsidR="00000000" w:rsidRPr="00183285" w:rsidP="00183285">
            <w:pPr>
              <w:pStyle w:val="ListBullet"/>
            </w:pPr>
            <w:r w:rsidRPr="00183285">
              <w:t>flora and fauna</w:t>
            </w:r>
          </w:p>
          <w:p w:rsidR="00000000" w:rsidRPr="00183285" w:rsidP="00183285">
            <w:pPr>
              <w:pStyle w:val="ListBullet"/>
            </w:pPr>
            <w:r w:rsidRPr="00183285">
              <w:t>hazardous chemicals</w:t>
            </w:r>
          </w:p>
          <w:p w:rsidR="00000000" w:rsidRPr="00183285" w:rsidP="00183285">
            <w:pPr>
              <w:pStyle w:val="ListBullet"/>
            </w:pPr>
            <w:r w:rsidRPr="00183285">
              <w:t>noise</w:t>
            </w:r>
          </w:p>
          <w:p w:rsidR="00000000" w:rsidRPr="00183285" w:rsidP="00183285">
            <w:pPr>
              <w:pStyle w:val="ListBullet"/>
            </w:pPr>
            <w:r w:rsidRPr="00183285">
              <w:t>run-off</w:t>
            </w:r>
          </w:p>
          <w:p w:rsidR="00000000" w:rsidRPr="00183285" w:rsidP="00183285">
            <w:pPr>
              <w:pStyle w:val="ListBullet"/>
            </w:pPr>
            <w:r w:rsidRPr="00183285">
              <w:t>spills</w:t>
            </w:r>
          </w:p>
          <w:p w:rsidR="00000000" w:rsidRPr="00183285" w:rsidP="00183285">
            <w:pPr>
              <w:pStyle w:val="ListBullet"/>
            </w:pPr>
            <w:r w:rsidRPr="00183285">
              <w:t>waste management and disposal</w:t>
            </w:r>
          </w:p>
          <w:p w:rsidR="00000000" w:rsidP="00183285">
            <w:pPr>
              <w:pStyle w:val="ListBullet"/>
              <w:rPr>
                <w:lang w:val="en-NZ"/>
              </w:rPr>
            </w:pPr>
            <w:r w:rsidRPr="00183285">
              <w:t>water quality</w:t>
            </w:r>
          </w:p>
        </w:tc>
      </w:tr>
      <w:tr w:rsidTr="002F4CF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Equipment</w:t>
            </w:r>
            <w:r w:rsidRPr="0018328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 xml:space="preserve">loader </w:t>
            </w:r>
          </w:p>
          <w:p w:rsidR="00000000" w:rsidRPr="00183285" w:rsidP="00183285">
            <w:pPr>
              <w:pStyle w:val="ListBullet"/>
            </w:pPr>
            <w:r w:rsidRPr="00183285">
              <w:t>personnel cage/platform/attachment</w:t>
            </w:r>
          </w:p>
          <w:p w:rsidR="00000000" w:rsidRPr="00183285" w:rsidP="00183285">
            <w:pPr>
              <w:pStyle w:val="ListBullet"/>
            </w:pPr>
            <w:r w:rsidRPr="00183285">
              <w:t>kibble</w:t>
            </w:r>
          </w:p>
          <w:p w:rsidR="00000000" w:rsidRPr="00183285" w:rsidP="00183285">
            <w:pPr>
              <w:pStyle w:val="ListBullet"/>
            </w:pPr>
            <w:r w:rsidRPr="00183285">
              <w:t>integrated tool carrier</w:t>
            </w:r>
          </w:p>
          <w:p w:rsidR="00000000" w:rsidRPr="00183285" w:rsidP="00183285">
            <w:pPr>
              <w:pStyle w:val="ListBullet"/>
            </w:pPr>
            <w:r w:rsidRPr="00183285">
              <w:t>crane</w:t>
            </w:r>
          </w:p>
          <w:p w:rsidR="00000000" w:rsidRPr="00183285" w:rsidP="00183285">
            <w:pPr>
              <w:pStyle w:val="ListBullet"/>
            </w:pPr>
            <w:r w:rsidRPr="00183285">
              <w:t>jumbo</w:t>
            </w:r>
          </w:p>
          <w:p w:rsidR="00000000" w:rsidRPr="00183285" w:rsidP="00183285">
            <w:pPr>
              <w:pStyle w:val="ListBullet"/>
            </w:pPr>
            <w:r w:rsidRPr="00183285">
              <w:t>harnesses/belts and lanyards for personnel in cage/ platform or attachment</w:t>
            </w:r>
          </w:p>
          <w:p w:rsidR="00000000" w:rsidRPr="00183285" w:rsidP="00183285">
            <w:pPr>
              <w:pStyle w:val="ListBullet"/>
            </w:pPr>
            <w:r w:rsidRPr="00183285">
              <w:t>working tools and equipment</w:t>
            </w:r>
          </w:p>
          <w:p w:rsidR="00000000" w:rsidRPr="00183285" w:rsidP="00183285">
            <w:pPr>
              <w:pStyle w:val="ListBullet"/>
            </w:pPr>
            <w:r w:rsidRPr="00183285">
              <w:t>barricades and signs</w:t>
            </w:r>
          </w:p>
          <w:p w:rsidR="00000000" w:rsidP="00183285">
            <w:pPr>
              <w:pStyle w:val="ListBullet"/>
              <w:rPr>
                <w:lang w:val="en-NZ"/>
              </w:rPr>
            </w:pPr>
            <w:r w:rsidRPr="00183285">
              <w:t>load restraint devices, tie-dow</w:t>
            </w:r>
            <w:r w:rsidRPr="00183285">
              <w:t>ns or straps</w:t>
            </w:r>
          </w:p>
        </w:tc>
      </w:tr>
      <w:tr w:rsidTr="002F4CF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Inspections of personnel cage</w:t>
            </w:r>
            <w:r w:rsidRPr="00183285">
              <w:t>/</w:t>
            </w:r>
            <w:r w:rsidRPr="00183285">
              <w:rPr>
                <w:rStyle w:val="SpecialBold"/>
              </w:rPr>
              <w:t>platform</w:t>
            </w:r>
            <w:r w:rsidRPr="0018328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railings</w:t>
            </w:r>
          </w:p>
          <w:p w:rsidR="00000000" w:rsidRPr="00183285" w:rsidP="00183285">
            <w:pPr>
              <w:pStyle w:val="ListBullet"/>
            </w:pPr>
            <w:r w:rsidRPr="00183285">
              <w:t>floor</w:t>
            </w:r>
          </w:p>
          <w:p w:rsidR="00000000" w:rsidRPr="00183285" w:rsidP="00183285">
            <w:pPr>
              <w:pStyle w:val="ListBullet"/>
            </w:pPr>
            <w:r w:rsidRPr="00183285">
              <w:t>kick or toe boards</w:t>
            </w:r>
          </w:p>
          <w:p w:rsidR="00000000" w:rsidRPr="00183285" w:rsidP="00183285">
            <w:pPr>
              <w:pStyle w:val="ListBullet"/>
            </w:pPr>
            <w:r w:rsidRPr="00183285">
              <w:t>mesh infill in floor structure and sides</w:t>
            </w:r>
          </w:p>
          <w:p w:rsidR="00000000" w:rsidRPr="00183285" w:rsidP="00183285">
            <w:pPr>
              <w:pStyle w:val="ListBullet"/>
            </w:pPr>
            <w:r w:rsidRPr="00183285">
              <w:t>securing pins</w:t>
            </w:r>
          </w:p>
          <w:p w:rsidR="00000000" w:rsidRPr="00183285" w:rsidP="00183285">
            <w:pPr>
              <w:pStyle w:val="ListBullet"/>
            </w:pPr>
            <w:r w:rsidRPr="00183285">
              <w:t>gate/ door/ access/ chain damage</w:t>
            </w:r>
          </w:p>
          <w:p w:rsidR="00000000" w:rsidRPr="00183285" w:rsidP="00183285">
            <w:pPr>
              <w:pStyle w:val="ListBullet"/>
            </w:pPr>
            <w:r w:rsidRPr="00183285">
              <w:t>clear platform floor</w:t>
            </w:r>
          </w:p>
          <w:p w:rsidR="00000000" w:rsidRPr="00183285" w:rsidP="00183285">
            <w:pPr>
              <w:pStyle w:val="ListBullet"/>
            </w:pPr>
            <w:r w:rsidRPr="00183285">
              <w:t>even equipment stacking</w:t>
            </w:r>
          </w:p>
          <w:p w:rsidR="00000000" w:rsidRPr="00183285" w:rsidP="00183285">
            <w:pPr>
              <w:pStyle w:val="ListBullet"/>
            </w:pPr>
            <w:r w:rsidRPr="00183285">
              <w:t>safe working loads</w:t>
            </w:r>
          </w:p>
          <w:p w:rsidR="00000000" w:rsidP="00183285">
            <w:pPr>
              <w:pStyle w:val="ListBullet"/>
              <w:rPr>
                <w:lang w:val="en-NZ"/>
              </w:rPr>
            </w:pPr>
            <w:r w:rsidRPr="00183285">
              <w:t>general overall structural damage and condition considering protection integrity (cracks, welds, damage to main structural components)</w:t>
            </w:r>
          </w:p>
        </w:tc>
      </w:tr>
      <w:tr w:rsidTr="002F4CF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3285">
            <w:pPr>
              <w:pStyle w:val="BodyText"/>
              <w:rPr>
                <w:lang w:val="en-NZ"/>
              </w:rPr>
            </w:pPr>
            <w:r w:rsidRPr="00183285">
              <w:rPr>
                <w:rStyle w:val="SpecialBold"/>
              </w:rPr>
              <w:t>Travel personnel cage</w:t>
            </w:r>
            <w:r w:rsidRPr="00183285">
              <w:t>/</w:t>
            </w:r>
            <w:r w:rsidRPr="00183285">
              <w:rPr>
                <w:rStyle w:val="SpecialBold"/>
              </w:rPr>
              <w:t>platform</w:t>
            </w:r>
            <w:r w:rsidRPr="00183285">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3285" w:rsidP="00183285">
            <w:pPr>
              <w:pStyle w:val="ListBullet"/>
            </w:pPr>
            <w:r w:rsidRPr="00183285">
              <w:t>no riders on attachment between jobs, levels or on declines</w:t>
            </w:r>
          </w:p>
          <w:p w:rsidR="00000000" w:rsidRPr="00183285" w:rsidP="00183285">
            <w:pPr>
              <w:pStyle w:val="ListBullet"/>
            </w:pPr>
            <w:r w:rsidRPr="00183285">
              <w:t>travelling at l</w:t>
            </w:r>
            <w:r w:rsidRPr="00183285">
              <w:t>ow speed</w:t>
            </w:r>
          </w:p>
          <w:p w:rsidR="00000000" w:rsidRPr="00183285" w:rsidP="00183285">
            <w:pPr>
              <w:pStyle w:val="ListBullet"/>
            </w:pPr>
            <w:r w:rsidRPr="00183285">
              <w:t>travelling at low height</w:t>
            </w:r>
          </w:p>
          <w:p w:rsidR="00000000" w:rsidRPr="00183285" w:rsidP="00183285">
            <w:pPr>
              <w:pStyle w:val="ListBullet"/>
            </w:pPr>
            <w:r w:rsidRPr="00183285">
              <w:t>travelling considering prevailing conditions</w:t>
            </w:r>
          </w:p>
        </w:tc>
      </w:tr>
    </w:tbl>
    <w:p w:rsidR="00000000" w:rsidRPr="00183285" w:rsidP="00183285">
      <w:pPr>
        <w:pStyle w:val="BodyText"/>
      </w:pPr>
    </w:p>
    <w:p w:rsidR="00000000" w:rsidRPr="00183285" w:rsidP="00183285">
      <w:pPr>
        <w:pStyle w:val="AllowPageBreak"/>
      </w:pPr>
    </w:p>
    <w:p w:rsidR="00000000" w:rsidRPr="00183285" w:rsidP="00183285">
      <w:pPr>
        <w:pStyle w:val="Heading1"/>
      </w:pPr>
      <w:bookmarkStart w:id="12" w:name="O_129710"/>
      <w:bookmarkEnd w:id="12"/>
      <w:r w:rsidRPr="00183285">
        <w:t>Unit Sector(s)</w:t>
      </w:r>
    </w:p>
    <w:p w:rsidR="00000000" w:rsidRPr="00183285" w:rsidP="00183285">
      <w:pPr>
        <w:pStyle w:val="BodyText"/>
      </w:pPr>
      <w:r w:rsidRPr="00183285">
        <w:t>Load Handling</w:t>
      </w:r>
    </w:p>
    <w:p w:rsidR="00000000" w:rsidRPr="00183285" w:rsidP="00183285">
      <w:pPr>
        <w:pStyle w:val="AllowPageBreak"/>
      </w:pPr>
    </w:p>
    <w:p w:rsidR="00000000" w:rsidRPr="00183285" w:rsidP="00183285">
      <w:pPr>
        <w:pStyle w:val="Heading1"/>
      </w:pPr>
      <w:bookmarkStart w:id="13" w:name="O_161405"/>
      <w:bookmarkEnd w:id="13"/>
      <w:r w:rsidRPr="00183285">
        <w:t>Competency field</w:t>
      </w:r>
    </w:p>
    <w:p w:rsidR="00000000" w:rsidRPr="00183285" w:rsidP="00183285">
      <w:pPr>
        <w:pStyle w:val="BodyText"/>
      </w:pPr>
      <w:r w:rsidRPr="00183285">
        <w:t>Refer to Unit Sector(s).</w:t>
      </w:r>
    </w:p>
    <w:p w:rsidR="00000000" w:rsidRPr="00183285" w:rsidP="00183285">
      <w:pPr>
        <w:pStyle w:val="AllowPageBreak"/>
      </w:pPr>
    </w:p>
    <w:p w:rsidR="00000000" w:rsidRPr="00183285" w:rsidP="00183285">
      <w:pPr>
        <w:pStyle w:val="Heading1"/>
      </w:pPr>
      <w:bookmarkStart w:id="14" w:name="O_161404"/>
      <w:bookmarkEnd w:id="14"/>
      <w:r w:rsidRPr="00183285">
        <w:t>Co-requisite units</w:t>
      </w:r>
    </w:p>
    <w:p w:rsidR="00000000" w:rsidRPr="00183285" w:rsidP="00183285">
      <w:pPr>
        <w:pStyle w:val="BodyText"/>
      </w:pPr>
      <w:r w:rsidRPr="00183285">
        <w:t>Not applicable.</w:t>
      </w:r>
    </w:p>
    <w:p w:rsidR="00000000" w:rsidRPr="00183285" w:rsidP="00183285"/>
    <w:sectPr w:rsidSect="00183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CF9" w:rsidP="002F4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9" w:rsidP="00183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4CF9" w:rsidP="00183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F4CF9" w:rsidP="00183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CF9" w:rsidP="002F4C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9" w:rsidP="00183285">
    <w:pPr>
      <w:pStyle w:val="Header"/>
      <w:framePr w:wrap="around"/>
    </w:pPr>
    <w:r>
      <w:fldChar w:fldCharType="begin"/>
    </w:r>
    <w:r>
      <w:instrText xml:space="preserve"> TITLE   \* MERGEFORMAT </w:instrText>
    </w:r>
    <w:r>
      <w:fldChar w:fldCharType="separate"/>
    </w:r>
    <w:r>
      <w:t>RIIHAN207A Operate personnel and materials hoists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4CF9" w:rsidP="001832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6CA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C5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8EC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2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3285"/>
    <w:pPr>
      <w:spacing w:before="360" w:after="60"/>
      <w:outlineLvl w:val="0"/>
    </w:pPr>
    <w:rPr>
      <w:sz w:val="32"/>
    </w:rPr>
  </w:style>
  <w:style w:type="paragraph" w:styleId="Heading2">
    <w:name w:val="heading 2"/>
    <w:basedOn w:val="HeadingBase"/>
    <w:next w:val="BodyText"/>
    <w:link w:val="Heading2Char"/>
    <w:qFormat/>
    <w:rsid w:val="00183285"/>
    <w:pPr>
      <w:keepLines/>
      <w:spacing w:before="240" w:after="120"/>
      <w:outlineLvl w:val="1"/>
    </w:pPr>
    <w:rPr>
      <w:sz w:val="28"/>
      <w:szCs w:val="40"/>
    </w:rPr>
  </w:style>
  <w:style w:type="paragraph" w:styleId="Heading3">
    <w:name w:val="heading 3"/>
    <w:basedOn w:val="HeadingBase"/>
    <w:next w:val="BodyText"/>
    <w:link w:val="Heading3Char"/>
    <w:qFormat/>
    <w:rsid w:val="00183285"/>
    <w:pPr>
      <w:spacing w:before="180" w:after="120"/>
      <w:outlineLvl w:val="2"/>
    </w:pPr>
    <w:rPr>
      <w:spacing w:val="-10"/>
      <w:kern w:val="32"/>
    </w:rPr>
  </w:style>
  <w:style w:type="paragraph" w:styleId="Heading4">
    <w:name w:val="heading 4"/>
    <w:basedOn w:val="HeadingBase"/>
    <w:next w:val="BodyText"/>
    <w:link w:val="Heading4Char"/>
    <w:qFormat/>
    <w:rsid w:val="00183285"/>
    <w:pPr>
      <w:spacing w:before="160" w:after="120"/>
      <w:outlineLvl w:val="3"/>
    </w:pPr>
    <w:rPr>
      <w:sz w:val="22"/>
    </w:rPr>
  </w:style>
  <w:style w:type="paragraph" w:styleId="Heading5">
    <w:name w:val="heading 5"/>
    <w:basedOn w:val="HeadingBase"/>
    <w:next w:val="Normal"/>
    <w:link w:val="Heading5Char"/>
    <w:qFormat/>
    <w:rsid w:val="00183285"/>
    <w:pPr>
      <w:spacing w:before="80"/>
      <w:outlineLvl w:val="4"/>
    </w:pPr>
    <w:rPr>
      <w:color w:val="918585"/>
      <w:sz w:val="20"/>
    </w:rPr>
  </w:style>
  <w:style w:type="paragraph" w:styleId="Heading6">
    <w:name w:val="heading 6"/>
    <w:basedOn w:val="HeadingBase"/>
    <w:next w:val="Normal"/>
    <w:link w:val="Heading6Char"/>
    <w:qFormat/>
    <w:rsid w:val="00183285"/>
    <w:pPr>
      <w:spacing w:before="60"/>
      <w:outlineLvl w:val="5"/>
    </w:pPr>
    <w:rPr>
      <w:color w:val="918585"/>
      <w:sz w:val="20"/>
    </w:rPr>
  </w:style>
  <w:style w:type="paragraph" w:styleId="Heading7">
    <w:name w:val="heading 7"/>
    <w:basedOn w:val="Normal"/>
    <w:next w:val="Normal"/>
    <w:link w:val="Heading7Char"/>
    <w:qFormat/>
    <w:rsid w:val="00183285"/>
    <w:pPr>
      <w:ind w:left="720"/>
      <w:outlineLvl w:val="6"/>
    </w:pPr>
    <w:rPr>
      <w:i/>
    </w:rPr>
  </w:style>
  <w:style w:type="paragraph" w:styleId="Heading8">
    <w:name w:val="heading 8"/>
    <w:basedOn w:val="Normal"/>
    <w:next w:val="Normal"/>
    <w:link w:val="Heading8Char"/>
    <w:qFormat/>
    <w:rsid w:val="00183285"/>
    <w:pPr>
      <w:ind w:left="720"/>
      <w:outlineLvl w:val="7"/>
    </w:pPr>
    <w:rPr>
      <w:i/>
    </w:rPr>
  </w:style>
  <w:style w:type="paragraph" w:styleId="Heading9">
    <w:name w:val="heading 9"/>
    <w:basedOn w:val="Normal"/>
    <w:next w:val="Normal"/>
    <w:link w:val="Heading9Char"/>
    <w:qFormat/>
    <w:rsid w:val="00183285"/>
    <w:pPr>
      <w:ind w:left="720"/>
      <w:outlineLvl w:val="8"/>
    </w:pPr>
    <w:rPr>
      <w:i/>
    </w:rPr>
  </w:style>
  <w:style w:type="character" w:default="1" w:styleId="DefaultParagraphFont">
    <w:name w:val="Default Paragraph Font"/>
    <w:uiPriority w:val="1"/>
    <w:unhideWhenUsed/>
    <w:rsid w:val="00183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285"/>
  </w:style>
  <w:style w:type="character" w:customStyle="1" w:styleId="Heading1Char">
    <w:name w:val="Heading 1 Char"/>
    <w:basedOn w:val="DefaultParagraphFont"/>
    <w:link w:val="Heading1"/>
    <w:rsid w:val="00183285"/>
    <w:rPr>
      <w:rFonts w:ascii="Times New Roman" w:eastAsia="Times New Roman" w:hAnsi="Times New Roman" w:cs="Times New Roman"/>
      <w:b/>
      <w:sz w:val="32"/>
      <w:szCs w:val="20"/>
      <w:lang w:eastAsia="en-US"/>
    </w:rPr>
  </w:style>
  <w:style w:type="paragraph" w:styleId="BodyText">
    <w:name w:val="Body Text"/>
    <w:basedOn w:val="Normal"/>
    <w:link w:val="BodyTextChar"/>
    <w:rsid w:val="00183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285"/>
    <w:rPr>
      <w:rFonts w:ascii="Times New Roman" w:eastAsia="Times New Roman" w:hAnsi="Times New Roman" w:cs="Times New Roman"/>
      <w:sz w:val="24"/>
      <w:lang w:val="en-US" w:eastAsia="en-US"/>
    </w:rPr>
  </w:style>
  <w:style w:type="paragraph" w:styleId="Footer">
    <w:name w:val="footer"/>
    <w:basedOn w:val="Normal"/>
    <w:link w:val="FooterChar"/>
    <w:rsid w:val="00183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285"/>
    <w:rPr>
      <w:rFonts w:ascii="Times New Roman" w:eastAsia="Times New Roman" w:hAnsi="Times New Roman" w:cs="Times New Roman"/>
      <w:sz w:val="16"/>
      <w:lang w:val="en-US" w:eastAsia="en-US"/>
    </w:rPr>
  </w:style>
  <w:style w:type="paragraph" w:styleId="List">
    <w:name w:val="List"/>
    <w:basedOn w:val="BodyText"/>
    <w:next w:val="BodyText"/>
    <w:rsid w:val="00183285"/>
    <w:pPr>
      <w:tabs>
        <w:tab w:val="left" w:pos="340"/>
      </w:tabs>
      <w:spacing w:before="60" w:after="60"/>
      <w:ind w:left="340" w:hanging="340"/>
    </w:pPr>
  </w:style>
  <w:style w:type="paragraph" w:styleId="ListBullet">
    <w:name w:val="List Bullet"/>
    <w:basedOn w:val="List"/>
    <w:rsid w:val="00183285"/>
    <w:pPr>
      <w:numPr>
        <w:numId w:val="13"/>
      </w:numPr>
      <w:tabs>
        <w:tab w:val="clear" w:pos="340"/>
      </w:tabs>
      <w:spacing w:before="40" w:after="40"/>
    </w:pPr>
  </w:style>
  <w:style w:type="character" w:customStyle="1" w:styleId="SpecialBold">
    <w:name w:val="Special Bold"/>
    <w:basedOn w:val="DefaultParagraphFont"/>
    <w:rsid w:val="00183285"/>
    <w:rPr>
      <w:b/>
      <w:spacing w:val="0"/>
    </w:rPr>
  </w:style>
  <w:style w:type="paragraph" w:styleId="ListBullet2">
    <w:name w:val="List Bullet 2"/>
    <w:basedOn w:val="List2"/>
    <w:rsid w:val="00183285"/>
    <w:pPr>
      <w:numPr>
        <w:numId w:val="14"/>
      </w:numPr>
      <w:tabs>
        <w:tab w:val="clear" w:pos="680"/>
      </w:tabs>
    </w:pPr>
  </w:style>
  <w:style w:type="paragraph" w:styleId="Header">
    <w:name w:val="header"/>
    <w:basedOn w:val="Normal"/>
    <w:link w:val="HeaderChar"/>
    <w:rsid w:val="00183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2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3285"/>
    <w:pPr>
      <w:spacing w:before="240" w:after="120"/>
      <w:outlineLvl w:val="0"/>
    </w:pPr>
    <w:rPr>
      <w:rFonts w:ascii="Times New Roman" w:hAnsi="Times New Roman"/>
      <w:b/>
      <w:sz w:val="28"/>
    </w:rPr>
  </w:style>
  <w:style w:type="paragraph" w:customStyle="1" w:styleId="AllowPageBreak">
    <w:name w:val="AllowPageBreak"/>
    <w:rsid w:val="001832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3285"/>
    <w:pPr>
      <w:tabs>
        <w:tab w:val="left" w:pos="680"/>
      </w:tabs>
      <w:spacing w:before="60" w:after="60"/>
      <w:ind w:left="680" w:hanging="340"/>
    </w:pPr>
  </w:style>
  <w:style w:type="character" w:customStyle="1" w:styleId="BoldandItalics">
    <w:name w:val="Bold and Italics"/>
    <w:qFormat/>
    <w:rsid w:val="00183285"/>
    <w:rPr>
      <w:b/>
      <w:i/>
      <w:u w:val="none"/>
    </w:rPr>
  </w:style>
  <w:style w:type="character" w:customStyle="1" w:styleId="Heading2Char">
    <w:name w:val="Heading 2 Char"/>
    <w:basedOn w:val="DefaultParagraphFont"/>
    <w:link w:val="Heading2"/>
    <w:rsid w:val="00183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2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32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3285"/>
    <w:rPr>
      <w:rFonts w:ascii="Courier New" w:eastAsia="Times New Roman" w:hAnsi="Courier New" w:cs="Times New Roman"/>
      <w:i/>
      <w:szCs w:val="20"/>
      <w:lang w:val="en-US" w:eastAsia="en-US"/>
    </w:rPr>
  </w:style>
  <w:style w:type="paragraph" w:customStyle="1" w:styleId="HeadingBase">
    <w:name w:val="Heading Base"/>
    <w:rsid w:val="00183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285"/>
    <w:pPr>
      <w:tabs>
        <w:tab w:val="right" w:leader="dot" w:pos="9072"/>
      </w:tabs>
      <w:ind w:left="567"/>
    </w:pPr>
    <w:rPr>
      <w:szCs w:val="22"/>
    </w:rPr>
  </w:style>
  <w:style w:type="paragraph" w:customStyle="1" w:styleId="TOCBase">
    <w:name w:val="TOC Base"/>
    <w:rsid w:val="00183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285"/>
    <w:pPr>
      <w:tabs>
        <w:tab w:val="right" w:leader="dot" w:pos="9072"/>
      </w:tabs>
      <w:spacing w:before="40" w:after="40"/>
      <w:ind w:left="284"/>
    </w:pPr>
    <w:rPr>
      <w:rFonts w:ascii="Times New Roman" w:hAnsi="Times New Roman"/>
    </w:rPr>
  </w:style>
  <w:style w:type="paragraph" w:styleId="TOC1">
    <w:name w:val="toc 1"/>
    <w:basedOn w:val="TOCBase"/>
    <w:next w:val="Normal"/>
    <w:rsid w:val="00183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285"/>
    <w:pPr>
      <w:spacing w:before="5040"/>
      <w:jc w:val="center"/>
    </w:pPr>
    <w:rPr>
      <w:sz w:val="48"/>
      <w:szCs w:val="72"/>
      <w:lang w:val="en-US"/>
    </w:rPr>
  </w:style>
  <w:style w:type="character" w:customStyle="1" w:styleId="TitleChar">
    <w:name w:val="Title Char"/>
    <w:basedOn w:val="DefaultParagraphFont"/>
    <w:link w:val="Title"/>
    <w:rsid w:val="00183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285"/>
    <w:pPr>
      <w:tabs>
        <w:tab w:val="left" w:pos="3600"/>
        <w:tab w:val="left" w:pos="3958"/>
      </w:tabs>
    </w:pPr>
  </w:style>
  <w:style w:type="paragraph" w:customStyle="1" w:styleId="Note">
    <w:name w:val="Note"/>
    <w:basedOn w:val="BodyText"/>
    <w:rsid w:val="00183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285"/>
    <w:pPr>
      <w:framePr w:wrap="auto" w:hAnchor="text" w:y="6049"/>
    </w:pPr>
    <w:rPr>
      <w:color w:val="000000"/>
      <w:sz w:val="40"/>
    </w:rPr>
  </w:style>
  <w:style w:type="paragraph" w:customStyle="1" w:styleId="TOCTitle">
    <w:name w:val="TOCTitle"/>
    <w:basedOn w:val="Heading1"/>
    <w:rsid w:val="00183285"/>
    <w:pPr>
      <w:spacing w:after="240"/>
      <w:jc w:val="center"/>
      <w:outlineLvl w:val="9"/>
    </w:pPr>
    <w:rPr>
      <w:caps/>
    </w:rPr>
  </w:style>
  <w:style w:type="paragraph" w:customStyle="1" w:styleId="Version">
    <w:name w:val="Version"/>
    <w:rsid w:val="00183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285"/>
    <w:pPr>
      <w:keepNext w:val="0"/>
      <w:tabs>
        <w:tab w:val="right" w:pos="4176"/>
      </w:tabs>
      <w:ind w:left="198" w:hanging="198"/>
    </w:pPr>
    <w:rPr>
      <w:rFonts w:ascii="Garamond" w:hAnsi="Garamond"/>
    </w:rPr>
  </w:style>
  <w:style w:type="paragraph" w:styleId="IndexHeading">
    <w:name w:val="index heading"/>
    <w:basedOn w:val="Normal"/>
    <w:next w:val="Index1"/>
    <w:semiHidden/>
    <w:rsid w:val="00183285"/>
    <w:pPr>
      <w:spacing w:before="120" w:after="120"/>
    </w:pPr>
    <w:rPr>
      <w:rFonts w:ascii="Arial" w:hAnsi="Arial"/>
      <w:b/>
      <w:color w:val="918585"/>
      <w:sz w:val="24"/>
    </w:rPr>
  </w:style>
  <w:style w:type="paragraph" w:customStyle="1" w:styleId="Chapter">
    <w:name w:val="Chapter"/>
    <w:basedOn w:val="Normal"/>
    <w:rsid w:val="00183285"/>
    <w:pPr>
      <w:spacing w:before="240"/>
    </w:pPr>
    <w:rPr>
      <w:rFonts w:ascii="Times New Roman" w:hAnsi="Times New Roman"/>
      <w:smallCaps/>
      <w:spacing w:val="80"/>
      <w:sz w:val="28"/>
    </w:rPr>
  </w:style>
  <w:style w:type="paragraph" w:customStyle="1" w:styleId="InChapter">
    <w:name w:val="InChapter"/>
    <w:basedOn w:val="Heading3"/>
    <w:rsid w:val="00183285"/>
    <w:pPr>
      <w:spacing w:after="240"/>
      <w:outlineLvl w:val="9"/>
    </w:pPr>
    <w:rPr>
      <w:noProof/>
    </w:rPr>
  </w:style>
  <w:style w:type="paragraph" w:styleId="Index2">
    <w:name w:val="index 2"/>
    <w:basedOn w:val="Normal"/>
    <w:next w:val="Normal"/>
    <w:semiHidden/>
    <w:rsid w:val="00183285"/>
    <w:pPr>
      <w:tabs>
        <w:tab w:val="right" w:pos="4176"/>
      </w:tabs>
      <w:ind w:left="568" w:hanging="284"/>
    </w:pPr>
    <w:rPr>
      <w:rFonts w:ascii="Garamond" w:hAnsi="Garamond"/>
    </w:rPr>
  </w:style>
  <w:style w:type="paragraph" w:customStyle="1" w:styleId="Byline">
    <w:name w:val="Byline"/>
    <w:rsid w:val="00183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285"/>
    <w:pPr>
      <w:tabs>
        <w:tab w:val="clear" w:pos="3600"/>
        <w:tab w:val="clear" w:pos="3958"/>
      </w:tabs>
      <w:jc w:val="right"/>
    </w:pPr>
  </w:style>
  <w:style w:type="character" w:styleId="Emphasis">
    <w:name w:val="Emphasis"/>
    <w:basedOn w:val="DefaultParagraphFont"/>
    <w:qFormat/>
    <w:rsid w:val="00183285"/>
    <w:rPr>
      <w:i/>
    </w:rPr>
  </w:style>
  <w:style w:type="paragraph" w:styleId="Caption">
    <w:name w:val="caption"/>
    <w:basedOn w:val="BodyText"/>
    <w:next w:val="Normal"/>
    <w:qFormat/>
    <w:rsid w:val="00183285"/>
    <w:pPr>
      <w:framePr w:w="2268" w:hSpace="181" w:vSpace="181" w:wrap="around" w:vAnchor="text" w:hAnchor="page" w:x="1135" w:y="285" w:anchorLock="1"/>
    </w:pPr>
    <w:rPr>
      <w:i/>
    </w:rPr>
  </w:style>
  <w:style w:type="paragraph" w:customStyle="1" w:styleId="MiniTOCTitle">
    <w:name w:val="MiniTOCTitle"/>
    <w:basedOn w:val="Heading4"/>
    <w:rsid w:val="00183285"/>
    <w:pPr>
      <w:spacing w:before="240"/>
      <w:outlineLvl w:val="9"/>
    </w:pPr>
    <w:rPr>
      <w:noProof/>
      <w:sz w:val="24"/>
    </w:rPr>
  </w:style>
  <w:style w:type="paragraph" w:customStyle="1" w:styleId="MiniTOCItem">
    <w:name w:val="MiniTOCItem"/>
    <w:basedOn w:val="ListBullet"/>
    <w:rsid w:val="00183285"/>
    <w:pPr>
      <w:numPr>
        <w:numId w:val="0"/>
      </w:numPr>
      <w:tabs>
        <w:tab w:val="right" w:leader="dot" w:pos="6521"/>
      </w:tabs>
      <w:spacing w:before="0" w:after="0"/>
    </w:pPr>
  </w:style>
  <w:style w:type="paragraph" w:customStyle="1" w:styleId="TOFTitle">
    <w:name w:val="TOFTitle"/>
    <w:basedOn w:val="TOCTitle"/>
    <w:rsid w:val="00183285"/>
  </w:style>
  <w:style w:type="paragraph" w:styleId="TableofFigures">
    <w:name w:val="table of figures"/>
    <w:basedOn w:val="Normal"/>
    <w:next w:val="Normal"/>
    <w:semiHidden/>
    <w:rsid w:val="00183285"/>
    <w:pPr>
      <w:tabs>
        <w:tab w:val="right" w:leader="dot" w:pos="9072"/>
      </w:tabs>
      <w:ind w:left="970" w:hanging="403"/>
    </w:pPr>
    <w:rPr>
      <w:rFonts w:ascii="Times New Roman" w:hAnsi="Times New Roman"/>
      <w:b/>
    </w:rPr>
  </w:style>
  <w:style w:type="paragraph" w:styleId="ListNumber">
    <w:name w:val="List Number"/>
    <w:basedOn w:val="List"/>
    <w:rsid w:val="00183285"/>
    <w:pPr>
      <w:numPr>
        <w:numId w:val="11"/>
      </w:numPr>
    </w:pPr>
  </w:style>
  <w:style w:type="character" w:customStyle="1" w:styleId="WingdingSymbols">
    <w:name w:val="Wingding Symbols"/>
    <w:rsid w:val="00183285"/>
    <w:rPr>
      <w:rFonts w:ascii="Wingdings" w:hAnsi="Wingdings"/>
    </w:rPr>
  </w:style>
  <w:style w:type="paragraph" w:customStyle="1" w:styleId="TableHeading">
    <w:name w:val="Table Heading"/>
    <w:basedOn w:val="HeadingBase"/>
    <w:rsid w:val="00183285"/>
    <w:pPr>
      <w:keepLines/>
      <w:pBdr>
        <w:bottom w:val="single" w:sz="6" w:space="1" w:color="918585"/>
      </w:pBdr>
      <w:spacing w:before="240"/>
    </w:pPr>
  </w:style>
  <w:style w:type="character" w:customStyle="1" w:styleId="HotSpot">
    <w:name w:val="HotSpot"/>
    <w:rsid w:val="00183285"/>
    <w:rPr>
      <w:color w:val="0033CC"/>
      <w:u w:val="none"/>
    </w:rPr>
  </w:style>
  <w:style w:type="paragraph" w:customStyle="1" w:styleId="BodyTextRight">
    <w:name w:val="Body Text Right"/>
    <w:basedOn w:val="BodyText"/>
    <w:rsid w:val="00183285"/>
    <w:pPr>
      <w:spacing w:before="0" w:after="0"/>
      <w:jc w:val="right"/>
    </w:pPr>
  </w:style>
  <w:style w:type="paragraph" w:styleId="Index3">
    <w:name w:val="index 3"/>
    <w:basedOn w:val="ListNumber2"/>
    <w:next w:val="Normal"/>
    <w:semiHidden/>
    <w:rsid w:val="00183285"/>
    <w:pPr>
      <w:numPr>
        <w:numId w:val="0"/>
      </w:numPr>
      <w:tabs>
        <w:tab w:val="right" w:leader="dot" w:pos="4176"/>
      </w:tabs>
    </w:pPr>
  </w:style>
  <w:style w:type="paragraph" w:styleId="ListNumber2">
    <w:name w:val="List Number 2"/>
    <w:basedOn w:val="List2"/>
    <w:rsid w:val="00183285"/>
    <w:pPr>
      <w:numPr>
        <w:numId w:val="10"/>
      </w:numPr>
      <w:tabs>
        <w:tab w:val="clear" w:pos="1060"/>
      </w:tabs>
    </w:pPr>
  </w:style>
  <w:style w:type="paragraph" w:customStyle="1" w:styleId="MarginNote">
    <w:name w:val="Margin Note"/>
    <w:basedOn w:val="BodyText"/>
    <w:rsid w:val="00183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2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3285"/>
    <w:rPr>
      <w:sz w:val="32"/>
    </w:rPr>
  </w:style>
  <w:style w:type="paragraph" w:customStyle="1" w:styleId="HeadingProcedure">
    <w:name w:val="Heading Procedure"/>
    <w:basedOn w:val="HeadingBase"/>
    <w:next w:val="Normal"/>
    <w:rsid w:val="00183285"/>
    <w:pPr>
      <w:tabs>
        <w:tab w:val="left" w:pos="0"/>
      </w:tabs>
      <w:spacing w:before="120" w:after="60"/>
    </w:pPr>
    <w:rPr>
      <w:i/>
      <w:color w:val="918585"/>
      <w:sz w:val="22"/>
    </w:rPr>
  </w:style>
  <w:style w:type="paragraph" w:customStyle="1" w:styleId="TableBodyText">
    <w:name w:val="Table Body Text"/>
    <w:basedOn w:val="BodyText"/>
    <w:rsid w:val="00183285"/>
    <w:pPr>
      <w:spacing w:before="60" w:after="60"/>
    </w:pPr>
  </w:style>
  <w:style w:type="paragraph" w:styleId="ListContinue">
    <w:name w:val="List Continue"/>
    <w:basedOn w:val="List"/>
    <w:rsid w:val="00183285"/>
    <w:pPr>
      <w:ind w:firstLine="0"/>
    </w:pPr>
  </w:style>
  <w:style w:type="paragraph" w:customStyle="1" w:styleId="ListNote">
    <w:name w:val="List Note"/>
    <w:basedOn w:val="List"/>
    <w:rsid w:val="00183285"/>
    <w:pPr>
      <w:pBdr>
        <w:top w:val="single" w:sz="6" w:space="2" w:color="918585"/>
        <w:bottom w:val="single" w:sz="6" w:space="2" w:color="918585"/>
      </w:pBdr>
      <w:tabs>
        <w:tab w:val="left" w:pos="1021"/>
      </w:tabs>
      <w:ind w:firstLine="0"/>
    </w:pPr>
  </w:style>
  <w:style w:type="paragraph" w:customStyle="1" w:styleId="Warning">
    <w:name w:val="Warning"/>
    <w:basedOn w:val="BodyText"/>
    <w:rsid w:val="00183285"/>
    <w:pPr>
      <w:shd w:val="clear" w:color="auto" w:fill="D9D9D9"/>
      <w:tabs>
        <w:tab w:val="left" w:pos="992"/>
      </w:tabs>
      <w:ind w:left="119" w:right="119"/>
    </w:pPr>
    <w:rPr>
      <w:sz w:val="20"/>
    </w:rPr>
  </w:style>
  <w:style w:type="paragraph" w:customStyle="1" w:styleId="MarginIcons">
    <w:name w:val="Margin Icons"/>
    <w:basedOn w:val="BodyText"/>
    <w:rsid w:val="00183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285"/>
    <w:rPr>
      <w:rFonts w:ascii="Courier New" w:hAnsi="Courier New"/>
    </w:rPr>
  </w:style>
  <w:style w:type="paragraph" w:customStyle="1" w:styleId="NoteBullet">
    <w:name w:val="Note Bullet"/>
    <w:basedOn w:val="Note"/>
    <w:rsid w:val="00183285"/>
    <w:pPr>
      <w:tabs>
        <w:tab w:val="clear" w:pos="680"/>
      </w:tabs>
      <w:spacing w:before="60" w:after="60"/>
    </w:pPr>
  </w:style>
  <w:style w:type="paragraph" w:customStyle="1" w:styleId="SubHeading2">
    <w:name w:val="SubHeading2"/>
    <w:basedOn w:val="HeadingBase"/>
    <w:rsid w:val="00183285"/>
    <w:pPr>
      <w:spacing w:before="240" w:after="60"/>
    </w:pPr>
    <w:rPr>
      <w:sz w:val="20"/>
    </w:rPr>
  </w:style>
  <w:style w:type="paragraph" w:customStyle="1" w:styleId="SubHeading1">
    <w:name w:val="SubHeading1"/>
    <w:basedOn w:val="HeadingBase"/>
    <w:rsid w:val="00183285"/>
    <w:pPr>
      <w:spacing w:before="240" w:after="60"/>
    </w:pPr>
    <w:rPr>
      <w:color w:val="918585"/>
      <w:sz w:val="22"/>
    </w:rPr>
  </w:style>
  <w:style w:type="paragraph" w:customStyle="1" w:styleId="SideHeading">
    <w:name w:val="Side Heading"/>
    <w:basedOn w:val="HeadingBase"/>
    <w:rsid w:val="00183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285"/>
    <w:pPr>
      <w:numPr>
        <w:numId w:val="12"/>
      </w:numPr>
    </w:pPr>
  </w:style>
  <w:style w:type="paragraph" w:styleId="PlainText">
    <w:name w:val="Plain Text"/>
    <w:basedOn w:val="Normal"/>
    <w:link w:val="PlainTextChar"/>
    <w:rsid w:val="00183285"/>
    <w:rPr>
      <w:sz w:val="20"/>
    </w:rPr>
  </w:style>
  <w:style w:type="character" w:customStyle="1" w:styleId="PlainTextChar">
    <w:name w:val="Plain Text Char"/>
    <w:basedOn w:val="DefaultParagraphFont"/>
    <w:link w:val="PlainText"/>
    <w:rsid w:val="001832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3285"/>
    <w:rPr>
      <w:b/>
      <w:smallCaps/>
    </w:rPr>
  </w:style>
  <w:style w:type="paragraph" w:customStyle="1" w:styleId="TableListNumber">
    <w:name w:val="Table List Number"/>
    <w:basedOn w:val="ListNumber"/>
    <w:rsid w:val="00183285"/>
    <w:pPr>
      <w:numPr>
        <w:numId w:val="0"/>
      </w:numPr>
    </w:pPr>
  </w:style>
  <w:style w:type="paragraph" w:styleId="TOC4">
    <w:name w:val="toc 4"/>
    <w:basedOn w:val="TOCBase"/>
    <w:next w:val="Normal"/>
    <w:semiHidden/>
    <w:rsid w:val="00183285"/>
    <w:pPr>
      <w:tabs>
        <w:tab w:val="right" w:leader="dot" w:pos="9071"/>
      </w:tabs>
      <w:ind w:left="1701"/>
    </w:pPr>
  </w:style>
  <w:style w:type="paragraph" w:customStyle="1" w:styleId="ListAlpha">
    <w:name w:val="List Alpha"/>
    <w:basedOn w:val="List"/>
    <w:rsid w:val="00183285"/>
    <w:pPr>
      <w:numPr>
        <w:numId w:val="9"/>
      </w:numPr>
    </w:pPr>
  </w:style>
  <w:style w:type="paragraph" w:customStyle="1" w:styleId="ListAlpha2">
    <w:name w:val="List Alpha 2"/>
    <w:basedOn w:val="List2"/>
    <w:rsid w:val="00183285"/>
    <w:pPr>
      <w:numPr>
        <w:numId w:val="8"/>
      </w:numPr>
    </w:pPr>
  </w:style>
  <w:style w:type="paragraph" w:styleId="List3">
    <w:name w:val="List 3"/>
    <w:basedOn w:val="BodyText"/>
    <w:rsid w:val="00183285"/>
    <w:pPr>
      <w:tabs>
        <w:tab w:val="left" w:pos="1021"/>
      </w:tabs>
      <w:spacing w:before="60" w:after="60"/>
      <w:ind w:left="1020" w:hanging="340"/>
    </w:pPr>
  </w:style>
  <w:style w:type="paragraph" w:styleId="List4">
    <w:name w:val="List 4"/>
    <w:basedOn w:val="BodyText"/>
    <w:rsid w:val="00183285"/>
    <w:pPr>
      <w:tabs>
        <w:tab w:val="left" w:pos="1361"/>
      </w:tabs>
      <w:spacing w:before="60" w:after="60"/>
      <w:ind w:left="1361" w:hanging="340"/>
    </w:pPr>
  </w:style>
  <w:style w:type="paragraph" w:styleId="List5">
    <w:name w:val="List 5"/>
    <w:basedOn w:val="BodyText"/>
    <w:rsid w:val="00183285"/>
    <w:pPr>
      <w:tabs>
        <w:tab w:val="left" w:pos="1701"/>
      </w:tabs>
      <w:spacing w:before="60" w:after="60"/>
      <w:ind w:left="1701" w:hanging="340"/>
    </w:pPr>
  </w:style>
  <w:style w:type="paragraph" w:styleId="ListBullet3">
    <w:name w:val="List Bullet 3"/>
    <w:basedOn w:val="List3"/>
    <w:rsid w:val="00183285"/>
    <w:pPr>
      <w:numPr>
        <w:numId w:val="15"/>
      </w:numPr>
      <w:tabs>
        <w:tab w:val="clear" w:pos="1021"/>
      </w:tabs>
      <w:ind w:left="1037" w:hanging="357"/>
    </w:pPr>
  </w:style>
  <w:style w:type="paragraph" w:styleId="ListBullet4">
    <w:name w:val="List Bullet 4"/>
    <w:basedOn w:val="List4"/>
    <w:rsid w:val="00183285"/>
    <w:pPr>
      <w:numPr>
        <w:numId w:val="3"/>
      </w:numPr>
    </w:pPr>
  </w:style>
  <w:style w:type="paragraph" w:styleId="ListBullet5">
    <w:name w:val="List Bullet 5"/>
    <w:basedOn w:val="List5"/>
    <w:rsid w:val="00183285"/>
    <w:pPr>
      <w:numPr>
        <w:numId w:val="4"/>
      </w:numPr>
    </w:pPr>
  </w:style>
  <w:style w:type="paragraph" w:styleId="ListContinue2">
    <w:name w:val="List Continue 2"/>
    <w:basedOn w:val="List2"/>
    <w:rsid w:val="00183285"/>
    <w:pPr>
      <w:ind w:firstLine="0"/>
    </w:pPr>
  </w:style>
  <w:style w:type="paragraph" w:styleId="ListContinue3">
    <w:name w:val="List Continue 3"/>
    <w:basedOn w:val="List3"/>
    <w:rsid w:val="00183285"/>
    <w:pPr>
      <w:ind w:left="1021" w:firstLine="0"/>
    </w:pPr>
  </w:style>
  <w:style w:type="paragraph" w:styleId="ListContinue4">
    <w:name w:val="List Continue 4"/>
    <w:basedOn w:val="List4"/>
    <w:rsid w:val="00183285"/>
    <w:pPr>
      <w:ind w:firstLine="0"/>
    </w:pPr>
  </w:style>
  <w:style w:type="paragraph" w:styleId="ListContinue5">
    <w:name w:val="List Continue 5"/>
    <w:basedOn w:val="List5"/>
    <w:rsid w:val="00183285"/>
    <w:pPr>
      <w:ind w:firstLine="0"/>
    </w:pPr>
  </w:style>
  <w:style w:type="paragraph" w:styleId="ListNumber3">
    <w:name w:val="List Number 3"/>
    <w:basedOn w:val="List3"/>
    <w:rsid w:val="00183285"/>
    <w:pPr>
      <w:numPr>
        <w:numId w:val="5"/>
      </w:numPr>
    </w:pPr>
  </w:style>
  <w:style w:type="paragraph" w:styleId="ListNumber4">
    <w:name w:val="List Number 4"/>
    <w:basedOn w:val="List4"/>
    <w:rsid w:val="00183285"/>
    <w:pPr>
      <w:numPr>
        <w:numId w:val="6"/>
      </w:numPr>
    </w:pPr>
  </w:style>
  <w:style w:type="paragraph" w:styleId="ListNumber5">
    <w:name w:val="List Number 5"/>
    <w:basedOn w:val="List5"/>
    <w:rsid w:val="00183285"/>
    <w:pPr>
      <w:numPr>
        <w:numId w:val="7"/>
      </w:numPr>
    </w:pPr>
  </w:style>
  <w:style w:type="paragraph" w:styleId="BlockText">
    <w:name w:val="Block Text"/>
    <w:basedOn w:val="Normal"/>
    <w:rsid w:val="00183285"/>
    <w:pPr>
      <w:spacing w:after="120"/>
      <w:ind w:left="1440" w:right="1440"/>
    </w:pPr>
  </w:style>
  <w:style w:type="character" w:customStyle="1" w:styleId="Subscript">
    <w:name w:val="Subscript"/>
    <w:basedOn w:val="DefaultParagraphFont"/>
    <w:rsid w:val="00183285"/>
    <w:rPr>
      <w:sz w:val="16"/>
      <w:vertAlign w:val="subscript"/>
    </w:rPr>
  </w:style>
  <w:style w:type="character" w:customStyle="1" w:styleId="Superscript">
    <w:name w:val="Superscript"/>
    <w:basedOn w:val="DefaultParagraphFont"/>
    <w:rsid w:val="00183285"/>
    <w:rPr>
      <w:sz w:val="16"/>
      <w:vertAlign w:val="superscript"/>
    </w:rPr>
  </w:style>
  <w:style w:type="character" w:customStyle="1" w:styleId="Symbols">
    <w:name w:val="Symbols"/>
    <w:basedOn w:val="DefaultParagraphFont"/>
    <w:rsid w:val="00183285"/>
    <w:rPr>
      <w:rFonts w:ascii="Symbol" w:hAnsi="Symbol"/>
    </w:rPr>
  </w:style>
  <w:style w:type="character" w:customStyle="1" w:styleId="MenuOptions">
    <w:name w:val="Menu Options"/>
    <w:basedOn w:val="DefaultParagraphFont"/>
    <w:rsid w:val="00183285"/>
    <w:rPr>
      <w:rFonts w:ascii="Arial Narrow" w:hAnsi="Arial Narrow"/>
      <w:smallCaps/>
    </w:rPr>
  </w:style>
  <w:style w:type="character" w:customStyle="1" w:styleId="Buttons">
    <w:name w:val="Buttons"/>
    <w:basedOn w:val="DefaultParagraphFont"/>
    <w:rsid w:val="00183285"/>
    <w:rPr>
      <w:b/>
    </w:rPr>
  </w:style>
  <w:style w:type="character" w:customStyle="1" w:styleId="Underlined">
    <w:name w:val="Underlined"/>
    <w:basedOn w:val="DefaultParagraphFont"/>
    <w:rsid w:val="00183285"/>
    <w:rPr>
      <w:u w:val="single"/>
    </w:rPr>
  </w:style>
  <w:style w:type="paragraph" w:customStyle="1" w:styleId="TableBodyTextRight">
    <w:name w:val="Table Body Text Right"/>
    <w:basedOn w:val="TableBodyText"/>
    <w:rsid w:val="00183285"/>
    <w:pPr>
      <w:widowControl w:val="0"/>
      <w:autoSpaceDE w:val="0"/>
      <w:autoSpaceDN w:val="0"/>
      <w:adjustRightInd w:val="0"/>
      <w:jc w:val="right"/>
    </w:pPr>
    <w:rPr>
      <w:rFonts w:cs="Arial"/>
      <w:szCs w:val="18"/>
    </w:rPr>
  </w:style>
  <w:style w:type="paragraph" w:customStyle="1" w:styleId="CopyrightText">
    <w:name w:val="Copyright Text"/>
    <w:basedOn w:val="BodyText"/>
    <w:rsid w:val="00183285"/>
    <w:rPr>
      <w:sz w:val="18"/>
    </w:rPr>
  </w:style>
  <w:style w:type="paragraph" w:customStyle="1" w:styleId="BodySmallRight">
    <w:name w:val="Body Small Right"/>
    <w:basedOn w:val="BodyTextRight"/>
    <w:rsid w:val="00183285"/>
    <w:rPr>
      <w:sz w:val="18"/>
      <w:szCs w:val="18"/>
    </w:rPr>
  </w:style>
  <w:style w:type="paragraph" w:customStyle="1" w:styleId="MarginEdition">
    <w:name w:val="Margin Edition"/>
    <w:basedOn w:val="MarginNote"/>
    <w:rsid w:val="00183285"/>
    <w:pPr>
      <w:spacing w:before="0" w:after="0"/>
    </w:pPr>
    <w:rPr>
      <w:rFonts w:ascii="Times New Roman" w:hAnsi="Times New Roman"/>
      <w:color w:val="999999"/>
    </w:rPr>
  </w:style>
  <w:style w:type="paragraph" w:customStyle="1" w:styleId="Spacer">
    <w:name w:val="Spacer"/>
    <w:basedOn w:val="Normal"/>
    <w:rsid w:val="00183285"/>
    <w:rPr>
      <w:sz w:val="2"/>
      <w:szCs w:val="2"/>
    </w:rPr>
  </w:style>
  <w:style w:type="character" w:customStyle="1" w:styleId="Small">
    <w:name w:val="Small"/>
    <w:basedOn w:val="DefaultParagraphFont"/>
    <w:rsid w:val="00183285"/>
    <w:rPr>
      <w:sz w:val="16"/>
    </w:rPr>
  </w:style>
  <w:style w:type="paragraph" w:customStyle="1" w:styleId="WideTable">
    <w:name w:val="Wide Table"/>
    <w:basedOn w:val="Normal"/>
    <w:rsid w:val="00183285"/>
    <w:pPr>
      <w:ind w:left="-1418"/>
    </w:pPr>
    <w:rPr>
      <w:sz w:val="2"/>
      <w:szCs w:val="2"/>
    </w:rPr>
  </w:style>
  <w:style w:type="character" w:styleId="PageNumber">
    <w:name w:val="page number"/>
    <w:basedOn w:val="DefaultParagraphFont"/>
    <w:rsid w:val="00183285"/>
  </w:style>
  <w:style w:type="paragraph" w:styleId="Quote">
    <w:name w:val="Quote"/>
    <w:basedOn w:val="Heading1"/>
    <w:link w:val="QuoteChar"/>
    <w:qFormat/>
    <w:rsid w:val="00183285"/>
    <w:rPr>
      <w:b w:val="0"/>
      <w:sz w:val="72"/>
      <w:szCs w:val="72"/>
      <w:lang w:val="en-NZ"/>
    </w:rPr>
  </w:style>
  <w:style w:type="character" w:customStyle="1" w:styleId="QuoteChar">
    <w:name w:val="Quote Char"/>
    <w:basedOn w:val="DefaultParagraphFont"/>
    <w:link w:val="Quote"/>
    <w:rsid w:val="00183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285"/>
    <w:pPr>
      <w:pageBreakBefore/>
    </w:pPr>
  </w:style>
  <w:style w:type="paragraph" w:customStyle="1" w:styleId="Border">
    <w:name w:val="Border"/>
    <w:basedOn w:val="Normal"/>
    <w:qFormat/>
    <w:rsid w:val="00183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285"/>
    <w:rPr>
      <w:b/>
      <w:bCs/>
      <w:i/>
      <w:iCs/>
      <w:color w:val="auto"/>
    </w:rPr>
  </w:style>
  <w:style w:type="paragraph" w:styleId="IntenseQuote">
    <w:name w:val="Intense Quote"/>
    <w:basedOn w:val="Normal"/>
    <w:next w:val="Normal"/>
    <w:link w:val="IntenseQuoteChar"/>
    <w:uiPriority w:val="30"/>
    <w:qFormat/>
    <w:rsid w:val="00183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2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3285"/>
    <w:rPr>
      <w:smallCaps/>
      <w:color w:val="auto"/>
      <w:u w:val="single"/>
    </w:rPr>
  </w:style>
  <w:style w:type="character" w:styleId="IntenseReference">
    <w:name w:val="Intense Reference"/>
    <w:basedOn w:val="DefaultParagraphFont"/>
    <w:uiPriority w:val="32"/>
    <w:qFormat/>
    <w:rsid w:val="00183285"/>
    <w:rPr>
      <w:b/>
      <w:bCs/>
      <w:smallCaps/>
      <w:color w:val="auto"/>
      <w:spacing w:val="5"/>
      <w:u w:val="single"/>
    </w:rPr>
  </w:style>
  <w:style w:type="paragraph" w:customStyle="1" w:styleId="2ColumnHeading">
    <w:name w:val="2Column Heading"/>
    <w:basedOn w:val="BodyText"/>
    <w:qFormat/>
    <w:rsid w:val="00183285"/>
    <w:pPr>
      <w:spacing w:after="60"/>
      <w:ind w:left="-2268"/>
    </w:pPr>
    <w:rPr>
      <w:b/>
    </w:rPr>
  </w:style>
  <w:style w:type="paragraph" w:customStyle="1" w:styleId="Heading1TOC">
    <w:name w:val="Heading1 TOC"/>
    <w:basedOn w:val="Normal"/>
    <w:qFormat/>
    <w:rsid w:val="00183285"/>
    <w:pPr>
      <w:spacing w:before="240" w:after="120"/>
    </w:pPr>
    <w:rPr>
      <w:rFonts w:ascii="Times New Roman" w:hAnsi="Times New Roman"/>
      <w:b/>
      <w:sz w:val="32"/>
    </w:rPr>
  </w:style>
  <w:style w:type="paragraph" w:customStyle="1" w:styleId="Heading2TOC">
    <w:name w:val="Heading2 TOC"/>
    <w:basedOn w:val="Normal"/>
    <w:qFormat/>
    <w:rsid w:val="00183285"/>
    <w:pPr>
      <w:spacing w:before="240" w:after="60"/>
    </w:pPr>
    <w:rPr>
      <w:rFonts w:ascii="Times New Roman" w:hAnsi="Times New Roman"/>
      <w:b/>
      <w:sz w:val="28"/>
    </w:rPr>
  </w:style>
  <w:style w:type="character" w:customStyle="1" w:styleId="Underline">
    <w:name w:val="Underline"/>
    <w:basedOn w:val="DefaultParagraphFont"/>
    <w:qFormat/>
    <w:rsid w:val="00183285"/>
    <w:rPr>
      <w:u w:val="single"/>
    </w:rPr>
  </w:style>
  <w:style w:type="paragraph" w:styleId="BalloonText">
    <w:name w:val="Balloon Text"/>
    <w:basedOn w:val="Normal"/>
    <w:link w:val="BalloonTextChar"/>
    <w:rsid w:val="00183285"/>
    <w:rPr>
      <w:rFonts w:ascii="Tahoma" w:hAnsi="Tahoma" w:cs="Tahoma"/>
      <w:sz w:val="16"/>
      <w:szCs w:val="16"/>
    </w:rPr>
  </w:style>
  <w:style w:type="character" w:customStyle="1" w:styleId="BalloonTextChar">
    <w:name w:val="Balloon Text Char"/>
    <w:basedOn w:val="DefaultParagraphFont"/>
    <w:link w:val="BalloonText"/>
    <w:rsid w:val="001832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3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2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1746</Words>
  <Characters>11031</Characters>
  <Application>Microsoft Office Word</Application>
  <DocSecurity>0</DocSecurity>
  <Lines>391</Lines>
  <Paragraphs>202</Paragraphs>
  <ScaleCrop>false</ScaleCrop>
  <Company>Author-it Software Corporation Ltd.</Company>
  <LinksUpToDate>false</LinksUpToDate>
  <CharactersWithSpaces>12719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RIIHAN207A Operate personnel and materials hoists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2012-05-26T20:52:00Z</dcterms:created>
  <dcterms:modified xsi:type="dcterms:W3CDTF">2012-05-26T20:52:00Z</dcterms:modified>
</cp:coreProperties>
</file>