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424" w:rsidP="00406424">
      <w:pPr>
        <w:pStyle w:val="Title"/>
      </w:pPr>
      <w:r>
        <w:fldChar w:fldCharType="begin"/>
      </w:r>
      <w:r>
        <w:instrText xml:space="preserve"> TITLE   \* MERGEFORMAT </w:instrText>
      </w:r>
      <w:r>
        <w:fldChar w:fldCharType="separate"/>
      </w:r>
      <w:r>
        <w:t>RIIHAN201A Operate a forklift</w:t>
      </w:r>
      <w:r>
        <w:fldChar w:fldCharType="end"/>
      </w:r>
    </w:p>
    <w:p w:rsidR="00406424" w:rsidP="00406424">
      <w:pPr>
        <w:pStyle w:val="Version"/>
        <w:sectPr w:rsidSect="001F43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43C7" w:rsidP="001F43C7">
      <w:pPr>
        <w:pStyle w:val="SuperHeading"/>
      </w:pPr>
      <w:r w:rsidRPr="001F43C7">
        <w:t>RIIHAN201A Operate a forklift</w:t>
      </w:r>
    </w:p>
    <w:p w:rsidR="00000000" w:rsidRPr="001F43C7" w:rsidP="001F43C7">
      <w:pPr>
        <w:pStyle w:val="Heading1"/>
      </w:pPr>
      <w:bookmarkStart w:id="1" w:name="O_435042"/>
      <w:bookmarkEnd w:id="1"/>
      <w:r w:rsidRPr="001F43C7">
        <w:t>Modification History</w:t>
      </w:r>
    </w:p>
    <w:p w:rsidR="00000000" w:rsidRPr="001F43C7" w:rsidP="001F43C7">
      <w:pPr>
        <w:pStyle w:val="BodyText"/>
      </w:pPr>
      <w:r w:rsidRPr="001F43C7">
        <w:t>Not applicable.</w:t>
      </w:r>
    </w:p>
    <w:p w:rsidR="00000000" w:rsidRPr="001F43C7" w:rsidP="001F43C7">
      <w:pPr>
        <w:pStyle w:val="AllowPageBreak"/>
      </w:pPr>
    </w:p>
    <w:p w:rsidR="00000000" w:rsidRPr="001F43C7" w:rsidP="001F43C7">
      <w:pPr>
        <w:pStyle w:val="Heading1"/>
      </w:pPr>
      <w:bookmarkStart w:id="2" w:name="O_435038"/>
      <w:bookmarkEnd w:id="2"/>
      <w:r w:rsidRPr="001F43C7">
        <w:t>Unit Descriptor</w:t>
      </w:r>
    </w:p>
    <w:p w:rsidR="00406424" w:rsidP="001F43C7">
      <w:pPr>
        <w:pStyle w:val="BodyText"/>
      </w:pPr>
      <w:r w:rsidRPr="001F43C7">
        <w:t>This unit covers the operation of a forklift in the resources and infrastructure industries. It includes planning and preparing for forkli</w:t>
      </w:r>
      <w:r w:rsidRPr="001F43C7">
        <w:t>ft operations, operating a forklift and carrying out operator maintenance.  The work required in this unit relates to the National Standard for High Risk Work.  Licensing, legislative, regulatory and certification requirements that apply to this unit can v</w:t>
      </w:r>
      <w:r w:rsidRPr="001F43C7">
        <w:t>ary between states, territories and industry sectors. Relevant information must be sourced prior to application of the unit.</w:t>
      </w:r>
    </w:p>
    <w:p w:rsidR="00406424" w:rsidP="001F43C7">
      <w:pPr>
        <w:pStyle w:val="BodyText"/>
      </w:pPr>
    </w:p>
    <w:p w:rsidR="00000000" w:rsidRPr="001F43C7" w:rsidP="001F43C7">
      <w:pPr>
        <w:pStyle w:val="Heading1"/>
      </w:pPr>
      <w:bookmarkStart w:id="3" w:name="O_435051"/>
      <w:bookmarkEnd w:id="3"/>
      <w:r w:rsidRPr="001F43C7">
        <w:t>Application of the Unit</w:t>
      </w:r>
    </w:p>
    <w:p w:rsidR="00000000" w:rsidRPr="001F43C7" w:rsidP="001F43C7">
      <w:pPr>
        <w:pStyle w:val="BodyText"/>
      </w:pPr>
      <w:r w:rsidRPr="001F43C7">
        <w:t>This unit is appropriate for those working in an operational role at worksites within:</w:t>
      </w:r>
    </w:p>
    <w:p w:rsidR="00000000" w:rsidRPr="001F43C7" w:rsidP="001F43C7">
      <w:pPr>
        <w:pStyle w:val="ListBullet"/>
      </w:pPr>
      <w:r w:rsidRPr="001F43C7">
        <w:t>C</w:t>
      </w:r>
      <w:r w:rsidRPr="001F43C7">
        <w:t>ivil construction</w:t>
      </w:r>
    </w:p>
    <w:p w:rsidR="00000000" w:rsidRPr="001F43C7" w:rsidP="001F43C7">
      <w:pPr>
        <w:pStyle w:val="ListBullet"/>
      </w:pPr>
      <w:r w:rsidRPr="001F43C7">
        <w:t>Coal mining</w:t>
      </w:r>
    </w:p>
    <w:p w:rsidR="00000000" w:rsidRPr="001F43C7" w:rsidP="001F43C7">
      <w:pPr>
        <w:pStyle w:val="ListBullet"/>
      </w:pPr>
      <w:r w:rsidRPr="001F43C7">
        <w:t>Drilling</w:t>
      </w:r>
    </w:p>
    <w:p w:rsidR="00000000" w:rsidRPr="001F43C7" w:rsidP="001F43C7">
      <w:pPr>
        <w:pStyle w:val="ListBullet"/>
      </w:pPr>
      <w:r w:rsidRPr="001F43C7">
        <w:t xml:space="preserve">Extractive industries </w:t>
      </w:r>
    </w:p>
    <w:p w:rsidR="00000000" w:rsidRPr="001F43C7" w:rsidP="001F43C7">
      <w:pPr>
        <w:pStyle w:val="ListBullet"/>
      </w:pPr>
      <w:r w:rsidRPr="001F43C7">
        <w:t>Metalliferous mining</w:t>
      </w:r>
    </w:p>
    <w:p w:rsidR="00000000" w:rsidRPr="001F43C7" w:rsidP="001F43C7">
      <w:pPr>
        <w:pStyle w:val="AllowPageBreak"/>
      </w:pPr>
    </w:p>
    <w:p w:rsidR="00000000" w:rsidRPr="001F43C7" w:rsidP="001F43C7">
      <w:pPr>
        <w:pStyle w:val="Heading1"/>
      </w:pPr>
      <w:bookmarkStart w:id="4" w:name="O_435043"/>
      <w:bookmarkEnd w:id="4"/>
      <w:r w:rsidRPr="001F43C7">
        <w:t>Licensing/Regulatory Information</w:t>
      </w:r>
    </w:p>
    <w:p w:rsidR="00000000" w:rsidRPr="001F43C7" w:rsidP="001F43C7">
      <w:pPr>
        <w:pStyle w:val="BodyText"/>
      </w:pPr>
      <w:r w:rsidRPr="001F43C7">
        <w:t>Refer to Unit Descriptor.</w:t>
      </w:r>
    </w:p>
    <w:p w:rsidR="00000000" w:rsidRPr="001F43C7" w:rsidP="001F43C7">
      <w:pPr>
        <w:pStyle w:val="AllowPageBreak"/>
      </w:pPr>
    </w:p>
    <w:p w:rsidR="00000000" w:rsidRPr="001F43C7" w:rsidP="001F43C7">
      <w:pPr>
        <w:pStyle w:val="Heading1"/>
      </w:pPr>
      <w:bookmarkStart w:id="5" w:name="O_435041"/>
      <w:bookmarkEnd w:id="5"/>
      <w:r w:rsidRPr="001F43C7">
        <w:t>Pre-Requisites</w:t>
      </w:r>
    </w:p>
    <w:p w:rsidR="00000000" w:rsidRPr="001F43C7" w:rsidP="001F43C7">
      <w:pPr>
        <w:pStyle w:val="BodyText"/>
      </w:pPr>
      <w:r w:rsidRPr="001F43C7">
        <w:t>Not applicable.</w:t>
      </w:r>
    </w:p>
    <w:p w:rsidR="00000000" w:rsidRPr="001F43C7" w:rsidP="001F43C7">
      <w:pPr>
        <w:pStyle w:val="AllowPageBreak"/>
      </w:pPr>
    </w:p>
    <w:p w:rsidR="00000000" w:rsidRPr="001F43C7" w:rsidP="001F43C7">
      <w:pPr>
        <w:pStyle w:val="Heading1"/>
      </w:pPr>
      <w:bookmarkStart w:id="6" w:name="O_435046"/>
      <w:bookmarkEnd w:id="6"/>
      <w:r w:rsidRPr="001F43C7">
        <w:t>Employability Skills Information</w:t>
      </w:r>
    </w:p>
    <w:p w:rsidR="00000000" w:rsidRPr="001F43C7" w:rsidP="001F43C7">
      <w:pPr>
        <w:pStyle w:val="BodyText"/>
      </w:pPr>
      <w:r w:rsidRPr="001F43C7">
        <w:t>This unit contains employability skills.</w:t>
      </w:r>
    </w:p>
    <w:p w:rsidR="00000000" w:rsidRPr="001F43C7" w:rsidP="001F43C7">
      <w:pPr>
        <w:pStyle w:val="AllowPageBreak"/>
      </w:pPr>
    </w:p>
    <w:p w:rsidR="00000000" w:rsidRPr="001F43C7" w:rsidP="001F43C7">
      <w:pPr>
        <w:pStyle w:val="Heading1"/>
      </w:pPr>
      <w:bookmarkStart w:id="7" w:name="O_435047"/>
      <w:bookmarkEnd w:id="7"/>
      <w:r w:rsidRPr="001F43C7">
        <w:t>Elements and Performance Criteria Pre-Content</w:t>
      </w:r>
    </w:p>
    <w:tbl>
      <w:tblPr>
        <w:tblW w:w="0" w:type="auto"/>
        <w:tblLayout w:type="fixed"/>
        <w:tblCellMar>
          <w:left w:w="62" w:type="dxa"/>
          <w:right w:w="62" w:type="dxa"/>
        </w:tblCellMar>
        <w:tblLook w:val="0000"/>
      </w:tblPr>
      <w:tblGrid>
        <w:gridCol w:w="2560"/>
        <w:gridCol w:w="5962"/>
      </w:tblGrid>
      <w:tr w:rsidTr="0040642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BodyText"/>
            </w:pPr>
            <w:r w:rsidRPr="001F43C7">
              <w:t>Performance criteria describe the performance needed to demonstrate achieveme</w:t>
            </w:r>
            <w:r w:rsidRPr="001F43C7">
              <w:t>nt of the element. Where bold italicised text is used, further information is detailed in the required skills and knowledge section and the range statement. Assessment of performance is to be consistent with the evidence guide.</w:t>
            </w:r>
          </w:p>
        </w:tc>
      </w:tr>
    </w:tbl>
    <w:p w:rsidR="00000000" w:rsidRPr="001F43C7" w:rsidP="001F43C7">
      <w:pPr>
        <w:pStyle w:val="BodyText"/>
      </w:pPr>
    </w:p>
    <w:p w:rsidR="00000000" w:rsidRPr="001F43C7" w:rsidP="001F43C7">
      <w:pPr>
        <w:pStyle w:val="AllowPageBreak"/>
      </w:pPr>
    </w:p>
    <w:p w:rsidR="00000000" w:rsidRPr="001F43C7" w:rsidP="001F43C7">
      <w:pPr>
        <w:pStyle w:val="Heading1"/>
      </w:pPr>
      <w:bookmarkStart w:id="8" w:name="O_435048"/>
      <w:bookmarkEnd w:id="8"/>
      <w:r w:rsidRPr="001F43C7">
        <w:t>Elements and Performance Criteria</w:t>
      </w:r>
    </w:p>
    <w:tbl>
      <w:tblPr>
        <w:tblW w:w="0" w:type="auto"/>
        <w:tblLayout w:type="fixed"/>
        <w:tblCellMar>
          <w:left w:w="62" w:type="dxa"/>
          <w:right w:w="62" w:type="dxa"/>
        </w:tblCellMar>
        <w:tblLook w:val="0000"/>
      </w:tblPr>
      <w:tblGrid>
        <w:gridCol w:w="3471"/>
        <w:gridCol w:w="5051"/>
      </w:tblGrid>
      <w:tr w:rsidTr="004064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BodyText"/>
            </w:pPr>
            <w:r w:rsidRPr="001F43C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rPr>
                <w:rStyle w:val="SpecialBold"/>
              </w:rPr>
              <w:t>PERFORMANCE CRITERIA</w:t>
            </w:r>
          </w:p>
        </w:tc>
      </w:tr>
      <w:tr w:rsidTr="004064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List"/>
              <w:rPr>
                <w:lang w:val="en-NZ"/>
              </w:rPr>
            </w:pPr>
            <w:r w:rsidRPr="001F43C7">
              <w:t>1.</w:t>
            </w:r>
            <w:r w:rsidRPr="001F43C7">
              <w:tab/>
              <w:t>Plan and prepare for forklift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List2"/>
            </w:pPr>
            <w:r w:rsidRPr="001F43C7">
              <w:t>1.1.</w:t>
            </w:r>
            <w:r w:rsidRPr="001F43C7">
              <w:tab/>
              <w:t xml:space="preserve">Access, interpret and apply </w:t>
            </w:r>
            <w:r w:rsidRPr="001F43C7">
              <w:rPr>
                <w:rStyle w:val="BoldandItalics"/>
              </w:rPr>
              <w:t>compliance documentation</w:t>
            </w:r>
            <w:r w:rsidRPr="001F43C7">
              <w:t xml:space="preserve"> relevant to the work activity</w:t>
            </w:r>
          </w:p>
          <w:p w:rsidR="00000000" w:rsidRPr="001F43C7" w:rsidP="001F43C7">
            <w:pPr>
              <w:pStyle w:val="List2"/>
            </w:pPr>
            <w:r w:rsidRPr="001F43C7">
              <w:t>1.2.</w:t>
            </w:r>
            <w:r w:rsidRPr="001F43C7">
              <w:tab/>
              <w:t xml:space="preserve">Obtain, interpret and clarify/confirm </w:t>
            </w:r>
            <w:r w:rsidRPr="001F43C7">
              <w:rPr>
                <w:rStyle w:val="BoldandItalics"/>
              </w:rPr>
              <w:t>work requirements</w:t>
            </w:r>
            <w:r w:rsidRPr="001F43C7">
              <w:rPr>
                <w:rStyle w:val="BoldandItalics"/>
              </w:rPr>
              <w:t xml:space="preserve"> and briefings</w:t>
            </w:r>
            <w:r w:rsidRPr="001F43C7">
              <w:t xml:space="preserve"> before proceeding</w:t>
            </w:r>
          </w:p>
          <w:p w:rsidR="00000000" w:rsidRPr="001F43C7" w:rsidP="001F43C7">
            <w:pPr>
              <w:pStyle w:val="List2"/>
            </w:pPr>
            <w:r w:rsidRPr="001F43C7">
              <w:t>1.3.</w:t>
            </w:r>
            <w:r w:rsidRPr="001F43C7">
              <w:tab/>
              <w:t xml:space="preserve">Fit and remove </w:t>
            </w:r>
            <w:r w:rsidRPr="001F43C7">
              <w:rPr>
                <w:rStyle w:val="BoldandItalics"/>
              </w:rPr>
              <w:t>forklift attachments</w:t>
            </w:r>
          </w:p>
          <w:p w:rsidR="00000000" w:rsidP="001F43C7">
            <w:pPr>
              <w:pStyle w:val="List2"/>
              <w:rPr>
                <w:lang w:val="en-NZ"/>
              </w:rPr>
            </w:pPr>
            <w:r w:rsidRPr="001F43C7">
              <w:t>1.4.</w:t>
            </w:r>
            <w:r w:rsidRPr="001F43C7">
              <w:tab/>
              <w:t>Coordinate activities with others at the site prior to commencement of, and during, the work activity</w:t>
            </w:r>
          </w:p>
        </w:tc>
      </w:tr>
      <w:tr w:rsidTr="004064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List"/>
              <w:rPr>
                <w:lang w:val="en-NZ"/>
              </w:rPr>
            </w:pPr>
            <w:r w:rsidRPr="001F43C7">
              <w:t>2.</w:t>
            </w:r>
            <w:r w:rsidRPr="001F43C7">
              <w:tab/>
              <w:t>Operate forklift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List2"/>
            </w:pPr>
            <w:r w:rsidRPr="001F43C7">
              <w:t>2.1.</w:t>
            </w:r>
            <w:r w:rsidRPr="001F43C7">
              <w:tab/>
            </w:r>
            <w:r w:rsidRPr="001F43C7">
              <w:t xml:space="preserve">Carry out pre-start, start-up, park-up and shutdown procedures </w:t>
            </w:r>
          </w:p>
          <w:p w:rsidR="00000000" w:rsidRPr="001F43C7" w:rsidP="001F43C7">
            <w:pPr>
              <w:pStyle w:val="List2"/>
            </w:pPr>
            <w:r w:rsidRPr="001F43C7">
              <w:t>2.2.</w:t>
            </w:r>
            <w:r w:rsidRPr="001F43C7">
              <w:tab/>
              <w:t>Monitor and anticipate traffic flow and work area conditions to facilitate safe operations and to ensure the most efficient route of travel is selected and used</w:t>
            </w:r>
          </w:p>
          <w:p w:rsidR="00000000" w:rsidRPr="001F43C7" w:rsidP="001F43C7">
            <w:pPr>
              <w:pStyle w:val="List2"/>
            </w:pPr>
            <w:r w:rsidRPr="001F43C7">
              <w:t>2.3.</w:t>
            </w:r>
            <w:r w:rsidRPr="001F43C7">
              <w:tab/>
              <w:t>Manoeuvre and positio</w:t>
            </w:r>
            <w:r w:rsidRPr="001F43C7">
              <w:t xml:space="preserve">n forklift smoothly </w:t>
            </w:r>
          </w:p>
          <w:p w:rsidR="00000000" w:rsidRPr="001F43C7" w:rsidP="001F43C7">
            <w:pPr>
              <w:pStyle w:val="List2"/>
            </w:pPr>
            <w:r w:rsidRPr="001F43C7">
              <w:t>2.4.</w:t>
            </w:r>
            <w:r w:rsidRPr="001F43C7">
              <w:tab/>
              <w:t xml:space="preserve">Secure, lift, transfer and place load </w:t>
            </w:r>
          </w:p>
          <w:p w:rsidR="00000000" w:rsidRPr="001F43C7" w:rsidP="001F43C7">
            <w:pPr>
              <w:pStyle w:val="List2"/>
            </w:pPr>
            <w:r w:rsidRPr="001F43C7">
              <w:t>2.5.</w:t>
            </w:r>
            <w:r w:rsidRPr="001F43C7">
              <w:tab/>
              <w:t>Use forklift attachments in accordance with manufacturer specifications and site requirements</w:t>
            </w:r>
          </w:p>
          <w:p w:rsidR="00000000" w:rsidRPr="001F43C7" w:rsidP="001F43C7">
            <w:pPr>
              <w:pStyle w:val="List2"/>
            </w:pPr>
            <w:r w:rsidRPr="001F43C7">
              <w:t>2.6.</w:t>
            </w:r>
            <w:r w:rsidRPr="001F43C7">
              <w:tab/>
              <w:t xml:space="preserve">Act on or report monitoring systems and alarms </w:t>
            </w:r>
          </w:p>
          <w:p w:rsidR="00000000" w:rsidRPr="001F43C7" w:rsidP="001F43C7">
            <w:pPr>
              <w:pStyle w:val="List2"/>
            </w:pPr>
            <w:r w:rsidRPr="001F43C7">
              <w:t>2.7.</w:t>
            </w:r>
            <w:r w:rsidRPr="001F43C7">
              <w:tab/>
              <w:t xml:space="preserve">Recognise and respond to </w:t>
            </w:r>
            <w:r w:rsidRPr="001F43C7">
              <w:rPr>
                <w:rStyle w:val="BoldandItalics"/>
              </w:rPr>
              <w:t>site haza</w:t>
            </w:r>
            <w:r w:rsidRPr="001F43C7">
              <w:rPr>
                <w:rStyle w:val="BoldandItalics"/>
              </w:rPr>
              <w:t>rds</w:t>
            </w:r>
            <w:r w:rsidRPr="001F43C7">
              <w:t xml:space="preserve"> and emergency situations </w:t>
            </w:r>
          </w:p>
          <w:p w:rsidR="00000000" w:rsidP="001F43C7">
            <w:pPr>
              <w:pStyle w:val="List2"/>
              <w:rPr>
                <w:lang w:val="en-NZ"/>
              </w:rPr>
            </w:pPr>
            <w:r w:rsidRPr="001F43C7">
              <w:t>2.8.</w:t>
            </w:r>
            <w:r w:rsidRPr="001F43C7">
              <w:tab/>
              <w:t>Complete work in accordance with the agreed plan and outcomes and within the operating capacities of the allocated equipment</w:t>
            </w:r>
          </w:p>
        </w:tc>
      </w:tr>
      <w:tr w:rsidTr="004064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List"/>
              <w:rPr>
                <w:lang w:val="en-NZ"/>
              </w:rPr>
            </w:pPr>
            <w:r w:rsidRPr="001F43C7">
              <w:t>3.</w:t>
            </w:r>
            <w:r w:rsidRPr="001F43C7">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List2"/>
            </w:pPr>
            <w:r w:rsidRPr="001F43C7">
              <w:t>3.1.</w:t>
            </w:r>
            <w:r w:rsidRPr="001F43C7">
              <w:tab/>
              <w:t>Carry out forklift inspections and fault finding in acco</w:t>
            </w:r>
            <w:r w:rsidRPr="001F43C7">
              <w:t>rdance with manufacturer instructions and site requirements</w:t>
            </w:r>
          </w:p>
          <w:p w:rsidR="00000000" w:rsidRPr="001F43C7" w:rsidP="001F43C7">
            <w:pPr>
              <w:pStyle w:val="List2"/>
            </w:pPr>
            <w:r w:rsidRPr="001F43C7">
              <w:t>3.2.</w:t>
            </w:r>
            <w:r w:rsidRPr="001F43C7">
              <w:tab/>
              <w:t xml:space="preserve">Carry out routine operational servicing, lubrication and housekeeping tasks </w:t>
            </w:r>
          </w:p>
          <w:p w:rsidR="00000000" w:rsidRPr="001F43C7" w:rsidP="001F43C7">
            <w:pPr>
              <w:pStyle w:val="List2"/>
            </w:pPr>
            <w:r w:rsidRPr="001F43C7">
              <w:t>3.3.</w:t>
            </w:r>
            <w:r w:rsidRPr="001F43C7">
              <w:tab/>
              <w:t xml:space="preserve">Carry out minor </w:t>
            </w:r>
            <w:r w:rsidRPr="001F43C7">
              <w:rPr>
                <w:rStyle w:val="BoldandItalics"/>
              </w:rPr>
              <w:t>maintenance</w:t>
            </w:r>
          </w:p>
          <w:p w:rsidR="00000000" w:rsidRPr="001F43C7" w:rsidP="001F43C7">
            <w:pPr>
              <w:pStyle w:val="List2"/>
            </w:pPr>
            <w:r w:rsidRPr="001F43C7">
              <w:t>3.4.</w:t>
            </w:r>
            <w:r w:rsidRPr="001F43C7">
              <w:tab/>
              <w:t>Process records</w:t>
            </w:r>
          </w:p>
        </w:tc>
      </w:tr>
    </w:tbl>
    <w:p w:rsidR="00000000" w:rsidRPr="001F43C7" w:rsidP="001F43C7">
      <w:pPr>
        <w:pStyle w:val="BodyText"/>
      </w:pPr>
    </w:p>
    <w:p w:rsidR="00000000" w:rsidRPr="001F43C7" w:rsidP="001F43C7">
      <w:pPr>
        <w:pStyle w:val="AllowPageBreak"/>
      </w:pPr>
    </w:p>
    <w:p w:rsidR="00000000" w:rsidRPr="001F43C7" w:rsidP="001F43C7">
      <w:pPr>
        <w:pStyle w:val="Heading1"/>
      </w:pPr>
      <w:bookmarkStart w:id="9" w:name="O_435039"/>
      <w:bookmarkEnd w:id="9"/>
      <w:r w:rsidRPr="001F43C7">
        <w:t>Required Skills and Knowledge</w:t>
      </w:r>
    </w:p>
    <w:tbl>
      <w:tblPr>
        <w:tblW w:w="0" w:type="auto"/>
        <w:tblLayout w:type="fixed"/>
        <w:tblCellMar>
          <w:left w:w="62" w:type="dxa"/>
          <w:right w:w="62" w:type="dxa"/>
        </w:tblCellMar>
        <w:tblLook w:val="0000"/>
      </w:tblPr>
      <w:tblGrid>
        <w:gridCol w:w="8522"/>
      </w:tblGrid>
      <w:tr w:rsidTr="004064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t>This section describes the skills and knowledge required for this unit.</w:t>
            </w:r>
          </w:p>
        </w:tc>
      </w:tr>
      <w:tr w:rsidTr="004064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rPr>
                <w:rStyle w:val="SpecialBold"/>
              </w:rPr>
              <w:t>Required skills</w:t>
            </w:r>
          </w:p>
        </w:tc>
      </w:tr>
      <w:tr w:rsidTr="004064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BodyText"/>
            </w:pPr>
            <w:r w:rsidRPr="001F43C7">
              <w:t>Specific skills are required to achieve the Performance Criteria of this unit, particularly for its application in the various circumstances in which this unit may be</w:t>
            </w:r>
            <w:r w:rsidRPr="001F43C7">
              <w:t xml:space="preserve"> used. This includes the ability to carry out the following as required to operate a forklift:</w:t>
            </w:r>
          </w:p>
          <w:p w:rsidR="00000000" w:rsidRPr="001F43C7" w:rsidP="001F43C7">
            <w:pPr>
              <w:pStyle w:val="ListBullet"/>
            </w:pPr>
            <w:r w:rsidRPr="001F43C7">
              <w:t>apply legislative, organisation and site requirements and procedures for the operation of a forklift</w:t>
            </w:r>
          </w:p>
          <w:p w:rsidR="00000000" w:rsidRPr="001F43C7" w:rsidP="001F43C7">
            <w:pPr>
              <w:pStyle w:val="ListBullet"/>
            </w:pPr>
            <w:r w:rsidRPr="001F43C7">
              <w:t xml:space="preserve">apply operational safety requirements </w:t>
            </w:r>
          </w:p>
          <w:p w:rsidR="00000000" w:rsidRPr="001F43C7" w:rsidP="001F43C7">
            <w:pPr>
              <w:pStyle w:val="ListBullet"/>
            </w:pPr>
            <w:r w:rsidRPr="001F43C7">
              <w:t>access, interpret an</w:t>
            </w:r>
            <w:r w:rsidRPr="001F43C7">
              <w:t xml:space="preserve">d apply technical information </w:t>
            </w:r>
          </w:p>
          <w:p w:rsidR="00000000" w:rsidRPr="001F43C7" w:rsidP="001F43C7">
            <w:pPr>
              <w:pStyle w:val="ListBullet"/>
            </w:pPr>
            <w:r w:rsidRPr="001F43C7">
              <w:t xml:space="preserve">maintain equipment records </w:t>
            </w:r>
          </w:p>
          <w:p w:rsidR="00000000" w:rsidRPr="001F43C7" w:rsidP="001F43C7">
            <w:pPr>
              <w:pStyle w:val="ListBullet"/>
            </w:pPr>
            <w:r w:rsidRPr="001F43C7">
              <w:t xml:space="preserve">apply hand-eye coordination in the control of forklift </w:t>
            </w:r>
          </w:p>
          <w:p w:rsidR="00000000" w:rsidRPr="001F43C7" w:rsidP="001F43C7">
            <w:pPr>
              <w:pStyle w:val="ListBullet"/>
            </w:pPr>
            <w:r w:rsidRPr="001F43C7">
              <w:t xml:space="preserve">use relevant hand tools </w:t>
            </w:r>
          </w:p>
          <w:p w:rsidR="00000000" w:rsidRPr="001F43C7" w:rsidP="001F43C7">
            <w:pPr>
              <w:pStyle w:val="ListBullet"/>
            </w:pPr>
            <w:r w:rsidRPr="001F43C7">
              <w:t xml:space="preserve">apply diagnostic techniques </w:t>
            </w:r>
          </w:p>
          <w:p w:rsidR="00000000" w:rsidRPr="001F43C7" w:rsidP="001F43C7">
            <w:pPr>
              <w:pStyle w:val="ListBullet"/>
            </w:pPr>
            <w:r w:rsidRPr="001F43C7">
              <w:t xml:space="preserve">apply site environmental constraints </w:t>
            </w:r>
          </w:p>
          <w:p w:rsidR="00000000" w:rsidP="001F43C7">
            <w:pPr>
              <w:pStyle w:val="ListBullet"/>
              <w:rPr>
                <w:lang w:val="en-NZ"/>
              </w:rPr>
            </w:pPr>
            <w:r w:rsidRPr="001F43C7">
              <w:t>dispose of environmentally sensitive</w:t>
            </w:r>
            <w:r w:rsidRPr="001F43C7">
              <w:t xml:space="preserve"> oils, fluids and materials</w:t>
            </w:r>
          </w:p>
        </w:tc>
      </w:tr>
      <w:tr w:rsidTr="004064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rPr>
                <w:rStyle w:val="SpecialBold"/>
              </w:rPr>
              <w:t>Required knowledge</w:t>
            </w:r>
          </w:p>
        </w:tc>
      </w:tr>
      <w:tr w:rsidTr="004064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BodyText"/>
            </w:pPr>
            <w:r w:rsidRPr="001F43C7">
              <w:t>Specific knowledge is required to achieve the Performance Criteria of this unit, particularly for its application in the various circumstances in which this unit may be used. This includes knowledge of the f</w:t>
            </w:r>
            <w:r w:rsidRPr="001F43C7">
              <w:t>ollowing as required to operate a forklift:</w:t>
            </w:r>
          </w:p>
          <w:p w:rsidR="00000000" w:rsidRPr="001F43C7" w:rsidP="001F43C7">
            <w:pPr>
              <w:pStyle w:val="ListBullet"/>
            </w:pPr>
            <w:r w:rsidRPr="001F43C7">
              <w:t xml:space="preserve">site and equipment safety requirements </w:t>
            </w:r>
          </w:p>
          <w:p w:rsidR="00000000" w:rsidRPr="001F43C7" w:rsidP="001F43C7">
            <w:pPr>
              <w:pStyle w:val="ListBullet"/>
            </w:pPr>
            <w:r w:rsidRPr="001F43C7">
              <w:t xml:space="preserve">forklift equipment characteristics, technical capabilities and limitations </w:t>
            </w:r>
          </w:p>
          <w:p w:rsidR="00000000" w:rsidRPr="001F43C7" w:rsidP="001F43C7">
            <w:pPr>
              <w:pStyle w:val="ListBullet"/>
            </w:pPr>
            <w:r w:rsidRPr="001F43C7">
              <w:t xml:space="preserve">forklift operational procedures </w:t>
            </w:r>
          </w:p>
          <w:p w:rsidR="00000000" w:rsidRPr="001F43C7" w:rsidP="001F43C7">
            <w:pPr>
              <w:pStyle w:val="ListBullet"/>
            </w:pPr>
            <w:r w:rsidRPr="001F43C7">
              <w:t xml:space="preserve">forklift maintenance systems and procedures </w:t>
            </w:r>
          </w:p>
          <w:p w:rsidR="00000000" w:rsidRPr="001F43C7" w:rsidP="001F43C7">
            <w:pPr>
              <w:pStyle w:val="ListBullet"/>
            </w:pPr>
            <w:r w:rsidRPr="001F43C7">
              <w:t xml:space="preserve">basic geological </w:t>
            </w:r>
            <w:r w:rsidRPr="001F43C7">
              <w:t xml:space="preserve">and survey data related to forklift operations </w:t>
            </w:r>
          </w:p>
          <w:p w:rsidR="00000000" w:rsidRPr="001F43C7" w:rsidP="001F43C7">
            <w:pPr>
              <w:pStyle w:val="ListBullet"/>
            </w:pPr>
            <w:r w:rsidRPr="001F43C7">
              <w:t>site environmental requirements and constraints related to forklift operations</w:t>
            </w:r>
          </w:p>
        </w:tc>
      </w:tr>
    </w:tbl>
    <w:p w:rsidR="00000000" w:rsidRPr="001F43C7" w:rsidP="001F43C7">
      <w:pPr>
        <w:pStyle w:val="BodyText"/>
      </w:pPr>
    </w:p>
    <w:p w:rsidR="00000000" w:rsidRPr="001F43C7" w:rsidP="001F43C7">
      <w:pPr>
        <w:pStyle w:val="AllowPageBreak"/>
      </w:pPr>
    </w:p>
    <w:p w:rsidR="00000000" w:rsidRPr="001F43C7" w:rsidP="001F43C7">
      <w:pPr>
        <w:pStyle w:val="Heading1"/>
      </w:pPr>
      <w:bookmarkStart w:id="10" w:name="O_435045"/>
      <w:bookmarkEnd w:id="10"/>
      <w:r w:rsidRPr="001F43C7">
        <w:t>Evidence Guide</w:t>
      </w:r>
    </w:p>
    <w:tbl>
      <w:tblPr>
        <w:tblW w:w="0" w:type="auto"/>
        <w:tblLayout w:type="fixed"/>
        <w:tblCellMar>
          <w:left w:w="62" w:type="dxa"/>
          <w:right w:w="62" w:type="dxa"/>
        </w:tblCellMar>
        <w:tblLook w:val="0000"/>
      </w:tblPr>
      <w:tblGrid>
        <w:gridCol w:w="3448"/>
        <w:gridCol w:w="5074"/>
      </w:tblGrid>
      <w:tr w:rsidTr="004064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t>The evidence guide provides advice on assessment and must be read in conjunction with the performance criteria, required skills and knowledge, range statement and the Assessment Guidelines for the Training Package.</w:t>
            </w:r>
          </w:p>
        </w:tc>
      </w:tr>
      <w:tr w:rsidTr="004064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p>
        </w:tc>
      </w:tr>
      <w:tr w:rsidTr="004064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rPr>
                <w:rStyle w:val="SpecialBold"/>
              </w:rPr>
              <w:t>Critical aspec</w:t>
            </w:r>
            <w:r w:rsidRPr="001F43C7">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BodyText"/>
            </w:pPr>
            <w:r w:rsidRPr="001F43C7">
              <w:t>The evidence required to demonstrate competency in this unit must be relevant to worksite operations and satisfy all of the requirements of the performance criteria, required sk</w:t>
            </w:r>
            <w:r w:rsidRPr="001F43C7">
              <w:t>ills and knowledge and the range statement of this unit and include evidence of the following:</w:t>
            </w:r>
          </w:p>
          <w:p w:rsidR="00000000" w:rsidRPr="001F43C7" w:rsidP="001F43C7">
            <w:pPr>
              <w:pStyle w:val="ListBullet"/>
            </w:pPr>
            <w:r w:rsidRPr="001F43C7">
              <w:t>knowledge of the requirements, procedures and instructions for operating a forklift</w:t>
            </w:r>
          </w:p>
          <w:p w:rsidR="00000000" w:rsidRPr="001F43C7" w:rsidP="001F43C7">
            <w:pPr>
              <w:pStyle w:val="ListBullet"/>
            </w:pPr>
            <w:r w:rsidRPr="001F43C7">
              <w:t>implementation of require</w:t>
            </w:r>
            <w:r w:rsidRPr="001F43C7">
              <w:t>ments, procedures and techniques for the safe, effective and efficient operation of a forklift</w:t>
            </w:r>
          </w:p>
          <w:p w:rsidR="00000000" w:rsidRPr="001F43C7" w:rsidP="001F43C7">
            <w:pPr>
              <w:pStyle w:val="ListBullet"/>
            </w:pPr>
            <w:r w:rsidRPr="001F43C7">
              <w:t>working with others to undertake and complete the operation of forklifts that meet all of the required outcomes</w:t>
            </w:r>
          </w:p>
          <w:p w:rsidR="00000000" w:rsidP="001F43C7">
            <w:pPr>
              <w:pStyle w:val="ListBullet"/>
              <w:rPr>
                <w:lang w:val="en-NZ"/>
              </w:rPr>
            </w:pPr>
            <w:r w:rsidRPr="001F43C7">
              <w:t>consistent timely completion of forklift operatio</w:t>
            </w:r>
            <w:r w:rsidRPr="001F43C7">
              <w:t>ns that safely, effectively and efficiently meet the required outcomes</w:t>
            </w:r>
          </w:p>
        </w:tc>
      </w:tr>
      <w:tr w:rsidTr="004064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ListBullet"/>
            </w:pPr>
            <w:r w:rsidRPr="001F43C7">
              <w:t>This unit must be assessed in the context of the work environment. Where personal safety or environmental damage are limiting factors,</w:t>
            </w:r>
            <w:r w:rsidRPr="001F43C7">
              <w:t xml:space="preserve"> assessment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1F43C7" w:rsidP="001F43C7">
            <w:pPr>
              <w:pStyle w:val="ListBullet"/>
            </w:pPr>
            <w:r w:rsidRPr="001F43C7">
              <w:t>Assessment of this competency requires typical resources normally used in a resources and infrastructure sector environment. Selection and use of resources for particular worksites may differ due to the site circumstances.</w:t>
            </w:r>
          </w:p>
          <w:p w:rsidR="00000000" w:rsidRPr="001F43C7" w:rsidP="001F43C7">
            <w:pPr>
              <w:pStyle w:val="ListBullet"/>
            </w:pPr>
            <w:r w:rsidRPr="001F43C7">
              <w:t>The assessment environment shoul</w:t>
            </w:r>
            <w:r w:rsidRPr="001F43C7">
              <w:t>d not disadvantage the participant. For example, language, literacy and numeracy demands of assessment should not be greater than those required on the job.</w:t>
            </w:r>
          </w:p>
          <w:p w:rsidR="00000000" w:rsidRPr="001F43C7" w:rsidP="001F43C7">
            <w:pPr>
              <w:pStyle w:val="ListBullet"/>
            </w:pPr>
            <w:r w:rsidRPr="001F43C7">
              <w:t>Customisation of assessment and delivery environment should sensitively accommodate cultural divers</w:t>
            </w:r>
            <w:r w:rsidRPr="001F43C7">
              <w:t>ity.</w:t>
            </w:r>
          </w:p>
          <w:p w:rsidR="00000000" w:rsidRPr="001F43C7" w:rsidP="001F43C7">
            <w:pPr>
              <w:pStyle w:val="ListBullet"/>
            </w:pPr>
            <w:r w:rsidRPr="001F43C7">
              <w:t>Aboriginal people and other people from a non English speaking background may have second language issues.</w:t>
            </w:r>
          </w:p>
          <w:p w:rsidR="00000000" w:rsidP="001F43C7">
            <w:pPr>
              <w:pStyle w:val="ListBullet"/>
              <w:rPr>
                <w:lang w:val="en-NZ"/>
              </w:rPr>
            </w:pPr>
            <w:r w:rsidRPr="001F43C7">
              <w:t>Where applicable, physical resources should include equipment modified for people with disabilities.  Access must be provided to appropriate lea</w:t>
            </w:r>
            <w:r w:rsidRPr="001F43C7">
              <w:t>rning and/or assessment support when required.</w:t>
            </w:r>
          </w:p>
        </w:tc>
      </w:tr>
      <w:tr w:rsidTr="004064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BodyText"/>
            </w:pPr>
            <w:r w:rsidRPr="001F43C7">
              <w:t>This unit may be assessed in a holistic way with other units of competency.  The assessment strategy for this unit must verify required knowledge and skill and practical application using</w:t>
            </w:r>
            <w:r w:rsidRPr="001F43C7">
              <w:t xml:space="preserve"> more than one of the following assessment methods: </w:t>
            </w:r>
          </w:p>
          <w:p w:rsidR="00000000" w:rsidRPr="001F43C7" w:rsidP="001F43C7">
            <w:pPr>
              <w:pStyle w:val="ListBullet"/>
            </w:pPr>
            <w:r w:rsidRPr="001F43C7">
              <w:t>written and/or oral assessment of the candidate's required knowledge</w:t>
            </w:r>
          </w:p>
          <w:p w:rsidR="00000000" w:rsidRPr="001F43C7" w:rsidP="001F43C7">
            <w:pPr>
              <w:pStyle w:val="ListBullet"/>
            </w:pPr>
            <w:r w:rsidRPr="001F43C7">
              <w:t>observed, documented and/or first hand testimonial evidence of the candidate's:</w:t>
            </w:r>
          </w:p>
          <w:p w:rsidR="00000000" w:rsidRPr="001F43C7" w:rsidP="001F43C7">
            <w:pPr>
              <w:pStyle w:val="ListBullet2"/>
            </w:pPr>
            <w:r w:rsidRPr="001F43C7">
              <w:t>implementation of appropriate requirements, proced</w:t>
            </w:r>
            <w:r w:rsidRPr="001F43C7">
              <w:t>ures and techniques for the safe, effective and efficient achievement of required outcomes</w:t>
            </w:r>
          </w:p>
          <w:p w:rsidR="00000000" w:rsidRPr="001F43C7" w:rsidP="001F43C7">
            <w:pPr>
              <w:pStyle w:val="ListBullet2"/>
            </w:pPr>
            <w:r w:rsidRPr="001F43C7">
              <w:t>consistent achievement of required outcomes</w:t>
            </w:r>
          </w:p>
          <w:p w:rsidR="00000000" w:rsidRPr="001F43C7" w:rsidP="001F43C7">
            <w:pPr>
              <w:pStyle w:val="ListBullet"/>
            </w:pPr>
            <w:r w:rsidRPr="001F43C7">
              <w:t>first hand testimonial evidence of the candidate's:</w:t>
            </w:r>
          </w:p>
          <w:p w:rsidR="00000000" w:rsidP="001F43C7">
            <w:pPr>
              <w:pStyle w:val="ListBullet2"/>
              <w:rPr>
                <w:lang w:val="en-NZ"/>
              </w:rPr>
            </w:pPr>
            <w:r w:rsidRPr="001F43C7">
              <w:t>working with others to undertake and complete the operation of fork</w:t>
            </w:r>
            <w:r w:rsidRPr="001F43C7">
              <w:t>lifts</w:t>
            </w:r>
          </w:p>
        </w:tc>
      </w:tr>
      <w:tr w:rsidTr="004064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BodyText"/>
            </w:pPr>
            <w:r w:rsidRPr="001F43C7">
              <w:t>Consult the SkillsDMC User Guide for further information on assessment including access and equity issues.</w:t>
            </w:r>
          </w:p>
        </w:tc>
      </w:tr>
    </w:tbl>
    <w:p w:rsidR="00000000" w:rsidRPr="001F43C7" w:rsidP="001F43C7">
      <w:pPr>
        <w:pStyle w:val="BodyText"/>
      </w:pPr>
    </w:p>
    <w:p w:rsidR="00000000" w:rsidRPr="001F43C7" w:rsidP="001F43C7">
      <w:pPr>
        <w:pStyle w:val="AllowPageBreak"/>
      </w:pPr>
    </w:p>
    <w:p w:rsidR="00000000" w:rsidRPr="001F43C7" w:rsidP="001F43C7">
      <w:pPr>
        <w:pStyle w:val="Heading1"/>
      </w:pPr>
      <w:bookmarkStart w:id="11" w:name="O_435040"/>
      <w:bookmarkEnd w:id="11"/>
      <w:r w:rsidRPr="001F43C7">
        <w:t>Range Statement</w:t>
      </w:r>
    </w:p>
    <w:tbl>
      <w:tblPr>
        <w:tblW w:w="0" w:type="auto"/>
        <w:tblLayout w:type="fixed"/>
        <w:tblCellMar>
          <w:left w:w="62" w:type="dxa"/>
          <w:right w:w="62" w:type="dxa"/>
        </w:tblCellMar>
        <w:tblLook w:val="0000"/>
      </w:tblPr>
      <w:tblGrid>
        <w:gridCol w:w="3512"/>
        <w:gridCol w:w="5010"/>
      </w:tblGrid>
      <w:tr w:rsidTr="004064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t>The range statement relates to the unit of competency as a whole. It allows for different work environments and situations that may affect performance. Bold italicised wording, if used in the performance criteria, is detailed below. Essential operating con</w:t>
            </w:r>
            <w:r w:rsidRPr="001F43C7">
              <w:t>ditions that may be present with training and assessment (depending on the work situation, needs of the candidate, accessibility of the item, and local industry and regional contexts) may also be included.</w:t>
            </w:r>
          </w:p>
        </w:tc>
      </w:tr>
      <w:tr w:rsidTr="004064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rPr>
                <w:rStyle w:val="SpecialBold"/>
              </w:rPr>
              <w:t>Forklifts</w:t>
            </w:r>
            <w:r w:rsidRPr="001F43C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ListBullet"/>
            </w:pPr>
            <w:r w:rsidRPr="001F43C7">
              <w:t xml:space="preserve">diesel </w:t>
            </w:r>
          </w:p>
          <w:p w:rsidR="00000000" w:rsidRPr="001F43C7" w:rsidP="001F43C7">
            <w:pPr>
              <w:pStyle w:val="ListBullet"/>
            </w:pPr>
            <w:r w:rsidRPr="001F43C7">
              <w:t xml:space="preserve">gas </w:t>
            </w:r>
          </w:p>
          <w:p w:rsidR="00000000" w:rsidP="001F43C7">
            <w:pPr>
              <w:pStyle w:val="ListBullet"/>
              <w:rPr>
                <w:lang w:val="en-NZ"/>
              </w:rPr>
            </w:pPr>
            <w:r w:rsidRPr="001F43C7">
              <w:t>electric</w:t>
            </w:r>
          </w:p>
        </w:tc>
      </w:tr>
      <w:tr w:rsidTr="004064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rPr>
                <w:rStyle w:val="SpecialBold"/>
              </w:rPr>
              <w:t>Compliance documentation</w:t>
            </w:r>
            <w:r w:rsidRPr="001F43C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ListBullet"/>
            </w:pPr>
            <w:r w:rsidRPr="001F43C7">
              <w:t>legislative, organisation and site requirements and procedures</w:t>
            </w:r>
          </w:p>
          <w:p w:rsidR="00000000" w:rsidRPr="001F43C7" w:rsidP="001F43C7">
            <w:pPr>
              <w:pStyle w:val="ListBullet"/>
            </w:pPr>
            <w:r w:rsidRPr="001F43C7">
              <w:t>manufacturer's guidelines and specifications</w:t>
            </w:r>
          </w:p>
          <w:p w:rsidR="00000000" w:rsidRPr="001F43C7" w:rsidP="001F43C7">
            <w:pPr>
              <w:pStyle w:val="ListBullet"/>
            </w:pPr>
            <w:r w:rsidRPr="001F43C7">
              <w:t>Australian standards</w:t>
            </w:r>
          </w:p>
          <w:p w:rsidR="00000000" w:rsidRPr="001F43C7" w:rsidP="001F43C7">
            <w:pPr>
              <w:pStyle w:val="ListBullet"/>
            </w:pPr>
            <w:r w:rsidRPr="001F43C7">
              <w:t xml:space="preserve">legislation and regulations </w:t>
            </w:r>
          </w:p>
          <w:p w:rsidR="00000000" w:rsidRPr="001F43C7" w:rsidP="001F43C7">
            <w:pPr>
              <w:pStyle w:val="ListBullet"/>
            </w:pPr>
            <w:r w:rsidRPr="001F43C7">
              <w:t xml:space="preserve">management plans </w:t>
            </w:r>
          </w:p>
          <w:p w:rsidR="00000000" w:rsidRPr="001F43C7" w:rsidP="001F43C7">
            <w:pPr>
              <w:pStyle w:val="ListBullet"/>
            </w:pPr>
            <w:r w:rsidRPr="001F43C7">
              <w:t xml:space="preserve">OHS policy </w:t>
            </w:r>
          </w:p>
          <w:p w:rsidR="00000000" w:rsidRPr="001F43C7" w:rsidP="001F43C7">
            <w:pPr>
              <w:pStyle w:val="ListBullet"/>
            </w:pPr>
            <w:r w:rsidRPr="001F43C7">
              <w:t xml:space="preserve">relevant code of practice </w:t>
            </w:r>
          </w:p>
          <w:p w:rsidR="00000000" w:rsidRPr="001F43C7" w:rsidP="001F43C7">
            <w:pPr>
              <w:pStyle w:val="ListBullet"/>
            </w:pPr>
            <w:r w:rsidRPr="001F43C7">
              <w:t>ma</w:t>
            </w:r>
            <w:r w:rsidRPr="001F43C7">
              <w:t xml:space="preserve">nufacturer's instructions </w:t>
            </w:r>
          </w:p>
          <w:p w:rsidR="00000000" w:rsidRPr="001F43C7" w:rsidP="001F43C7">
            <w:pPr>
              <w:pStyle w:val="ListBullet"/>
            </w:pPr>
            <w:r w:rsidRPr="001F43C7">
              <w:t>safe working or job procedures or equivalents</w:t>
            </w:r>
          </w:p>
          <w:p w:rsidR="00000000" w:rsidRPr="001F43C7" w:rsidP="001F43C7">
            <w:pPr>
              <w:pStyle w:val="ListBullet"/>
            </w:pPr>
            <w:r w:rsidRPr="001F43C7">
              <w:t>site requirements</w:t>
            </w:r>
          </w:p>
          <w:p w:rsidR="00000000" w:rsidRPr="001F43C7" w:rsidP="001F43C7">
            <w:pPr>
              <w:pStyle w:val="ListBullet"/>
            </w:pPr>
            <w:r w:rsidRPr="001F43C7">
              <w:t>Employment and workplace relations legislation</w:t>
            </w:r>
          </w:p>
          <w:p w:rsidR="00000000" w:rsidP="001F43C7">
            <w:pPr>
              <w:pStyle w:val="ListBullet"/>
              <w:rPr>
                <w:lang w:val="en-NZ"/>
              </w:rPr>
            </w:pPr>
            <w:r w:rsidRPr="001F43C7">
              <w:t>Equal Employment Opportunity and Disability Discrimination legislation</w:t>
            </w:r>
          </w:p>
        </w:tc>
      </w:tr>
      <w:tr w:rsidTr="004064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rPr>
                <w:rStyle w:val="SpecialBold"/>
              </w:rPr>
              <w:t>Work requirements and briefings</w:t>
            </w:r>
            <w:r w:rsidRPr="001F43C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ListBullet"/>
            </w:pPr>
            <w:r w:rsidRPr="001F43C7">
              <w:t xml:space="preserve">shift briefings </w:t>
            </w:r>
          </w:p>
          <w:p w:rsidR="00000000" w:rsidRPr="001F43C7" w:rsidP="001F43C7">
            <w:pPr>
              <w:pStyle w:val="ListBullet"/>
            </w:pPr>
            <w:r w:rsidRPr="001F43C7">
              <w:t xml:space="preserve">handover details </w:t>
            </w:r>
          </w:p>
          <w:p w:rsidR="00000000" w:rsidRPr="001F43C7" w:rsidP="001F43C7">
            <w:pPr>
              <w:pStyle w:val="ListBullet"/>
            </w:pPr>
            <w:r w:rsidRPr="001F43C7">
              <w:t xml:space="preserve">work orders </w:t>
            </w:r>
          </w:p>
          <w:p w:rsidR="00000000" w:rsidRPr="001F43C7" w:rsidP="001F43C7">
            <w:pPr>
              <w:pStyle w:val="ListBullet"/>
            </w:pPr>
            <w:r w:rsidRPr="001F43C7">
              <w:t xml:space="preserve">nature and scope of tasks </w:t>
            </w:r>
          </w:p>
          <w:p w:rsidR="00000000" w:rsidRPr="001F43C7" w:rsidP="001F43C7">
            <w:pPr>
              <w:pStyle w:val="ListBullet"/>
            </w:pPr>
            <w:r w:rsidRPr="001F43C7">
              <w:t xml:space="preserve">details and loads </w:t>
            </w:r>
          </w:p>
          <w:p w:rsidR="00000000" w:rsidRPr="001F43C7" w:rsidP="001F43C7">
            <w:pPr>
              <w:pStyle w:val="ListBullet"/>
            </w:pPr>
            <w:r w:rsidRPr="001F43C7">
              <w:t xml:space="preserve">achievement targets </w:t>
            </w:r>
          </w:p>
          <w:p w:rsidR="00000000" w:rsidRPr="001F43C7" w:rsidP="001F43C7">
            <w:pPr>
              <w:pStyle w:val="ListBullet"/>
            </w:pPr>
            <w:r w:rsidRPr="001F43C7">
              <w:t xml:space="preserve">working conditions </w:t>
            </w:r>
          </w:p>
          <w:p w:rsidR="00000000" w:rsidRPr="001F43C7" w:rsidP="001F43C7">
            <w:pPr>
              <w:pStyle w:val="ListBullet"/>
            </w:pPr>
            <w:r w:rsidRPr="001F43C7">
              <w:t xml:space="preserve">site lighting arrangements </w:t>
            </w:r>
          </w:p>
          <w:p w:rsidR="00000000" w:rsidRPr="001F43C7" w:rsidP="001F43C7">
            <w:pPr>
              <w:pStyle w:val="ListBullet"/>
            </w:pPr>
            <w:r w:rsidRPr="001F43C7">
              <w:t xml:space="preserve">defects of equipment </w:t>
            </w:r>
          </w:p>
          <w:p w:rsidR="00000000" w:rsidRPr="001F43C7" w:rsidP="001F43C7">
            <w:pPr>
              <w:pStyle w:val="ListBullet"/>
            </w:pPr>
            <w:r w:rsidRPr="001F43C7">
              <w:t xml:space="preserve">hazards and potential hazards </w:t>
            </w:r>
          </w:p>
          <w:p w:rsidR="00000000" w:rsidP="001F43C7">
            <w:pPr>
              <w:pStyle w:val="ListBullet"/>
              <w:rPr>
                <w:lang w:val="en-NZ"/>
              </w:rPr>
            </w:pPr>
            <w:r w:rsidRPr="001F43C7">
              <w:t>coordination requirements/issues</w:t>
            </w:r>
          </w:p>
        </w:tc>
      </w:tr>
      <w:tr w:rsidTr="004064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rPr>
                <w:rStyle w:val="SpecialBold"/>
              </w:rPr>
              <w:t>Forklift attachments</w:t>
            </w:r>
            <w:r w:rsidRPr="001F43C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ListBullet"/>
            </w:pPr>
            <w:r w:rsidRPr="001F43C7">
              <w:t xml:space="preserve">tyre handler </w:t>
            </w:r>
          </w:p>
          <w:p w:rsidR="00000000" w:rsidRPr="001F43C7" w:rsidP="001F43C7">
            <w:pPr>
              <w:pStyle w:val="ListBullet"/>
            </w:pPr>
            <w:r w:rsidRPr="001F43C7">
              <w:t xml:space="preserve">lifting device </w:t>
            </w:r>
          </w:p>
          <w:p w:rsidR="00000000" w:rsidP="001F43C7">
            <w:pPr>
              <w:pStyle w:val="ListBullet"/>
              <w:rPr>
                <w:lang w:val="en-NZ"/>
              </w:rPr>
            </w:pPr>
            <w:r w:rsidRPr="001F43C7">
              <w:t>slipper forks</w:t>
            </w:r>
          </w:p>
        </w:tc>
      </w:tr>
      <w:tr w:rsidTr="004064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rPr>
                <w:rStyle w:val="SpecialBold"/>
              </w:rPr>
              <w:t>Site hazards</w:t>
            </w:r>
            <w:r w:rsidRPr="001F43C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ListBullet"/>
            </w:pPr>
            <w:r w:rsidRPr="001F43C7">
              <w:t xml:space="preserve">power lines </w:t>
            </w:r>
          </w:p>
          <w:p w:rsidR="00000000" w:rsidRPr="001F43C7" w:rsidP="001F43C7">
            <w:pPr>
              <w:pStyle w:val="ListBullet"/>
            </w:pPr>
            <w:r w:rsidRPr="001F43C7">
              <w:t xml:space="preserve">trees </w:t>
            </w:r>
          </w:p>
          <w:p w:rsidR="00000000" w:rsidRPr="001F43C7" w:rsidP="001F43C7">
            <w:pPr>
              <w:pStyle w:val="ListBullet"/>
            </w:pPr>
            <w:r w:rsidRPr="001F43C7">
              <w:t xml:space="preserve">overhead service lines </w:t>
            </w:r>
          </w:p>
          <w:p w:rsidR="00000000" w:rsidRPr="001F43C7" w:rsidP="001F43C7">
            <w:pPr>
              <w:pStyle w:val="ListBullet"/>
            </w:pPr>
            <w:r w:rsidRPr="001F43C7">
              <w:t xml:space="preserve">bridges </w:t>
            </w:r>
          </w:p>
          <w:p w:rsidR="00000000" w:rsidRPr="001F43C7" w:rsidP="001F43C7">
            <w:pPr>
              <w:pStyle w:val="ListBullet"/>
            </w:pPr>
            <w:r w:rsidRPr="001F43C7">
              <w:t xml:space="preserve">surrounding buildings </w:t>
            </w:r>
          </w:p>
          <w:p w:rsidR="00000000" w:rsidRPr="001F43C7" w:rsidP="001F43C7">
            <w:pPr>
              <w:pStyle w:val="ListBullet"/>
            </w:pPr>
            <w:r w:rsidRPr="001F43C7">
              <w:t xml:space="preserve">obstructions </w:t>
            </w:r>
          </w:p>
          <w:p w:rsidR="00000000" w:rsidRPr="001F43C7" w:rsidP="001F43C7">
            <w:pPr>
              <w:pStyle w:val="ListBullet"/>
            </w:pPr>
            <w:r w:rsidRPr="001F43C7">
              <w:t xml:space="preserve">structures </w:t>
            </w:r>
          </w:p>
          <w:p w:rsidR="00000000" w:rsidRPr="001F43C7" w:rsidP="001F43C7">
            <w:pPr>
              <w:pStyle w:val="ListBullet"/>
            </w:pPr>
            <w:r w:rsidRPr="001F43C7">
              <w:t xml:space="preserve">facilities </w:t>
            </w:r>
          </w:p>
          <w:p w:rsidR="00000000" w:rsidRPr="001F43C7" w:rsidP="001F43C7">
            <w:pPr>
              <w:pStyle w:val="ListBullet"/>
            </w:pPr>
            <w:r w:rsidRPr="001F43C7">
              <w:t xml:space="preserve">other equipment </w:t>
            </w:r>
          </w:p>
          <w:p w:rsidR="00000000" w:rsidRPr="001F43C7" w:rsidP="001F43C7">
            <w:pPr>
              <w:pStyle w:val="ListBullet"/>
            </w:pPr>
            <w:r w:rsidRPr="001F43C7">
              <w:t xml:space="preserve">dangerous material </w:t>
            </w:r>
          </w:p>
          <w:p w:rsidR="00000000" w:rsidRPr="001F43C7" w:rsidP="001F43C7">
            <w:pPr>
              <w:pStyle w:val="ListBullet"/>
            </w:pPr>
            <w:r w:rsidRPr="001F43C7">
              <w:t xml:space="preserve">earthworks </w:t>
            </w:r>
          </w:p>
          <w:p w:rsidR="00000000" w:rsidP="001F43C7">
            <w:pPr>
              <w:pStyle w:val="ListBullet"/>
              <w:rPr>
                <w:lang w:val="en-NZ"/>
              </w:rPr>
            </w:pPr>
            <w:r w:rsidRPr="001F43C7">
              <w:t>underground services</w:t>
            </w:r>
          </w:p>
        </w:tc>
      </w:tr>
      <w:tr w:rsidTr="004064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C7">
            <w:pPr>
              <w:pStyle w:val="BodyText"/>
              <w:rPr>
                <w:lang w:val="en-NZ"/>
              </w:rPr>
            </w:pPr>
            <w:r w:rsidRPr="001F43C7">
              <w:rPr>
                <w:rStyle w:val="SpecialBold"/>
              </w:rPr>
              <w:t>Operator maintenance</w:t>
            </w:r>
            <w:r w:rsidRPr="001F43C7">
              <w:t xml:space="preserve"> are those: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C7" w:rsidP="001F43C7">
            <w:pPr>
              <w:pStyle w:val="ListBullet"/>
            </w:pPr>
            <w:r w:rsidRPr="001F43C7">
              <w:t>established and authorised for the site</w:t>
            </w:r>
          </w:p>
        </w:tc>
      </w:tr>
    </w:tbl>
    <w:p w:rsidR="00000000" w:rsidRPr="001F43C7" w:rsidP="001F43C7">
      <w:pPr>
        <w:pStyle w:val="BodyText"/>
      </w:pPr>
    </w:p>
    <w:p w:rsidR="00000000" w:rsidRPr="001F43C7" w:rsidP="001F43C7">
      <w:pPr>
        <w:pStyle w:val="AllowPageBreak"/>
      </w:pPr>
    </w:p>
    <w:p w:rsidR="00000000" w:rsidRPr="001F43C7" w:rsidP="001F43C7">
      <w:pPr>
        <w:pStyle w:val="Heading1"/>
      </w:pPr>
      <w:bookmarkStart w:id="12" w:name="O_435037"/>
      <w:bookmarkEnd w:id="12"/>
      <w:r w:rsidRPr="001F43C7">
        <w:t>Unit Sector(s)</w:t>
      </w:r>
    </w:p>
    <w:p w:rsidR="00000000" w:rsidRPr="001F43C7" w:rsidP="001F43C7">
      <w:pPr>
        <w:pStyle w:val="BodyText"/>
      </w:pPr>
      <w:r w:rsidRPr="001F43C7">
        <w:t>Load Handling</w:t>
      </w:r>
    </w:p>
    <w:p w:rsidR="00000000" w:rsidRPr="001F43C7" w:rsidP="001F43C7">
      <w:pPr>
        <w:pStyle w:val="AllowPageBreak"/>
      </w:pPr>
    </w:p>
    <w:p w:rsidR="00000000" w:rsidRPr="001F43C7" w:rsidP="001F43C7">
      <w:pPr>
        <w:pStyle w:val="Heading1"/>
      </w:pPr>
      <w:bookmarkStart w:id="13" w:name="O_435050"/>
      <w:bookmarkEnd w:id="13"/>
      <w:r w:rsidRPr="001F43C7">
        <w:t>Competency field</w:t>
      </w:r>
    </w:p>
    <w:p w:rsidR="00000000" w:rsidRPr="001F43C7" w:rsidP="001F43C7">
      <w:pPr>
        <w:pStyle w:val="BodyText"/>
      </w:pPr>
      <w:r w:rsidRPr="001F43C7">
        <w:t>Refer to Unit Sector(s).</w:t>
      </w:r>
    </w:p>
    <w:p w:rsidR="00000000" w:rsidRPr="001F43C7" w:rsidP="001F43C7">
      <w:pPr>
        <w:pStyle w:val="AllowPageBreak"/>
      </w:pPr>
    </w:p>
    <w:p w:rsidR="00000000" w:rsidRPr="001F43C7" w:rsidP="001F43C7">
      <w:pPr>
        <w:pStyle w:val="Heading1"/>
      </w:pPr>
      <w:bookmarkStart w:id="14" w:name="O_435049"/>
      <w:bookmarkEnd w:id="14"/>
      <w:r w:rsidRPr="001F43C7">
        <w:t>Co-requisite units</w:t>
      </w:r>
    </w:p>
    <w:p w:rsidR="00000000" w:rsidRPr="001F43C7" w:rsidP="001F43C7">
      <w:pPr>
        <w:pStyle w:val="BodyText"/>
      </w:pPr>
      <w:r w:rsidRPr="001F43C7">
        <w:t>Not applicable.</w:t>
      </w:r>
    </w:p>
    <w:p w:rsidR="00000000" w:rsidRPr="001F43C7" w:rsidP="001F43C7"/>
    <w:sectPr w:rsidSect="001F43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424" w:rsidP="004064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24" w:rsidP="001F43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6424" w:rsidP="001F43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06424" w:rsidP="001F43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424" w:rsidP="004064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24" w:rsidP="001F43C7">
    <w:pPr>
      <w:pStyle w:val="Header"/>
      <w:framePr w:wrap="around"/>
    </w:pPr>
    <w:r>
      <w:fldChar w:fldCharType="begin"/>
    </w:r>
    <w:r>
      <w:instrText xml:space="preserve"> TITLE   \* MERGEFORMAT </w:instrText>
    </w:r>
    <w:r>
      <w:fldChar w:fldCharType="separate"/>
    </w:r>
    <w:r>
      <w:t>RIIHAN201A Operate a forklift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6424" w:rsidP="001F43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EC2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E402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FAFA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43C7"/>
    <w:pPr>
      <w:spacing w:before="360" w:after="60"/>
      <w:outlineLvl w:val="0"/>
    </w:pPr>
    <w:rPr>
      <w:sz w:val="32"/>
    </w:rPr>
  </w:style>
  <w:style w:type="paragraph" w:styleId="Heading2">
    <w:name w:val="heading 2"/>
    <w:basedOn w:val="HeadingBase"/>
    <w:next w:val="BodyText"/>
    <w:link w:val="Heading2Char"/>
    <w:qFormat/>
    <w:rsid w:val="001F43C7"/>
    <w:pPr>
      <w:keepLines/>
      <w:spacing w:before="240" w:after="120"/>
      <w:outlineLvl w:val="1"/>
    </w:pPr>
    <w:rPr>
      <w:sz w:val="28"/>
      <w:szCs w:val="40"/>
    </w:rPr>
  </w:style>
  <w:style w:type="paragraph" w:styleId="Heading3">
    <w:name w:val="heading 3"/>
    <w:basedOn w:val="HeadingBase"/>
    <w:next w:val="BodyText"/>
    <w:link w:val="Heading3Char"/>
    <w:qFormat/>
    <w:rsid w:val="001F43C7"/>
    <w:pPr>
      <w:spacing w:before="180" w:after="120"/>
      <w:outlineLvl w:val="2"/>
    </w:pPr>
    <w:rPr>
      <w:spacing w:val="-10"/>
      <w:kern w:val="32"/>
    </w:rPr>
  </w:style>
  <w:style w:type="paragraph" w:styleId="Heading4">
    <w:name w:val="heading 4"/>
    <w:basedOn w:val="HeadingBase"/>
    <w:next w:val="BodyText"/>
    <w:link w:val="Heading4Char"/>
    <w:qFormat/>
    <w:rsid w:val="001F43C7"/>
    <w:pPr>
      <w:spacing w:before="160" w:after="120"/>
      <w:outlineLvl w:val="3"/>
    </w:pPr>
    <w:rPr>
      <w:sz w:val="22"/>
    </w:rPr>
  </w:style>
  <w:style w:type="paragraph" w:styleId="Heading5">
    <w:name w:val="heading 5"/>
    <w:basedOn w:val="HeadingBase"/>
    <w:next w:val="Normal"/>
    <w:link w:val="Heading5Char"/>
    <w:qFormat/>
    <w:rsid w:val="001F43C7"/>
    <w:pPr>
      <w:spacing w:before="80"/>
      <w:outlineLvl w:val="4"/>
    </w:pPr>
    <w:rPr>
      <w:color w:val="918585"/>
      <w:sz w:val="20"/>
    </w:rPr>
  </w:style>
  <w:style w:type="paragraph" w:styleId="Heading6">
    <w:name w:val="heading 6"/>
    <w:basedOn w:val="HeadingBase"/>
    <w:next w:val="Normal"/>
    <w:link w:val="Heading6Char"/>
    <w:qFormat/>
    <w:rsid w:val="001F43C7"/>
    <w:pPr>
      <w:spacing w:before="60"/>
      <w:outlineLvl w:val="5"/>
    </w:pPr>
    <w:rPr>
      <w:color w:val="918585"/>
      <w:sz w:val="20"/>
    </w:rPr>
  </w:style>
  <w:style w:type="paragraph" w:styleId="Heading7">
    <w:name w:val="heading 7"/>
    <w:basedOn w:val="Normal"/>
    <w:next w:val="Normal"/>
    <w:link w:val="Heading7Char"/>
    <w:qFormat/>
    <w:rsid w:val="001F43C7"/>
    <w:pPr>
      <w:ind w:left="720"/>
      <w:outlineLvl w:val="6"/>
    </w:pPr>
    <w:rPr>
      <w:i/>
    </w:rPr>
  </w:style>
  <w:style w:type="paragraph" w:styleId="Heading8">
    <w:name w:val="heading 8"/>
    <w:basedOn w:val="Normal"/>
    <w:next w:val="Normal"/>
    <w:link w:val="Heading8Char"/>
    <w:qFormat/>
    <w:rsid w:val="001F43C7"/>
    <w:pPr>
      <w:ind w:left="720"/>
      <w:outlineLvl w:val="7"/>
    </w:pPr>
    <w:rPr>
      <w:i/>
    </w:rPr>
  </w:style>
  <w:style w:type="paragraph" w:styleId="Heading9">
    <w:name w:val="heading 9"/>
    <w:basedOn w:val="Normal"/>
    <w:next w:val="Normal"/>
    <w:link w:val="Heading9Char"/>
    <w:qFormat/>
    <w:rsid w:val="001F43C7"/>
    <w:pPr>
      <w:ind w:left="720"/>
      <w:outlineLvl w:val="8"/>
    </w:pPr>
    <w:rPr>
      <w:i/>
    </w:rPr>
  </w:style>
  <w:style w:type="character" w:default="1" w:styleId="DefaultParagraphFont">
    <w:name w:val="Default Paragraph Font"/>
    <w:uiPriority w:val="1"/>
    <w:unhideWhenUsed/>
    <w:rsid w:val="001F43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3C7"/>
  </w:style>
  <w:style w:type="character" w:customStyle="1" w:styleId="Heading1Char">
    <w:name w:val="Heading 1 Char"/>
    <w:basedOn w:val="DefaultParagraphFont"/>
    <w:link w:val="Heading1"/>
    <w:rsid w:val="001F43C7"/>
    <w:rPr>
      <w:rFonts w:ascii="Times New Roman" w:eastAsia="Times New Roman" w:hAnsi="Times New Roman" w:cs="Times New Roman"/>
      <w:b/>
      <w:sz w:val="32"/>
      <w:szCs w:val="20"/>
      <w:lang w:eastAsia="en-US"/>
    </w:rPr>
  </w:style>
  <w:style w:type="paragraph" w:styleId="BodyText">
    <w:name w:val="Body Text"/>
    <w:basedOn w:val="Normal"/>
    <w:link w:val="BodyTextChar"/>
    <w:rsid w:val="001F43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43C7"/>
    <w:rPr>
      <w:rFonts w:ascii="Times New Roman" w:eastAsia="Times New Roman" w:hAnsi="Times New Roman" w:cs="Times New Roman"/>
      <w:sz w:val="24"/>
      <w:lang w:val="en-US" w:eastAsia="en-US"/>
    </w:rPr>
  </w:style>
  <w:style w:type="paragraph" w:styleId="Footer">
    <w:name w:val="footer"/>
    <w:basedOn w:val="Normal"/>
    <w:link w:val="FooterChar"/>
    <w:rsid w:val="001F43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3C7"/>
    <w:rPr>
      <w:rFonts w:ascii="Times New Roman" w:eastAsia="Times New Roman" w:hAnsi="Times New Roman" w:cs="Times New Roman"/>
      <w:sz w:val="16"/>
      <w:lang w:val="en-US" w:eastAsia="en-US"/>
    </w:rPr>
  </w:style>
  <w:style w:type="paragraph" w:styleId="List">
    <w:name w:val="List"/>
    <w:basedOn w:val="BodyText"/>
    <w:next w:val="BodyText"/>
    <w:rsid w:val="001F43C7"/>
    <w:pPr>
      <w:tabs>
        <w:tab w:val="left" w:pos="340"/>
      </w:tabs>
      <w:spacing w:before="60" w:after="60"/>
      <w:ind w:left="340" w:hanging="340"/>
    </w:pPr>
  </w:style>
  <w:style w:type="paragraph" w:styleId="ListBullet">
    <w:name w:val="List Bullet"/>
    <w:basedOn w:val="List"/>
    <w:rsid w:val="001F43C7"/>
    <w:pPr>
      <w:numPr>
        <w:numId w:val="13"/>
      </w:numPr>
      <w:tabs>
        <w:tab w:val="clear" w:pos="340"/>
      </w:tabs>
      <w:spacing w:before="40" w:after="40"/>
    </w:pPr>
  </w:style>
  <w:style w:type="character" w:customStyle="1" w:styleId="SpecialBold">
    <w:name w:val="Special Bold"/>
    <w:basedOn w:val="DefaultParagraphFont"/>
    <w:rsid w:val="001F43C7"/>
    <w:rPr>
      <w:b/>
      <w:spacing w:val="0"/>
    </w:rPr>
  </w:style>
  <w:style w:type="paragraph" w:styleId="ListBullet2">
    <w:name w:val="List Bullet 2"/>
    <w:basedOn w:val="List2"/>
    <w:rsid w:val="001F43C7"/>
    <w:pPr>
      <w:numPr>
        <w:numId w:val="14"/>
      </w:numPr>
      <w:tabs>
        <w:tab w:val="clear" w:pos="680"/>
      </w:tabs>
    </w:pPr>
  </w:style>
  <w:style w:type="paragraph" w:styleId="Header">
    <w:name w:val="header"/>
    <w:basedOn w:val="Normal"/>
    <w:link w:val="HeaderChar"/>
    <w:rsid w:val="001F43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3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43C7"/>
    <w:pPr>
      <w:spacing w:before="240" w:after="120"/>
      <w:outlineLvl w:val="0"/>
    </w:pPr>
    <w:rPr>
      <w:rFonts w:ascii="Times New Roman" w:hAnsi="Times New Roman"/>
      <w:b/>
      <w:sz w:val="28"/>
    </w:rPr>
  </w:style>
  <w:style w:type="paragraph" w:customStyle="1" w:styleId="AllowPageBreak">
    <w:name w:val="AllowPageBreak"/>
    <w:rsid w:val="001F43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43C7"/>
    <w:pPr>
      <w:tabs>
        <w:tab w:val="left" w:pos="680"/>
      </w:tabs>
      <w:spacing w:before="60" w:after="60"/>
      <w:ind w:left="680" w:hanging="340"/>
    </w:pPr>
  </w:style>
  <w:style w:type="character" w:customStyle="1" w:styleId="BoldandItalics">
    <w:name w:val="Bold and Italics"/>
    <w:qFormat/>
    <w:rsid w:val="001F43C7"/>
    <w:rPr>
      <w:b/>
      <w:i/>
      <w:u w:val="none"/>
    </w:rPr>
  </w:style>
  <w:style w:type="character" w:customStyle="1" w:styleId="Heading2Char">
    <w:name w:val="Heading 2 Char"/>
    <w:basedOn w:val="DefaultParagraphFont"/>
    <w:link w:val="Heading2"/>
    <w:rsid w:val="001F43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3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3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3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3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3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43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43C7"/>
    <w:rPr>
      <w:rFonts w:ascii="Courier New" w:eastAsia="Times New Roman" w:hAnsi="Courier New" w:cs="Times New Roman"/>
      <w:i/>
      <w:szCs w:val="20"/>
      <w:lang w:val="en-US" w:eastAsia="en-US"/>
    </w:rPr>
  </w:style>
  <w:style w:type="paragraph" w:customStyle="1" w:styleId="HeadingBase">
    <w:name w:val="Heading Base"/>
    <w:rsid w:val="001F43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3C7"/>
    <w:pPr>
      <w:tabs>
        <w:tab w:val="right" w:leader="dot" w:pos="9072"/>
      </w:tabs>
      <w:ind w:left="567"/>
    </w:pPr>
    <w:rPr>
      <w:szCs w:val="22"/>
    </w:rPr>
  </w:style>
  <w:style w:type="paragraph" w:customStyle="1" w:styleId="TOCBase">
    <w:name w:val="TOC Base"/>
    <w:rsid w:val="001F43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3C7"/>
    <w:pPr>
      <w:tabs>
        <w:tab w:val="right" w:leader="dot" w:pos="9072"/>
      </w:tabs>
      <w:spacing w:before="40" w:after="40"/>
      <w:ind w:left="284"/>
    </w:pPr>
    <w:rPr>
      <w:rFonts w:ascii="Times New Roman" w:hAnsi="Times New Roman"/>
    </w:rPr>
  </w:style>
  <w:style w:type="paragraph" w:styleId="TOC1">
    <w:name w:val="toc 1"/>
    <w:basedOn w:val="TOCBase"/>
    <w:next w:val="Normal"/>
    <w:rsid w:val="001F43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43C7"/>
    <w:pPr>
      <w:spacing w:before="5040"/>
      <w:jc w:val="center"/>
    </w:pPr>
    <w:rPr>
      <w:sz w:val="48"/>
      <w:szCs w:val="72"/>
      <w:lang w:val="en-US"/>
    </w:rPr>
  </w:style>
  <w:style w:type="character" w:customStyle="1" w:styleId="TitleChar">
    <w:name w:val="Title Char"/>
    <w:basedOn w:val="DefaultParagraphFont"/>
    <w:link w:val="Title"/>
    <w:rsid w:val="001F43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3C7"/>
    <w:pPr>
      <w:tabs>
        <w:tab w:val="left" w:pos="3600"/>
        <w:tab w:val="left" w:pos="3958"/>
      </w:tabs>
    </w:pPr>
  </w:style>
  <w:style w:type="paragraph" w:customStyle="1" w:styleId="Note">
    <w:name w:val="Note"/>
    <w:basedOn w:val="BodyText"/>
    <w:rsid w:val="001F43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3C7"/>
    <w:pPr>
      <w:framePr w:wrap="auto" w:hAnchor="text" w:y="6049"/>
    </w:pPr>
    <w:rPr>
      <w:color w:val="000000"/>
      <w:sz w:val="40"/>
    </w:rPr>
  </w:style>
  <w:style w:type="paragraph" w:customStyle="1" w:styleId="TOCTitle">
    <w:name w:val="TOCTitle"/>
    <w:basedOn w:val="Heading1"/>
    <w:rsid w:val="001F43C7"/>
    <w:pPr>
      <w:spacing w:after="240"/>
      <w:jc w:val="center"/>
      <w:outlineLvl w:val="9"/>
    </w:pPr>
    <w:rPr>
      <w:caps/>
    </w:rPr>
  </w:style>
  <w:style w:type="paragraph" w:customStyle="1" w:styleId="Version">
    <w:name w:val="Version"/>
    <w:rsid w:val="001F43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3C7"/>
    <w:pPr>
      <w:keepNext w:val="0"/>
      <w:tabs>
        <w:tab w:val="right" w:pos="4176"/>
      </w:tabs>
      <w:ind w:left="198" w:hanging="198"/>
    </w:pPr>
    <w:rPr>
      <w:rFonts w:ascii="Garamond" w:hAnsi="Garamond"/>
    </w:rPr>
  </w:style>
  <w:style w:type="paragraph" w:styleId="IndexHeading">
    <w:name w:val="index heading"/>
    <w:basedOn w:val="Normal"/>
    <w:next w:val="Index1"/>
    <w:semiHidden/>
    <w:rsid w:val="001F43C7"/>
    <w:pPr>
      <w:spacing w:before="120" w:after="120"/>
    </w:pPr>
    <w:rPr>
      <w:rFonts w:ascii="Arial" w:hAnsi="Arial"/>
      <w:b/>
      <w:color w:val="918585"/>
      <w:sz w:val="24"/>
    </w:rPr>
  </w:style>
  <w:style w:type="paragraph" w:customStyle="1" w:styleId="Chapter">
    <w:name w:val="Chapter"/>
    <w:basedOn w:val="Normal"/>
    <w:rsid w:val="001F43C7"/>
    <w:pPr>
      <w:spacing w:before="240"/>
    </w:pPr>
    <w:rPr>
      <w:rFonts w:ascii="Times New Roman" w:hAnsi="Times New Roman"/>
      <w:smallCaps/>
      <w:spacing w:val="80"/>
      <w:sz w:val="28"/>
    </w:rPr>
  </w:style>
  <w:style w:type="paragraph" w:customStyle="1" w:styleId="InChapter">
    <w:name w:val="InChapter"/>
    <w:basedOn w:val="Heading3"/>
    <w:rsid w:val="001F43C7"/>
    <w:pPr>
      <w:spacing w:after="240"/>
      <w:outlineLvl w:val="9"/>
    </w:pPr>
    <w:rPr>
      <w:noProof/>
    </w:rPr>
  </w:style>
  <w:style w:type="paragraph" w:styleId="Index2">
    <w:name w:val="index 2"/>
    <w:basedOn w:val="Normal"/>
    <w:next w:val="Normal"/>
    <w:semiHidden/>
    <w:rsid w:val="001F43C7"/>
    <w:pPr>
      <w:tabs>
        <w:tab w:val="right" w:pos="4176"/>
      </w:tabs>
      <w:ind w:left="568" w:hanging="284"/>
    </w:pPr>
    <w:rPr>
      <w:rFonts w:ascii="Garamond" w:hAnsi="Garamond"/>
    </w:rPr>
  </w:style>
  <w:style w:type="paragraph" w:customStyle="1" w:styleId="Byline">
    <w:name w:val="Byline"/>
    <w:rsid w:val="001F43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3C7"/>
    <w:pPr>
      <w:tabs>
        <w:tab w:val="clear" w:pos="3600"/>
        <w:tab w:val="clear" w:pos="3958"/>
      </w:tabs>
      <w:jc w:val="right"/>
    </w:pPr>
  </w:style>
  <w:style w:type="character" w:styleId="Emphasis">
    <w:name w:val="Emphasis"/>
    <w:basedOn w:val="DefaultParagraphFont"/>
    <w:qFormat/>
    <w:rsid w:val="001F43C7"/>
    <w:rPr>
      <w:i/>
    </w:rPr>
  </w:style>
  <w:style w:type="paragraph" w:styleId="Caption">
    <w:name w:val="caption"/>
    <w:basedOn w:val="BodyText"/>
    <w:next w:val="Normal"/>
    <w:qFormat/>
    <w:rsid w:val="001F43C7"/>
    <w:pPr>
      <w:framePr w:w="2268" w:hSpace="181" w:vSpace="181" w:wrap="around" w:vAnchor="text" w:hAnchor="page" w:x="1135" w:y="285" w:anchorLock="1"/>
    </w:pPr>
    <w:rPr>
      <w:i/>
    </w:rPr>
  </w:style>
  <w:style w:type="paragraph" w:customStyle="1" w:styleId="MiniTOCTitle">
    <w:name w:val="MiniTOCTitle"/>
    <w:basedOn w:val="Heading4"/>
    <w:rsid w:val="001F43C7"/>
    <w:pPr>
      <w:spacing w:before="240"/>
      <w:outlineLvl w:val="9"/>
    </w:pPr>
    <w:rPr>
      <w:noProof/>
      <w:sz w:val="24"/>
    </w:rPr>
  </w:style>
  <w:style w:type="paragraph" w:customStyle="1" w:styleId="MiniTOCItem">
    <w:name w:val="MiniTOCItem"/>
    <w:basedOn w:val="ListBullet"/>
    <w:rsid w:val="001F43C7"/>
    <w:pPr>
      <w:numPr>
        <w:numId w:val="0"/>
      </w:numPr>
      <w:tabs>
        <w:tab w:val="right" w:leader="dot" w:pos="6521"/>
      </w:tabs>
      <w:spacing w:before="0" w:after="0"/>
    </w:pPr>
  </w:style>
  <w:style w:type="paragraph" w:customStyle="1" w:styleId="TOFTitle">
    <w:name w:val="TOFTitle"/>
    <w:basedOn w:val="TOCTitle"/>
    <w:rsid w:val="001F43C7"/>
  </w:style>
  <w:style w:type="paragraph" w:styleId="TableofFigures">
    <w:name w:val="table of figures"/>
    <w:basedOn w:val="Normal"/>
    <w:next w:val="Normal"/>
    <w:semiHidden/>
    <w:rsid w:val="001F43C7"/>
    <w:pPr>
      <w:tabs>
        <w:tab w:val="right" w:leader="dot" w:pos="9072"/>
      </w:tabs>
      <w:ind w:left="970" w:hanging="403"/>
    </w:pPr>
    <w:rPr>
      <w:rFonts w:ascii="Times New Roman" w:hAnsi="Times New Roman"/>
      <w:b/>
    </w:rPr>
  </w:style>
  <w:style w:type="paragraph" w:styleId="ListNumber">
    <w:name w:val="List Number"/>
    <w:basedOn w:val="List"/>
    <w:rsid w:val="001F43C7"/>
    <w:pPr>
      <w:numPr>
        <w:numId w:val="11"/>
      </w:numPr>
    </w:pPr>
  </w:style>
  <w:style w:type="character" w:customStyle="1" w:styleId="WingdingSymbols">
    <w:name w:val="Wingding Symbols"/>
    <w:rsid w:val="001F43C7"/>
    <w:rPr>
      <w:rFonts w:ascii="Wingdings" w:hAnsi="Wingdings"/>
    </w:rPr>
  </w:style>
  <w:style w:type="paragraph" w:customStyle="1" w:styleId="TableHeading">
    <w:name w:val="Table Heading"/>
    <w:basedOn w:val="HeadingBase"/>
    <w:rsid w:val="001F43C7"/>
    <w:pPr>
      <w:keepLines/>
      <w:pBdr>
        <w:bottom w:val="single" w:sz="6" w:space="1" w:color="918585"/>
      </w:pBdr>
      <w:spacing w:before="240"/>
    </w:pPr>
  </w:style>
  <w:style w:type="character" w:customStyle="1" w:styleId="HotSpot">
    <w:name w:val="HotSpot"/>
    <w:rsid w:val="001F43C7"/>
    <w:rPr>
      <w:color w:val="0033CC"/>
      <w:u w:val="none"/>
    </w:rPr>
  </w:style>
  <w:style w:type="paragraph" w:customStyle="1" w:styleId="BodyTextRight">
    <w:name w:val="Body Text Right"/>
    <w:basedOn w:val="BodyText"/>
    <w:rsid w:val="001F43C7"/>
    <w:pPr>
      <w:spacing w:before="0" w:after="0"/>
      <w:jc w:val="right"/>
    </w:pPr>
  </w:style>
  <w:style w:type="paragraph" w:styleId="Index3">
    <w:name w:val="index 3"/>
    <w:basedOn w:val="ListNumber2"/>
    <w:next w:val="Normal"/>
    <w:semiHidden/>
    <w:rsid w:val="001F43C7"/>
    <w:pPr>
      <w:numPr>
        <w:numId w:val="0"/>
      </w:numPr>
      <w:tabs>
        <w:tab w:val="right" w:leader="dot" w:pos="4176"/>
      </w:tabs>
    </w:pPr>
  </w:style>
  <w:style w:type="paragraph" w:styleId="ListNumber2">
    <w:name w:val="List Number 2"/>
    <w:basedOn w:val="List2"/>
    <w:rsid w:val="001F43C7"/>
    <w:pPr>
      <w:numPr>
        <w:numId w:val="10"/>
      </w:numPr>
      <w:tabs>
        <w:tab w:val="clear" w:pos="1060"/>
      </w:tabs>
    </w:pPr>
  </w:style>
  <w:style w:type="paragraph" w:customStyle="1" w:styleId="MarginNote">
    <w:name w:val="Margin Note"/>
    <w:basedOn w:val="BodyText"/>
    <w:rsid w:val="001F43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3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3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43C7"/>
    <w:rPr>
      <w:sz w:val="32"/>
    </w:rPr>
  </w:style>
  <w:style w:type="paragraph" w:customStyle="1" w:styleId="HeadingProcedure">
    <w:name w:val="Heading Procedure"/>
    <w:basedOn w:val="HeadingBase"/>
    <w:next w:val="Normal"/>
    <w:rsid w:val="001F43C7"/>
    <w:pPr>
      <w:tabs>
        <w:tab w:val="left" w:pos="0"/>
      </w:tabs>
      <w:spacing w:before="120" w:after="60"/>
    </w:pPr>
    <w:rPr>
      <w:i/>
      <w:color w:val="918585"/>
      <w:sz w:val="22"/>
    </w:rPr>
  </w:style>
  <w:style w:type="paragraph" w:customStyle="1" w:styleId="TableBodyText">
    <w:name w:val="Table Body Text"/>
    <w:basedOn w:val="BodyText"/>
    <w:rsid w:val="001F43C7"/>
    <w:pPr>
      <w:spacing w:before="60" w:after="60"/>
    </w:pPr>
  </w:style>
  <w:style w:type="paragraph" w:styleId="ListContinue">
    <w:name w:val="List Continue"/>
    <w:basedOn w:val="List"/>
    <w:rsid w:val="001F43C7"/>
    <w:pPr>
      <w:ind w:firstLine="0"/>
    </w:pPr>
  </w:style>
  <w:style w:type="paragraph" w:customStyle="1" w:styleId="ListNote">
    <w:name w:val="List Note"/>
    <w:basedOn w:val="List"/>
    <w:rsid w:val="001F43C7"/>
    <w:pPr>
      <w:pBdr>
        <w:top w:val="single" w:sz="6" w:space="2" w:color="918585"/>
        <w:bottom w:val="single" w:sz="6" w:space="2" w:color="918585"/>
      </w:pBdr>
      <w:tabs>
        <w:tab w:val="left" w:pos="1021"/>
      </w:tabs>
      <w:ind w:firstLine="0"/>
    </w:pPr>
  </w:style>
  <w:style w:type="paragraph" w:customStyle="1" w:styleId="Warning">
    <w:name w:val="Warning"/>
    <w:basedOn w:val="BodyText"/>
    <w:rsid w:val="001F43C7"/>
    <w:pPr>
      <w:shd w:val="clear" w:color="auto" w:fill="D9D9D9"/>
      <w:tabs>
        <w:tab w:val="left" w:pos="992"/>
      </w:tabs>
      <w:ind w:left="119" w:right="119"/>
    </w:pPr>
    <w:rPr>
      <w:sz w:val="20"/>
    </w:rPr>
  </w:style>
  <w:style w:type="paragraph" w:customStyle="1" w:styleId="MarginIcons">
    <w:name w:val="Margin Icons"/>
    <w:basedOn w:val="BodyText"/>
    <w:rsid w:val="001F43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3C7"/>
    <w:rPr>
      <w:rFonts w:ascii="Courier New" w:hAnsi="Courier New"/>
    </w:rPr>
  </w:style>
  <w:style w:type="paragraph" w:customStyle="1" w:styleId="NoteBullet">
    <w:name w:val="Note Bullet"/>
    <w:basedOn w:val="Note"/>
    <w:rsid w:val="001F43C7"/>
    <w:pPr>
      <w:tabs>
        <w:tab w:val="clear" w:pos="680"/>
      </w:tabs>
      <w:spacing w:before="60" w:after="60"/>
    </w:pPr>
  </w:style>
  <w:style w:type="paragraph" w:customStyle="1" w:styleId="SubHeading2">
    <w:name w:val="SubHeading2"/>
    <w:basedOn w:val="HeadingBase"/>
    <w:rsid w:val="001F43C7"/>
    <w:pPr>
      <w:spacing w:before="240" w:after="60"/>
    </w:pPr>
    <w:rPr>
      <w:sz w:val="20"/>
    </w:rPr>
  </w:style>
  <w:style w:type="paragraph" w:customStyle="1" w:styleId="SubHeading1">
    <w:name w:val="SubHeading1"/>
    <w:basedOn w:val="HeadingBase"/>
    <w:rsid w:val="001F43C7"/>
    <w:pPr>
      <w:spacing w:before="240" w:after="60"/>
    </w:pPr>
    <w:rPr>
      <w:color w:val="918585"/>
      <w:sz w:val="22"/>
    </w:rPr>
  </w:style>
  <w:style w:type="paragraph" w:customStyle="1" w:styleId="SideHeading">
    <w:name w:val="Side Heading"/>
    <w:basedOn w:val="HeadingBase"/>
    <w:rsid w:val="001F43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3C7"/>
    <w:pPr>
      <w:numPr>
        <w:numId w:val="12"/>
      </w:numPr>
    </w:pPr>
  </w:style>
  <w:style w:type="paragraph" w:styleId="PlainText">
    <w:name w:val="Plain Text"/>
    <w:basedOn w:val="Normal"/>
    <w:link w:val="PlainTextChar"/>
    <w:rsid w:val="001F43C7"/>
    <w:rPr>
      <w:sz w:val="20"/>
    </w:rPr>
  </w:style>
  <w:style w:type="character" w:customStyle="1" w:styleId="PlainTextChar">
    <w:name w:val="Plain Text Char"/>
    <w:basedOn w:val="DefaultParagraphFont"/>
    <w:link w:val="PlainText"/>
    <w:rsid w:val="001F43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43C7"/>
    <w:rPr>
      <w:b/>
      <w:smallCaps/>
    </w:rPr>
  </w:style>
  <w:style w:type="paragraph" w:customStyle="1" w:styleId="TableListNumber">
    <w:name w:val="Table List Number"/>
    <w:basedOn w:val="ListNumber"/>
    <w:rsid w:val="001F43C7"/>
    <w:pPr>
      <w:numPr>
        <w:numId w:val="0"/>
      </w:numPr>
    </w:pPr>
  </w:style>
  <w:style w:type="paragraph" w:styleId="TOC4">
    <w:name w:val="toc 4"/>
    <w:basedOn w:val="TOCBase"/>
    <w:next w:val="Normal"/>
    <w:semiHidden/>
    <w:rsid w:val="001F43C7"/>
    <w:pPr>
      <w:tabs>
        <w:tab w:val="right" w:leader="dot" w:pos="9071"/>
      </w:tabs>
      <w:ind w:left="1701"/>
    </w:pPr>
  </w:style>
  <w:style w:type="paragraph" w:customStyle="1" w:styleId="ListAlpha">
    <w:name w:val="List Alpha"/>
    <w:basedOn w:val="List"/>
    <w:rsid w:val="001F43C7"/>
    <w:pPr>
      <w:numPr>
        <w:numId w:val="9"/>
      </w:numPr>
    </w:pPr>
  </w:style>
  <w:style w:type="paragraph" w:customStyle="1" w:styleId="ListAlpha2">
    <w:name w:val="List Alpha 2"/>
    <w:basedOn w:val="List2"/>
    <w:rsid w:val="001F43C7"/>
    <w:pPr>
      <w:numPr>
        <w:numId w:val="8"/>
      </w:numPr>
    </w:pPr>
  </w:style>
  <w:style w:type="paragraph" w:styleId="List3">
    <w:name w:val="List 3"/>
    <w:basedOn w:val="BodyText"/>
    <w:rsid w:val="001F43C7"/>
    <w:pPr>
      <w:tabs>
        <w:tab w:val="left" w:pos="1021"/>
      </w:tabs>
      <w:spacing w:before="60" w:after="60"/>
      <w:ind w:left="1020" w:hanging="340"/>
    </w:pPr>
  </w:style>
  <w:style w:type="paragraph" w:styleId="List4">
    <w:name w:val="List 4"/>
    <w:basedOn w:val="BodyText"/>
    <w:rsid w:val="001F43C7"/>
    <w:pPr>
      <w:tabs>
        <w:tab w:val="left" w:pos="1361"/>
      </w:tabs>
      <w:spacing w:before="60" w:after="60"/>
      <w:ind w:left="1361" w:hanging="340"/>
    </w:pPr>
  </w:style>
  <w:style w:type="paragraph" w:styleId="List5">
    <w:name w:val="List 5"/>
    <w:basedOn w:val="BodyText"/>
    <w:rsid w:val="001F43C7"/>
    <w:pPr>
      <w:tabs>
        <w:tab w:val="left" w:pos="1701"/>
      </w:tabs>
      <w:spacing w:before="60" w:after="60"/>
      <w:ind w:left="1701" w:hanging="340"/>
    </w:pPr>
  </w:style>
  <w:style w:type="paragraph" w:styleId="ListBullet3">
    <w:name w:val="List Bullet 3"/>
    <w:basedOn w:val="List3"/>
    <w:rsid w:val="001F43C7"/>
    <w:pPr>
      <w:numPr>
        <w:numId w:val="15"/>
      </w:numPr>
      <w:tabs>
        <w:tab w:val="clear" w:pos="1021"/>
      </w:tabs>
      <w:ind w:left="1037" w:hanging="357"/>
    </w:pPr>
  </w:style>
  <w:style w:type="paragraph" w:styleId="ListBullet4">
    <w:name w:val="List Bullet 4"/>
    <w:basedOn w:val="List4"/>
    <w:rsid w:val="001F43C7"/>
    <w:pPr>
      <w:numPr>
        <w:numId w:val="3"/>
      </w:numPr>
    </w:pPr>
  </w:style>
  <w:style w:type="paragraph" w:styleId="ListBullet5">
    <w:name w:val="List Bullet 5"/>
    <w:basedOn w:val="List5"/>
    <w:rsid w:val="001F43C7"/>
    <w:pPr>
      <w:numPr>
        <w:numId w:val="4"/>
      </w:numPr>
    </w:pPr>
  </w:style>
  <w:style w:type="paragraph" w:styleId="ListContinue2">
    <w:name w:val="List Continue 2"/>
    <w:basedOn w:val="List2"/>
    <w:rsid w:val="001F43C7"/>
    <w:pPr>
      <w:ind w:firstLine="0"/>
    </w:pPr>
  </w:style>
  <w:style w:type="paragraph" w:styleId="ListContinue3">
    <w:name w:val="List Continue 3"/>
    <w:basedOn w:val="List3"/>
    <w:rsid w:val="001F43C7"/>
    <w:pPr>
      <w:ind w:left="1021" w:firstLine="0"/>
    </w:pPr>
  </w:style>
  <w:style w:type="paragraph" w:styleId="ListContinue4">
    <w:name w:val="List Continue 4"/>
    <w:basedOn w:val="List4"/>
    <w:rsid w:val="001F43C7"/>
    <w:pPr>
      <w:ind w:firstLine="0"/>
    </w:pPr>
  </w:style>
  <w:style w:type="paragraph" w:styleId="ListContinue5">
    <w:name w:val="List Continue 5"/>
    <w:basedOn w:val="List5"/>
    <w:rsid w:val="001F43C7"/>
    <w:pPr>
      <w:ind w:firstLine="0"/>
    </w:pPr>
  </w:style>
  <w:style w:type="paragraph" w:styleId="ListNumber3">
    <w:name w:val="List Number 3"/>
    <w:basedOn w:val="List3"/>
    <w:rsid w:val="001F43C7"/>
    <w:pPr>
      <w:numPr>
        <w:numId w:val="5"/>
      </w:numPr>
    </w:pPr>
  </w:style>
  <w:style w:type="paragraph" w:styleId="ListNumber4">
    <w:name w:val="List Number 4"/>
    <w:basedOn w:val="List4"/>
    <w:rsid w:val="001F43C7"/>
    <w:pPr>
      <w:numPr>
        <w:numId w:val="6"/>
      </w:numPr>
    </w:pPr>
  </w:style>
  <w:style w:type="paragraph" w:styleId="ListNumber5">
    <w:name w:val="List Number 5"/>
    <w:basedOn w:val="List5"/>
    <w:rsid w:val="001F43C7"/>
    <w:pPr>
      <w:numPr>
        <w:numId w:val="7"/>
      </w:numPr>
    </w:pPr>
  </w:style>
  <w:style w:type="paragraph" w:styleId="BlockText">
    <w:name w:val="Block Text"/>
    <w:basedOn w:val="Normal"/>
    <w:rsid w:val="001F43C7"/>
    <w:pPr>
      <w:spacing w:after="120"/>
      <w:ind w:left="1440" w:right="1440"/>
    </w:pPr>
  </w:style>
  <w:style w:type="character" w:customStyle="1" w:styleId="Subscript">
    <w:name w:val="Subscript"/>
    <w:basedOn w:val="DefaultParagraphFont"/>
    <w:rsid w:val="001F43C7"/>
    <w:rPr>
      <w:sz w:val="16"/>
      <w:vertAlign w:val="subscript"/>
    </w:rPr>
  </w:style>
  <w:style w:type="character" w:customStyle="1" w:styleId="Superscript">
    <w:name w:val="Superscript"/>
    <w:basedOn w:val="DefaultParagraphFont"/>
    <w:rsid w:val="001F43C7"/>
    <w:rPr>
      <w:sz w:val="16"/>
      <w:vertAlign w:val="superscript"/>
    </w:rPr>
  </w:style>
  <w:style w:type="character" w:customStyle="1" w:styleId="Symbols">
    <w:name w:val="Symbols"/>
    <w:basedOn w:val="DefaultParagraphFont"/>
    <w:rsid w:val="001F43C7"/>
    <w:rPr>
      <w:rFonts w:ascii="Symbol" w:hAnsi="Symbol"/>
    </w:rPr>
  </w:style>
  <w:style w:type="character" w:customStyle="1" w:styleId="MenuOptions">
    <w:name w:val="Menu Options"/>
    <w:basedOn w:val="DefaultParagraphFont"/>
    <w:rsid w:val="001F43C7"/>
    <w:rPr>
      <w:rFonts w:ascii="Arial Narrow" w:hAnsi="Arial Narrow"/>
      <w:smallCaps/>
    </w:rPr>
  </w:style>
  <w:style w:type="character" w:customStyle="1" w:styleId="Buttons">
    <w:name w:val="Buttons"/>
    <w:basedOn w:val="DefaultParagraphFont"/>
    <w:rsid w:val="001F43C7"/>
    <w:rPr>
      <w:b/>
    </w:rPr>
  </w:style>
  <w:style w:type="character" w:customStyle="1" w:styleId="Underlined">
    <w:name w:val="Underlined"/>
    <w:basedOn w:val="DefaultParagraphFont"/>
    <w:rsid w:val="001F43C7"/>
    <w:rPr>
      <w:u w:val="single"/>
    </w:rPr>
  </w:style>
  <w:style w:type="paragraph" w:customStyle="1" w:styleId="TableBodyTextRight">
    <w:name w:val="Table Body Text Right"/>
    <w:basedOn w:val="TableBodyText"/>
    <w:rsid w:val="001F43C7"/>
    <w:pPr>
      <w:widowControl w:val="0"/>
      <w:autoSpaceDE w:val="0"/>
      <w:autoSpaceDN w:val="0"/>
      <w:adjustRightInd w:val="0"/>
      <w:jc w:val="right"/>
    </w:pPr>
    <w:rPr>
      <w:rFonts w:cs="Arial"/>
      <w:szCs w:val="18"/>
    </w:rPr>
  </w:style>
  <w:style w:type="paragraph" w:customStyle="1" w:styleId="CopyrightText">
    <w:name w:val="Copyright Text"/>
    <w:basedOn w:val="BodyText"/>
    <w:rsid w:val="001F43C7"/>
    <w:rPr>
      <w:sz w:val="18"/>
    </w:rPr>
  </w:style>
  <w:style w:type="paragraph" w:customStyle="1" w:styleId="BodySmallRight">
    <w:name w:val="Body Small Right"/>
    <w:basedOn w:val="BodyTextRight"/>
    <w:rsid w:val="001F43C7"/>
    <w:rPr>
      <w:sz w:val="18"/>
      <w:szCs w:val="18"/>
    </w:rPr>
  </w:style>
  <w:style w:type="paragraph" w:customStyle="1" w:styleId="MarginEdition">
    <w:name w:val="Margin Edition"/>
    <w:basedOn w:val="MarginNote"/>
    <w:rsid w:val="001F43C7"/>
    <w:pPr>
      <w:spacing w:before="0" w:after="0"/>
    </w:pPr>
    <w:rPr>
      <w:rFonts w:ascii="Times New Roman" w:hAnsi="Times New Roman"/>
      <w:color w:val="999999"/>
    </w:rPr>
  </w:style>
  <w:style w:type="paragraph" w:customStyle="1" w:styleId="Spacer">
    <w:name w:val="Spacer"/>
    <w:basedOn w:val="Normal"/>
    <w:rsid w:val="001F43C7"/>
    <w:rPr>
      <w:sz w:val="2"/>
      <w:szCs w:val="2"/>
    </w:rPr>
  </w:style>
  <w:style w:type="character" w:customStyle="1" w:styleId="Small">
    <w:name w:val="Small"/>
    <w:basedOn w:val="DefaultParagraphFont"/>
    <w:rsid w:val="001F43C7"/>
    <w:rPr>
      <w:sz w:val="16"/>
    </w:rPr>
  </w:style>
  <w:style w:type="paragraph" w:customStyle="1" w:styleId="WideTable">
    <w:name w:val="Wide Table"/>
    <w:basedOn w:val="Normal"/>
    <w:rsid w:val="001F43C7"/>
    <w:pPr>
      <w:ind w:left="-1418"/>
    </w:pPr>
    <w:rPr>
      <w:sz w:val="2"/>
      <w:szCs w:val="2"/>
    </w:rPr>
  </w:style>
  <w:style w:type="character" w:styleId="PageNumber">
    <w:name w:val="page number"/>
    <w:basedOn w:val="DefaultParagraphFont"/>
    <w:rsid w:val="001F43C7"/>
  </w:style>
  <w:style w:type="paragraph" w:styleId="Quote">
    <w:name w:val="Quote"/>
    <w:basedOn w:val="Heading1"/>
    <w:link w:val="QuoteChar"/>
    <w:qFormat/>
    <w:rsid w:val="001F43C7"/>
    <w:rPr>
      <w:b w:val="0"/>
      <w:sz w:val="72"/>
      <w:szCs w:val="72"/>
      <w:lang w:val="en-NZ"/>
    </w:rPr>
  </w:style>
  <w:style w:type="character" w:customStyle="1" w:styleId="QuoteChar">
    <w:name w:val="Quote Char"/>
    <w:basedOn w:val="DefaultParagraphFont"/>
    <w:link w:val="Quote"/>
    <w:rsid w:val="001F43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3C7"/>
    <w:pPr>
      <w:pageBreakBefore/>
    </w:pPr>
  </w:style>
  <w:style w:type="paragraph" w:customStyle="1" w:styleId="Border">
    <w:name w:val="Border"/>
    <w:basedOn w:val="Normal"/>
    <w:qFormat/>
    <w:rsid w:val="001F43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3C7"/>
    <w:rPr>
      <w:b/>
      <w:bCs/>
      <w:i/>
      <w:iCs/>
      <w:color w:val="auto"/>
    </w:rPr>
  </w:style>
  <w:style w:type="paragraph" w:styleId="IntenseQuote">
    <w:name w:val="Intense Quote"/>
    <w:basedOn w:val="Normal"/>
    <w:next w:val="Normal"/>
    <w:link w:val="IntenseQuoteChar"/>
    <w:uiPriority w:val="30"/>
    <w:qFormat/>
    <w:rsid w:val="001F43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3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43C7"/>
    <w:rPr>
      <w:smallCaps/>
      <w:color w:val="auto"/>
      <w:u w:val="single"/>
    </w:rPr>
  </w:style>
  <w:style w:type="character" w:styleId="IntenseReference">
    <w:name w:val="Intense Reference"/>
    <w:basedOn w:val="DefaultParagraphFont"/>
    <w:uiPriority w:val="32"/>
    <w:qFormat/>
    <w:rsid w:val="001F43C7"/>
    <w:rPr>
      <w:b/>
      <w:bCs/>
      <w:smallCaps/>
      <w:color w:val="auto"/>
      <w:spacing w:val="5"/>
      <w:u w:val="single"/>
    </w:rPr>
  </w:style>
  <w:style w:type="paragraph" w:customStyle="1" w:styleId="2ColumnHeading">
    <w:name w:val="2Column Heading"/>
    <w:basedOn w:val="BodyText"/>
    <w:qFormat/>
    <w:rsid w:val="001F43C7"/>
    <w:pPr>
      <w:spacing w:after="60"/>
      <w:ind w:left="-2268"/>
    </w:pPr>
    <w:rPr>
      <w:b/>
    </w:rPr>
  </w:style>
  <w:style w:type="paragraph" w:customStyle="1" w:styleId="Heading1TOC">
    <w:name w:val="Heading1 TOC"/>
    <w:basedOn w:val="Normal"/>
    <w:qFormat/>
    <w:rsid w:val="001F43C7"/>
    <w:pPr>
      <w:spacing w:before="240" w:after="120"/>
    </w:pPr>
    <w:rPr>
      <w:rFonts w:ascii="Times New Roman" w:hAnsi="Times New Roman"/>
      <w:b/>
      <w:sz w:val="32"/>
    </w:rPr>
  </w:style>
  <w:style w:type="paragraph" w:customStyle="1" w:styleId="Heading2TOC">
    <w:name w:val="Heading2 TOC"/>
    <w:basedOn w:val="Normal"/>
    <w:qFormat/>
    <w:rsid w:val="001F43C7"/>
    <w:pPr>
      <w:spacing w:before="240" w:after="60"/>
    </w:pPr>
    <w:rPr>
      <w:rFonts w:ascii="Times New Roman" w:hAnsi="Times New Roman"/>
      <w:b/>
      <w:sz w:val="28"/>
    </w:rPr>
  </w:style>
  <w:style w:type="character" w:customStyle="1" w:styleId="Underline">
    <w:name w:val="Underline"/>
    <w:basedOn w:val="DefaultParagraphFont"/>
    <w:qFormat/>
    <w:rsid w:val="001F43C7"/>
    <w:rPr>
      <w:u w:val="single"/>
    </w:rPr>
  </w:style>
  <w:style w:type="paragraph" w:styleId="BalloonText">
    <w:name w:val="Balloon Text"/>
    <w:basedOn w:val="Normal"/>
    <w:link w:val="BalloonTextChar"/>
    <w:rsid w:val="001F43C7"/>
    <w:rPr>
      <w:rFonts w:ascii="Tahoma" w:hAnsi="Tahoma" w:cs="Tahoma"/>
      <w:sz w:val="16"/>
      <w:szCs w:val="16"/>
    </w:rPr>
  </w:style>
  <w:style w:type="character" w:customStyle="1" w:styleId="BalloonTextChar">
    <w:name w:val="Balloon Text Char"/>
    <w:basedOn w:val="DefaultParagraphFont"/>
    <w:link w:val="BalloonText"/>
    <w:rsid w:val="001F43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43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43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1252</Words>
  <Characters>7951</Characters>
  <Application>Microsoft Office Word</Application>
  <DocSecurity>0</DocSecurity>
  <Lines>276</Lines>
  <Paragraphs>148</Paragraphs>
  <ScaleCrop>false</ScaleCrop>
  <Company>Author-it Software Corporation Ltd.</Company>
  <LinksUpToDate>false</LinksUpToDate>
  <CharactersWithSpaces>9186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RIIHAN201A Operate a forklift</dc:title>
  <dc:subject>Approved</dc:subject>
  <dc:creator>SkillsDMC</dc:creator>
  <cp:keywords>Release: 2</cp:keywords>
  <dc:description>Copyright © 1996-2007 Author-it Software Corporation Ltd., all rights reserved.</dc:description>
  <cp:lastModifiedBy>Alex Baker</cp:lastModifiedBy>
  <cp:revision>3</cp:revision>
  <dcterms:created xsi:type="dcterms:W3CDTF">2012-05-26T20:51:00Z</dcterms:created>
  <dcterms:modified xsi:type="dcterms:W3CDTF">2012-05-26T20:51:00Z</dcterms:modified>
</cp:coreProperties>
</file>