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484B" w:rsidP="00FD484B">
      <w:pPr>
        <w:pStyle w:val="Title"/>
      </w:pPr>
      <w:r>
        <w:fldChar w:fldCharType="begin"/>
      </w:r>
      <w:r>
        <w:instrText xml:space="preserve"> TITLE   \* MERGEFORMAT </w:instrText>
      </w:r>
      <w:r>
        <w:fldChar w:fldCharType="separate"/>
      </w:r>
      <w:r>
        <w:t>RIIERR504A Manage major incidents and emergencies</w:t>
      </w:r>
      <w:r>
        <w:fldChar w:fldCharType="end"/>
      </w:r>
    </w:p>
    <w:p w:rsidR="00FD484B" w:rsidP="00FD484B">
      <w:pPr>
        <w:pStyle w:val="Version"/>
        <w:sectPr w:rsidSect="00B16D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6DAF" w:rsidP="00B16DAF">
      <w:pPr>
        <w:pStyle w:val="SuperHeading"/>
      </w:pPr>
      <w:r w:rsidRPr="00B16DAF">
        <w:t>RIIERR504A Manage major incidents and emergencies</w:t>
      </w:r>
    </w:p>
    <w:p w:rsidR="00000000" w:rsidRPr="00B16DAF" w:rsidP="00B16DAF">
      <w:pPr>
        <w:pStyle w:val="Heading1"/>
      </w:pPr>
      <w:bookmarkStart w:id="1" w:name="O_129531"/>
      <w:bookmarkEnd w:id="1"/>
      <w:r w:rsidRPr="00B16DAF">
        <w:t>Modification History</w:t>
      </w:r>
    </w:p>
    <w:p w:rsidR="00000000" w:rsidRPr="00B16DAF" w:rsidP="00B16DAF">
      <w:pPr>
        <w:pStyle w:val="BodyText"/>
      </w:pPr>
      <w:r w:rsidRPr="00B16DAF">
        <w:t>Not applicable.</w:t>
      </w:r>
    </w:p>
    <w:p w:rsidR="00000000" w:rsidRPr="00B16DAF" w:rsidP="00B16DAF">
      <w:pPr>
        <w:pStyle w:val="AllowPageBreak"/>
      </w:pPr>
    </w:p>
    <w:p w:rsidR="00000000" w:rsidRPr="00B16DAF" w:rsidP="00B16DAF">
      <w:pPr>
        <w:pStyle w:val="Heading1"/>
      </w:pPr>
      <w:bookmarkStart w:id="2" w:name="O_129532"/>
      <w:bookmarkEnd w:id="2"/>
      <w:r w:rsidRPr="00B16DAF">
        <w:t>Unit Descriptor</w:t>
      </w:r>
    </w:p>
    <w:p w:rsidR="00000000" w:rsidRPr="00B16DAF" w:rsidP="00B16DAF">
      <w:pPr>
        <w:pStyle w:val="BodyText"/>
      </w:pPr>
      <w:r w:rsidRPr="00B16DAF">
        <w:t>This unit covers the management of major incidents and emergencies in resources and infrastructure industries. It in</w:t>
      </w:r>
      <w:r w:rsidRPr="00B16DAF">
        <w:t>cludes: reviewing the systems; managing the incident and emergency response; accessing and responding to information, advice and support; applying post-incident management procedures; and auditing and reviewing the effectiveness of the incident and emergen</w:t>
      </w:r>
      <w:r w:rsidRPr="00B16DAF">
        <w:t>cy management response.</w:t>
      </w:r>
    </w:p>
    <w:p w:rsidR="00000000" w:rsidRPr="00B16DAF" w:rsidP="00B16DAF">
      <w:pPr>
        <w:pStyle w:val="AllowPageBreak"/>
      </w:pPr>
    </w:p>
    <w:p w:rsidR="00000000" w:rsidRPr="00B16DAF" w:rsidP="00B16DAF">
      <w:pPr>
        <w:pStyle w:val="Heading1"/>
      </w:pPr>
      <w:bookmarkStart w:id="3" w:name="O_129533"/>
      <w:bookmarkEnd w:id="3"/>
      <w:r w:rsidRPr="00B16DAF">
        <w:t>Application of the Unit</w:t>
      </w:r>
    </w:p>
    <w:p w:rsidR="00000000" w:rsidRPr="00B16DAF" w:rsidP="00B16DAF">
      <w:pPr>
        <w:pStyle w:val="BodyText"/>
      </w:pPr>
      <w:r w:rsidRPr="00B16DAF">
        <w:t>This unit is appropriate for those working in management and technical specialist roles within:</w:t>
      </w:r>
    </w:p>
    <w:p w:rsidR="00000000" w:rsidRPr="00B16DAF" w:rsidP="00B16DAF">
      <w:pPr>
        <w:pStyle w:val="ListBullet"/>
      </w:pPr>
      <w:r w:rsidRPr="00B16DAF">
        <w:t>Civil construction</w:t>
      </w:r>
    </w:p>
    <w:p w:rsidR="00000000" w:rsidRPr="00B16DAF" w:rsidP="00B16DAF">
      <w:pPr>
        <w:pStyle w:val="ListBullet"/>
      </w:pPr>
      <w:r w:rsidRPr="00B16DAF">
        <w:t>Coal mining</w:t>
      </w:r>
    </w:p>
    <w:p w:rsidR="00000000" w:rsidRPr="00B16DAF" w:rsidP="00B16DAF">
      <w:pPr>
        <w:pStyle w:val="ListBullet"/>
      </w:pPr>
      <w:r w:rsidRPr="00B16DAF">
        <w:t>Drilling</w:t>
      </w:r>
    </w:p>
    <w:p w:rsidR="00000000" w:rsidRPr="00B16DAF" w:rsidP="00B16DAF">
      <w:pPr>
        <w:pStyle w:val="ListBullet"/>
      </w:pPr>
      <w:r w:rsidRPr="00B16DAF">
        <w:t xml:space="preserve">Extractive industries </w:t>
      </w:r>
    </w:p>
    <w:p w:rsidR="00000000" w:rsidRPr="00B16DAF" w:rsidP="00B16DAF">
      <w:pPr>
        <w:pStyle w:val="ListBullet"/>
      </w:pPr>
      <w:r w:rsidRPr="00B16DAF">
        <w:t>Metalliferous mining</w:t>
      </w:r>
    </w:p>
    <w:p w:rsidR="00000000" w:rsidRPr="00B16DAF" w:rsidP="00B16DAF">
      <w:pPr>
        <w:pStyle w:val="AllowPageBreak"/>
      </w:pPr>
    </w:p>
    <w:p w:rsidR="00000000" w:rsidRPr="00B16DAF" w:rsidP="00B16DAF">
      <w:pPr>
        <w:pStyle w:val="Heading1"/>
      </w:pPr>
      <w:bookmarkStart w:id="4" w:name="O_129534"/>
      <w:bookmarkEnd w:id="4"/>
      <w:r w:rsidRPr="00B16DAF">
        <w:t>Licensing/Regulatory Information</w:t>
      </w:r>
    </w:p>
    <w:p w:rsidR="00000000" w:rsidRPr="00B16DAF" w:rsidP="00B16DAF">
      <w:pPr>
        <w:pStyle w:val="BodyText"/>
      </w:pPr>
      <w:r w:rsidRPr="00B16DAF">
        <w:t>Refer to Unit Descriptor.</w:t>
      </w:r>
    </w:p>
    <w:p w:rsidR="00000000" w:rsidRPr="00B16DAF" w:rsidP="00B16DAF">
      <w:pPr>
        <w:pStyle w:val="AllowPageBreak"/>
      </w:pPr>
    </w:p>
    <w:p w:rsidR="00000000" w:rsidRPr="00B16DAF" w:rsidP="00B16DAF">
      <w:pPr>
        <w:pStyle w:val="Heading1"/>
      </w:pPr>
      <w:bookmarkStart w:id="5" w:name="O_129535"/>
      <w:bookmarkEnd w:id="5"/>
      <w:r w:rsidRPr="00B16DAF">
        <w:t>Pre-Requisites</w:t>
      </w:r>
    </w:p>
    <w:p w:rsidR="00000000" w:rsidRPr="00B16DAF" w:rsidP="00B16DAF">
      <w:pPr>
        <w:pStyle w:val="BodyText"/>
      </w:pPr>
      <w:r w:rsidRPr="00B16DAF">
        <w:t>Not applicable.</w:t>
      </w:r>
    </w:p>
    <w:p w:rsidR="00000000" w:rsidRPr="00B16DAF" w:rsidP="00B16DAF">
      <w:pPr>
        <w:pStyle w:val="AllowPageBreak"/>
      </w:pPr>
    </w:p>
    <w:p w:rsidR="00000000" w:rsidRPr="00B16DAF" w:rsidP="00B16DAF">
      <w:pPr>
        <w:pStyle w:val="Heading1"/>
      </w:pPr>
      <w:bookmarkStart w:id="6" w:name="O_129536"/>
      <w:bookmarkEnd w:id="6"/>
      <w:r w:rsidRPr="00B16DAF">
        <w:t>Employability Skills Information</w:t>
      </w:r>
    </w:p>
    <w:p w:rsidR="00000000" w:rsidRPr="00B16DAF" w:rsidP="00B16DAF">
      <w:pPr>
        <w:pStyle w:val="BodyText"/>
      </w:pPr>
      <w:r w:rsidRPr="00B16DAF">
        <w:t>This unit contains employability skills.</w:t>
      </w:r>
    </w:p>
    <w:p w:rsidR="00000000" w:rsidRPr="00B16DAF" w:rsidP="00B16DAF">
      <w:pPr>
        <w:pStyle w:val="AllowPageBreak"/>
      </w:pPr>
    </w:p>
    <w:p w:rsidR="00000000" w:rsidRPr="00B16DAF" w:rsidP="00B16DAF">
      <w:pPr>
        <w:pStyle w:val="Heading1"/>
      </w:pPr>
      <w:bookmarkStart w:id="7" w:name="O_129537"/>
      <w:bookmarkEnd w:id="7"/>
      <w:r w:rsidRPr="00B16DAF">
        <w:t>Elem</w:t>
      </w:r>
      <w:r w:rsidRPr="00B16DAF">
        <w:t>ents and Performance Criteria Pre-Content</w:t>
      </w:r>
    </w:p>
    <w:tbl>
      <w:tblPr>
        <w:tblW w:w="0" w:type="auto"/>
        <w:tblLayout w:type="fixed"/>
        <w:tblCellMar>
          <w:left w:w="62" w:type="dxa"/>
          <w:right w:w="62" w:type="dxa"/>
        </w:tblCellMar>
        <w:tblLook w:val="0000"/>
      </w:tblPr>
      <w:tblGrid>
        <w:gridCol w:w="2642"/>
        <w:gridCol w:w="5880"/>
      </w:tblGrid>
      <w:tr w:rsidTr="00FD484B">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DAF">
            <w:pPr>
              <w:pStyle w:val="BodyText"/>
              <w:rPr>
                <w:lang w:val="en-NZ"/>
              </w:rPr>
            </w:pPr>
            <w:r w:rsidRPr="00B16DAF">
              <w:t>Elements describe the essential outcomes of a unit of competency.</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DAF" w:rsidP="00B16DAF">
            <w:pPr>
              <w:pStyle w:val="BodyText"/>
            </w:pPr>
            <w:r w:rsidRPr="00B16DAF">
              <w:t>Performance criteria describe the performance needed to demonstrate achievement of the element. Where bold italicised text is used, further informat</w:t>
            </w:r>
            <w:r w:rsidRPr="00B16DAF">
              <w:t>ion is detailed in the required skills and knowledge section and the range statement. Assessment of performance is to be consistent with the evidence guide.</w:t>
            </w:r>
          </w:p>
        </w:tc>
      </w:tr>
    </w:tbl>
    <w:p w:rsidR="00000000" w:rsidRPr="00B16DAF" w:rsidP="00B16DAF">
      <w:pPr>
        <w:pStyle w:val="BodyText"/>
      </w:pPr>
    </w:p>
    <w:p w:rsidR="00000000" w:rsidRPr="00B16DAF" w:rsidP="00B16DAF">
      <w:pPr>
        <w:pStyle w:val="AllowPageBreak"/>
      </w:pPr>
    </w:p>
    <w:p w:rsidR="00000000" w:rsidRPr="00B16DAF" w:rsidP="00B16DAF">
      <w:pPr>
        <w:pStyle w:val="Heading1"/>
      </w:pPr>
      <w:bookmarkStart w:id="8" w:name="O_129538"/>
      <w:bookmarkEnd w:id="8"/>
      <w:r w:rsidRPr="00B16DAF">
        <w:t>Elements and Performance Criteria</w:t>
      </w:r>
    </w:p>
    <w:tbl>
      <w:tblPr>
        <w:tblW w:w="0" w:type="auto"/>
        <w:tblLayout w:type="fixed"/>
        <w:tblCellMar>
          <w:left w:w="62" w:type="dxa"/>
          <w:right w:w="62" w:type="dxa"/>
        </w:tblCellMar>
        <w:tblLook w:val="0000"/>
      </w:tblPr>
      <w:tblGrid>
        <w:gridCol w:w="3471"/>
        <w:gridCol w:w="5051"/>
      </w:tblGrid>
      <w:tr w:rsidTr="00FD484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DAF" w:rsidP="00B16DAF">
            <w:pPr>
              <w:pStyle w:val="BodyText"/>
            </w:pPr>
            <w:r w:rsidRPr="00B16DA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DAF">
            <w:pPr>
              <w:pStyle w:val="BodyText"/>
              <w:rPr>
                <w:lang w:val="en-NZ"/>
              </w:rPr>
            </w:pPr>
            <w:r w:rsidRPr="00B16DAF">
              <w:rPr>
                <w:rStyle w:val="SpecialBold"/>
              </w:rPr>
              <w:t>PERFORMANCE CRITERIA</w:t>
            </w:r>
          </w:p>
        </w:tc>
      </w:tr>
      <w:tr w:rsidTr="00FD484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DAF">
            <w:pPr>
              <w:pStyle w:val="List"/>
              <w:rPr>
                <w:lang w:val="en-NZ"/>
              </w:rPr>
            </w:pPr>
            <w:r w:rsidRPr="00B16DAF">
              <w:t>1.</w:t>
            </w:r>
            <w:r w:rsidRPr="00B16DAF">
              <w:tab/>
            </w:r>
            <w:r w:rsidRPr="00B16DAF">
              <w:t>Review emergency preparedness and response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DAF" w:rsidP="00B16DAF">
            <w:pPr>
              <w:pStyle w:val="List2"/>
            </w:pPr>
            <w:r w:rsidRPr="00B16DAF">
              <w:t>1.1.</w:t>
            </w:r>
            <w:r w:rsidRPr="00B16DAF">
              <w:tab/>
              <w:t xml:space="preserve">Access, interpret and apply </w:t>
            </w:r>
            <w:r w:rsidRPr="00B16DAF">
              <w:rPr>
                <w:rStyle w:val="BoldandItalics"/>
              </w:rPr>
              <w:t>compliance documentation</w:t>
            </w:r>
            <w:r w:rsidRPr="00B16DAF">
              <w:t xml:space="preserve"> relevant to the management of major incidents and emergencies</w:t>
            </w:r>
          </w:p>
          <w:p w:rsidR="00000000" w:rsidRPr="00B16DAF" w:rsidP="00B16DAF">
            <w:pPr>
              <w:pStyle w:val="List2"/>
            </w:pPr>
            <w:r w:rsidRPr="00B16DAF">
              <w:t>1.2.</w:t>
            </w:r>
            <w:r w:rsidRPr="00B16DAF">
              <w:tab/>
              <w:t>Review the emergency preparedness plan and confirmed for relevance and timelines</w:t>
            </w:r>
            <w:r w:rsidRPr="00B16DAF">
              <w:t>s on a regular basis</w:t>
            </w:r>
          </w:p>
          <w:p w:rsidR="00000000" w:rsidRPr="00B16DAF" w:rsidP="00B16DAF">
            <w:pPr>
              <w:pStyle w:val="List2"/>
            </w:pPr>
            <w:r w:rsidRPr="00B16DAF">
              <w:t>1.3.</w:t>
            </w:r>
            <w:r w:rsidRPr="00B16DAF">
              <w:tab/>
              <w:t>Review the organisational structure for the management of emergency preparedness and response for relevance and accuracy on a regular basis</w:t>
            </w:r>
          </w:p>
          <w:p w:rsidR="00000000" w:rsidRPr="00B16DAF" w:rsidP="00B16DAF">
            <w:pPr>
              <w:pStyle w:val="List2"/>
            </w:pPr>
            <w:r w:rsidRPr="00B16DAF">
              <w:t>1.4.</w:t>
            </w:r>
            <w:r w:rsidRPr="00B16DAF">
              <w:tab/>
              <w:t xml:space="preserve">Review emergency response procedures for management of classes of </w:t>
            </w:r>
            <w:r w:rsidRPr="00B16DAF">
              <w:rPr>
                <w:rStyle w:val="BoldandItalics"/>
              </w:rPr>
              <w:t>incident</w:t>
            </w:r>
            <w:r w:rsidRPr="00B16DAF">
              <w:t xml:space="preserve"> for releva</w:t>
            </w:r>
            <w:r w:rsidRPr="00B16DAF">
              <w:t>nce and accuracy on a regular basis</w:t>
            </w:r>
          </w:p>
          <w:p w:rsidR="00000000" w:rsidRPr="00B16DAF" w:rsidP="00B16DAF">
            <w:pPr>
              <w:pStyle w:val="List2"/>
            </w:pPr>
            <w:r w:rsidRPr="00B16DAF">
              <w:t>1.5.</w:t>
            </w:r>
            <w:r w:rsidRPr="00B16DAF">
              <w:tab/>
              <w:t>Confirm the emergency response procedures for management of decision-making processes and decision monitoring systems</w:t>
            </w:r>
          </w:p>
          <w:p w:rsidR="00000000" w:rsidP="00B16DAF">
            <w:pPr>
              <w:pStyle w:val="List2"/>
              <w:rPr>
                <w:lang w:val="en-NZ"/>
              </w:rPr>
            </w:pPr>
            <w:r w:rsidRPr="00B16DAF">
              <w:t>1.6.</w:t>
            </w:r>
            <w:r w:rsidRPr="00B16DAF">
              <w:tab/>
              <w:t xml:space="preserve">Confirm plans with relevant </w:t>
            </w:r>
            <w:r w:rsidRPr="00B16DAF">
              <w:rPr>
                <w:rStyle w:val="BoldandItalics"/>
              </w:rPr>
              <w:t>stakeholders</w:t>
            </w:r>
            <w:r w:rsidRPr="00B16DAF">
              <w:t xml:space="preserve"> and specialists</w:t>
            </w:r>
          </w:p>
        </w:tc>
      </w:tr>
      <w:tr w:rsidTr="00FD484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DAF">
            <w:pPr>
              <w:pStyle w:val="List"/>
              <w:rPr>
                <w:lang w:val="en-NZ"/>
              </w:rPr>
            </w:pPr>
            <w:r w:rsidRPr="00B16DAF">
              <w:t>2.</w:t>
            </w:r>
            <w:r w:rsidRPr="00B16DAF">
              <w:tab/>
            </w:r>
            <w:r w:rsidRPr="00B16DAF">
              <w:t>Manage the incident/ emergency response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DAF" w:rsidP="00B16DAF">
            <w:pPr>
              <w:pStyle w:val="List2"/>
            </w:pPr>
            <w:r w:rsidRPr="00B16DAF">
              <w:t>2.1.</w:t>
            </w:r>
            <w:r w:rsidRPr="00B16DAF">
              <w:tab/>
              <w:t>Access incident information receipt and recording systems in accordance with site requirements</w:t>
            </w:r>
          </w:p>
          <w:p w:rsidR="00000000" w:rsidRPr="00B16DAF" w:rsidP="00B16DAF">
            <w:pPr>
              <w:pStyle w:val="List2"/>
            </w:pPr>
            <w:r w:rsidRPr="00B16DAF">
              <w:t>2.2.</w:t>
            </w:r>
            <w:r w:rsidRPr="00B16DAF">
              <w:tab/>
              <w:t>Access and apply emergency response and evacuation plans and procedures in accordance with site requirements</w:t>
            </w:r>
          </w:p>
          <w:p w:rsidR="00000000" w:rsidRPr="00B16DAF" w:rsidP="00B16DAF">
            <w:pPr>
              <w:pStyle w:val="List2"/>
            </w:pPr>
            <w:r w:rsidRPr="00B16DAF">
              <w:t>2.</w:t>
            </w:r>
            <w:r w:rsidRPr="00B16DAF">
              <w:t>3.</w:t>
            </w:r>
            <w:r w:rsidRPr="00B16DAF">
              <w:tab/>
              <w:t xml:space="preserve">Establish </w:t>
            </w:r>
            <w:r w:rsidRPr="00B16DAF">
              <w:rPr>
                <w:rStyle w:val="BoldandItalics"/>
              </w:rPr>
              <w:t>operations facilities</w:t>
            </w:r>
            <w:r w:rsidRPr="00B16DAF">
              <w:t xml:space="preserve">, including </w:t>
            </w:r>
            <w:r w:rsidRPr="00B16DAF">
              <w:rPr>
                <w:rStyle w:val="BoldandItalics"/>
              </w:rPr>
              <w:t>communications</w:t>
            </w:r>
            <w:r w:rsidRPr="00B16DAF">
              <w:t xml:space="preserve"> to support them, in accordance with the emergency plan</w:t>
            </w:r>
          </w:p>
          <w:p w:rsidR="00000000" w:rsidRPr="00B16DAF" w:rsidP="00B16DAF">
            <w:pPr>
              <w:pStyle w:val="List2"/>
            </w:pPr>
            <w:r w:rsidRPr="00B16DAF">
              <w:t>2.4.</w:t>
            </w:r>
            <w:r w:rsidRPr="00B16DAF">
              <w:tab/>
              <w:t>Apply action planning processes to manage the situation/incident in accordance with the emergency plan</w:t>
            </w:r>
          </w:p>
          <w:p w:rsidR="00000000" w:rsidRPr="00B16DAF" w:rsidP="00B16DAF">
            <w:pPr>
              <w:pStyle w:val="List2"/>
            </w:pPr>
            <w:r w:rsidRPr="00B16DAF">
              <w:t>2.5.</w:t>
            </w:r>
            <w:r w:rsidRPr="00B16DAF">
              <w:tab/>
              <w:t xml:space="preserve">Identify and apply </w:t>
            </w:r>
            <w:r w:rsidRPr="00B16DAF">
              <w:rPr>
                <w:rStyle w:val="BoldandItalics"/>
              </w:rPr>
              <w:t>required</w:t>
            </w:r>
            <w:r w:rsidRPr="00B16DAF">
              <w:rPr>
                <w:rStyle w:val="BoldandItalics"/>
              </w:rPr>
              <w:t xml:space="preserve"> services</w:t>
            </w:r>
            <w:r w:rsidRPr="00B16DAF">
              <w:t xml:space="preserve">, personnel, </w:t>
            </w:r>
            <w:r w:rsidRPr="00B16DAF">
              <w:rPr>
                <w:rStyle w:val="BoldandItalics"/>
              </w:rPr>
              <w:t>equipment</w:t>
            </w:r>
            <w:r w:rsidRPr="00B16DAF">
              <w:t xml:space="preserve"> and </w:t>
            </w:r>
            <w:r w:rsidRPr="00B16DAF">
              <w:rPr>
                <w:rStyle w:val="BoldandItalics"/>
              </w:rPr>
              <w:t>resources</w:t>
            </w:r>
            <w:r w:rsidRPr="00B16DAF">
              <w:t xml:space="preserve"> for the incident in accordance with the emergency plan</w:t>
            </w:r>
          </w:p>
          <w:p w:rsidR="00000000" w:rsidP="00B16DAF">
            <w:pPr>
              <w:pStyle w:val="List2"/>
              <w:rPr>
                <w:lang w:val="en-NZ"/>
              </w:rPr>
            </w:pPr>
            <w:r w:rsidRPr="00B16DAF">
              <w:t>2.6.</w:t>
            </w:r>
            <w:r w:rsidRPr="00B16DAF">
              <w:tab/>
              <w:t>Confirm and clarify roles and responsibilities, as specified in the emergency response and evacuation plans and procedures and communicated to all per</w:t>
            </w:r>
            <w:r w:rsidRPr="00B16DAF">
              <w:t>sons</w:t>
            </w:r>
          </w:p>
        </w:tc>
      </w:tr>
      <w:tr w:rsidTr="00FD484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DAF">
            <w:pPr>
              <w:pStyle w:val="List"/>
              <w:rPr>
                <w:lang w:val="en-NZ"/>
              </w:rPr>
            </w:pPr>
            <w:r w:rsidRPr="00B16DAF">
              <w:t>3.</w:t>
            </w:r>
            <w:r w:rsidRPr="00B16DAF">
              <w:tab/>
              <w:t xml:space="preserve">Access and respond to </w:t>
            </w:r>
            <w:r w:rsidRPr="00B16DAF">
              <w:t>information, advice and support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DAF" w:rsidP="00B16DAF">
            <w:pPr>
              <w:pStyle w:val="List2"/>
            </w:pPr>
            <w:r w:rsidRPr="00B16DAF">
              <w:t>3.1.</w:t>
            </w:r>
            <w:r w:rsidRPr="00B16DAF">
              <w:tab/>
              <w:t xml:space="preserve">Bring together specialist technical and </w:t>
            </w:r>
            <w:r w:rsidRPr="00B16DAF">
              <w:t>professional staff to review the situation</w:t>
            </w:r>
          </w:p>
          <w:p w:rsidR="00000000" w:rsidRPr="00B16DAF" w:rsidP="00B16DAF">
            <w:pPr>
              <w:pStyle w:val="List2"/>
            </w:pPr>
            <w:r w:rsidRPr="00B16DAF">
              <w:t>3.2.</w:t>
            </w:r>
            <w:r w:rsidRPr="00B16DAF">
              <w:tab/>
              <w:t xml:space="preserve">Plans are developed to deal with </w:t>
            </w:r>
            <w:r w:rsidRPr="00B16DAF">
              <w:rPr>
                <w:rStyle w:val="BoldandItalics"/>
              </w:rPr>
              <w:t>immediate areas of concern</w:t>
            </w:r>
          </w:p>
          <w:p w:rsidR="00000000" w:rsidP="00B16DAF">
            <w:pPr>
              <w:pStyle w:val="List2"/>
              <w:rPr>
                <w:lang w:val="en-NZ"/>
              </w:rPr>
            </w:pPr>
            <w:r w:rsidRPr="00B16DAF">
              <w:t>3.3.</w:t>
            </w:r>
            <w:r w:rsidRPr="00B16DAF">
              <w:tab/>
              <w:t>Clarify and confirm individual's ro</w:t>
            </w:r>
            <w:r w:rsidRPr="00B16DAF">
              <w:t>les and responsibilities</w:t>
            </w:r>
          </w:p>
        </w:tc>
      </w:tr>
      <w:tr w:rsidTr="00FD484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DAF">
            <w:pPr>
              <w:pStyle w:val="List"/>
              <w:rPr>
                <w:lang w:val="en-NZ"/>
              </w:rPr>
            </w:pPr>
            <w:r w:rsidRPr="00B16DAF">
              <w:t>4.</w:t>
            </w:r>
            <w:r w:rsidRPr="00B16DAF">
              <w:tab/>
              <w:t>Apply post-incident management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DAF">
            <w:pPr>
              <w:pStyle w:val="List2"/>
              <w:rPr>
                <w:lang w:val="en-NZ"/>
              </w:rPr>
            </w:pPr>
            <w:r w:rsidRPr="00B16DAF">
              <w:t>4.1.</w:t>
            </w:r>
            <w:r w:rsidRPr="00B16DAF">
              <w:tab/>
              <w:t xml:space="preserve">Determine and establish </w:t>
            </w:r>
            <w:r w:rsidRPr="00B16DAF">
              <w:rPr>
                <w:rStyle w:val="BoldandItalics"/>
              </w:rPr>
              <w:t>post</w:t>
            </w:r>
            <w:r w:rsidRPr="00B16DAF">
              <w:t>-</w:t>
            </w:r>
            <w:r w:rsidRPr="00B16DAF">
              <w:rPr>
                <w:rStyle w:val="BoldandItalics"/>
              </w:rPr>
              <w:t>incident management</w:t>
            </w:r>
            <w:r w:rsidRPr="00B16DAF">
              <w:t xml:space="preserve"> processes to investigate nature and cause of situation/incident in accordance with </w:t>
            </w:r>
            <w:r w:rsidRPr="00B16DAF">
              <w:rPr>
                <w:rStyle w:val="BoldandItalics"/>
              </w:rPr>
              <w:t>statutory</w:t>
            </w:r>
            <w:r w:rsidRPr="00B16DAF">
              <w:t xml:space="preserve"> and site requirements</w:t>
            </w:r>
          </w:p>
        </w:tc>
      </w:tr>
      <w:tr w:rsidTr="00FD484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DAF">
            <w:pPr>
              <w:pStyle w:val="List"/>
              <w:rPr>
                <w:lang w:val="en-NZ"/>
              </w:rPr>
            </w:pPr>
            <w:r w:rsidRPr="00B16DAF">
              <w:t>5.</w:t>
            </w:r>
            <w:r w:rsidRPr="00B16DAF">
              <w:tab/>
            </w:r>
            <w:r w:rsidRPr="00B16DAF">
              <w:t>Audit and review the effectiveness of the incident/emergency management response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DAF" w:rsidP="00B16DAF">
            <w:pPr>
              <w:pStyle w:val="List2"/>
            </w:pPr>
            <w:r w:rsidRPr="00B16DAF">
              <w:t>5.1.</w:t>
            </w:r>
            <w:r w:rsidRPr="00B16DAF">
              <w:tab/>
            </w:r>
            <w:r w:rsidRPr="00B16DAF">
              <w:rPr>
                <w:rStyle w:val="BoldandItalics"/>
              </w:rPr>
              <w:t>Audit</w:t>
            </w:r>
            <w:r w:rsidRPr="00B16DAF">
              <w:t xml:space="preserve"> response systems for effectiveness and compliance with statutory and management plan standards</w:t>
            </w:r>
          </w:p>
          <w:p w:rsidR="00000000" w:rsidRPr="00B16DAF" w:rsidP="00B16DAF">
            <w:pPr>
              <w:pStyle w:val="List2"/>
            </w:pPr>
            <w:r w:rsidRPr="00B16DAF">
              <w:t>5.2.</w:t>
            </w:r>
            <w:r w:rsidRPr="00B16DAF">
              <w:tab/>
              <w:t>Audit incident/emergency management response processes for effec</w:t>
            </w:r>
            <w:r w:rsidRPr="00B16DAF">
              <w:t>tiveness and for compliance with worksite requirements</w:t>
            </w:r>
          </w:p>
          <w:p w:rsidR="00000000" w:rsidRPr="00B16DAF" w:rsidP="00B16DAF">
            <w:pPr>
              <w:pStyle w:val="List2"/>
            </w:pPr>
            <w:r w:rsidRPr="00B16DAF">
              <w:t>5.3.</w:t>
            </w:r>
            <w:r w:rsidRPr="00B16DAF">
              <w:tab/>
              <w:t>Audit recording systems for effectiveness and for compliance with the emergency preparedness and response plan</w:t>
            </w:r>
          </w:p>
          <w:p w:rsidR="00000000" w:rsidRPr="00B16DAF" w:rsidP="00B16DAF">
            <w:pPr>
              <w:pStyle w:val="List2"/>
            </w:pPr>
            <w:r w:rsidRPr="00B16DAF">
              <w:t>5.4.</w:t>
            </w:r>
            <w:r w:rsidRPr="00B16DAF">
              <w:tab/>
              <w:t>Respond promptly to instances of non-compliance or other discrepancies/deficienc</w:t>
            </w:r>
            <w:r w:rsidRPr="00B16DAF">
              <w:t>ies revealed by audit and modify the incident/emergency management system accordingly</w:t>
            </w:r>
          </w:p>
        </w:tc>
      </w:tr>
    </w:tbl>
    <w:p w:rsidR="00000000" w:rsidRPr="00B16DAF" w:rsidP="00B16DAF">
      <w:pPr>
        <w:pStyle w:val="BodyText"/>
      </w:pPr>
    </w:p>
    <w:p w:rsidR="00000000" w:rsidRPr="00B16DAF" w:rsidP="00B16DAF">
      <w:pPr>
        <w:pStyle w:val="AllowPageBreak"/>
      </w:pPr>
    </w:p>
    <w:p w:rsidR="00000000" w:rsidRPr="00B16DAF" w:rsidP="00B16DAF">
      <w:pPr>
        <w:pStyle w:val="Heading1"/>
      </w:pPr>
      <w:bookmarkStart w:id="9" w:name="O_129539"/>
      <w:bookmarkEnd w:id="9"/>
      <w:r w:rsidRPr="00B16DAF">
        <w:t>Required Skills and Knowledge</w:t>
      </w:r>
    </w:p>
    <w:tbl>
      <w:tblPr>
        <w:tblW w:w="0" w:type="auto"/>
        <w:tblLayout w:type="fixed"/>
        <w:tblCellMar>
          <w:left w:w="62" w:type="dxa"/>
          <w:right w:w="62" w:type="dxa"/>
        </w:tblCellMar>
        <w:tblLook w:val="0000"/>
      </w:tblPr>
      <w:tblGrid>
        <w:gridCol w:w="8522"/>
      </w:tblGrid>
      <w:tr w:rsidTr="00FD48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DAF">
            <w:pPr>
              <w:pStyle w:val="BodyText"/>
              <w:rPr>
                <w:lang w:val="en-NZ"/>
              </w:rPr>
            </w:pPr>
            <w:r w:rsidRPr="00B16DAF">
              <w:t>This section describes the skills and knowledge required for this unit.</w:t>
            </w:r>
          </w:p>
        </w:tc>
      </w:tr>
      <w:tr w:rsidTr="00FD48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DAF">
            <w:pPr>
              <w:pStyle w:val="BodyText"/>
              <w:rPr>
                <w:lang w:val="en-NZ"/>
              </w:rPr>
            </w:pPr>
            <w:r w:rsidRPr="00B16DAF">
              <w:rPr>
                <w:rStyle w:val="SpecialBold"/>
              </w:rPr>
              <w:t>Required skills</w:t>
            </w:r>
          </w:p>
        </w:tc>
      </w:tr>
      <w:tr w:rsidTr="00FD48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DAF" w:rsidP="00B16DAF">
            <w:pPr>
              <w:pStyle w:val="BodyText"/>
            </w:pPr>
            <w:r w:rsidRPr="00B16DAF">
              <w:t>Specific skills are required to achieve the performance criteria in this unit, particularly for the application in the various circumstances in which this unit may be applied. This includes the ability to carry out the following as required to manage major</w:t>
            </w:r>
            <w:r w:rsidRPr="00B16DAF">
              <w:t xml:space="preserve"> incidents and emergencies:</w:t>
            </w:r>
          </w:p>
          <w:p w:rsidR="00000000" w:rsidRPr="00B16DAF" w:rsidP="00B16DAF">
            <w:pPr>
              <w:pStyle w:val="ListBullet"/>
            </w:pPr>
            <w:r w:rsidRPr="00B16DAF">
              <w:t>apply legislative, organisation and site requirements and procedures</w:t>
            </w:r>
          </w:p>
          <w:p w:rsidR="00000000" w:rsidRPr="00B16DAF" w:rsidP="00B16DAF">
            <w:pPr>
              <w:pStyle w:val="ListBullet"/>
            </w:pPr>
            <w:r w:rsidRPr="00B16DAF">
              <w:t>access and apply worksite information and recording systems</w:t>
            </w:r>
          </w:p>
          <w:p w:rsidR="00000000" w:rsidRPr="00B16DAF" w:rsidP="00B16DAF">
            <w:pPr>
              <w:pStyle w:val="ListBullet"/>
            </w:pPr>
            <w:r w:rsidRPr="00B16DAF">
              <w:t>analyse information</w:t>
            </w:r>
          </w:p>
          <w:p w:rsidR="00000000" w:rsidRPr="00B16DAF" w:rsidP="00B16DAF">
            <w:pPr>
              <w:pStyle w:val="ListBullet"/>
            </w:pPr>
            <w:r w:rsidRPr="00B16DAF">
              <w:t>assess hazards and associated risks</w:t>
            </w:r>
          </w:p>
          <w:p w:rsidR="00000000" w:rsidRPr="00B16DAF" w:rsidP="00B16DAF">
            <w:pPr>
              <w:pStyle w:val="ListBullet"/>
            </w:pPr>
            <w:r w:rsidRPr="00B16DAF">
              <w:t>apply brainstorming to collect maximum inf</w:t>
            </w:r>
            <w:r w:rsidRPr="00B16DAF">
              <w:t>ormation</w:t>
            </w:r>
          </w:p>
          <w:p w:rsidR="00000000" w:rsidRPr="00B16DAF" w:rsidP="00B16DAF">
            <w:pPr>
              <w:pStyle w:val="ListBullet"/>
            </w:pPr>
            <w:r w:rsidRPr="00B16DAF">
              <w:t>apply fault-tree analyses</w:t>
            </w:r>
          </w:p>
          <w:p w:rsidR="00000000" w:rsidRPr="00B16DAF" w:rsidP="00B16DAF">
            <w:pPr>
              <w:pStyle w:val="ListBullet"/>
            </w:pPr>
            <w:r w:rsidRPr="00B16DAF">
              <w:t>communicate effectively with members of the media</w:t>
            </w:r>
          </w:p>
          <w:p w:rsidR="00000000" w:rsidRPr="00B16DAF" w:rsidP="00B16DAF">
            <w:pPr>
              <w:pStyle w:val="ListBullet"/>
            </w:pPr>
            <w:r w:rsidRPr="00B16DAF">
              <w:t>communicate effectively with people personally or through technical devices during incidents</w:t>
            </w:r>
          </w:p>
          <w:p w:rsidR="00000000" w:rsidRPr="00B16DAF" w:rsidP="00B16DAF">
            <w:pPr>
              <w:pStyle w:val="ListBullet"/>
            </w:pPr>
            <w:r w:rsidRPr="00B16DAF">
              <w:t>delegate responsibility and tasks</w:t>
            </w:r>
          </w:p>
          <w:p w:rsidR="00000000" w:rsidRPr="00B16DAF" w:rsidP="00B16DAF">
            <w:pPr>
              <w:pStyle w:val="ListBullet"/>
            </w:pPr>
            <w:r w:rsidRPr="00B16DAF">
              <w:t>develop action plans</w:t>
            </w:r>
          </w:p>
          <w:p w:rsidR="00000000" w:rsidRPr="00B16DAF" w:rsidP="00B16DAF">
            <w:pPr>
              <w:pStyle w:val="ListBullet"/>
            </w:pPr>
            <w:r w:rsidRPr="00B16DAF">
              <w:t>apply effective intervi</w:t>
            </w:r>
            <w:r w:rsidRPr="00B16DAF">
              <w:t>ewing techniques</w:t>
            </w:r>
          </w:p>
          <w:p w:rsidR="00000000" w:rsidRPr="00B16DAF" w:rsidP="00B16DAF">
            <w:pPr>
              <w:pStyle w:val="ListBullet"/>
            </w:pPr>
            <w:r w:rsidRPr="00B16DAF">
              <w:t>apply effective questioning techniques</w:t>
            </w:r>
          </w:p>
          <w:p w:rsidR="00000000" w:rsidRPr="00B16DAF" w:rsidP="00B16DAF">
            <w:pPr>
              <w:pStyle w:val="ListBullet"/>
            </w:pPr>
            <w:r w:rsidRPr="00B16DAF">
              <w:t>evaluate systems and equipment</w:t>
            </w:r>
          </w:p>
          <w:p w:rsidR="00000000" w:rsidRPr="00B16DAF" w:rsidP="00B16DAF">
            <w:pPr>
              <w:pStyle w:val="ListBullet"/>
            </w:pPr>
            <w:r w:rsidRPr="00B16DAF">
              <w:t>facilitate groups to work together</w:t>
            </w:r>
          </w:p>
          <w:p w:rsidR="00000000" w:rsidRPr="00B16DAF" w:rsidP="00B16DAF">
            <w:pPr>
              <w:pStyle w:val="ListBullet"/>
            </w:pPr>
            <w:r w:rsidRPr="00B16DAF">
              <w:t>apply procedures to formulate and develop emergency preparedness plans</w:t>
            </w:r>
          </w:p>
          <w:p w:rsidR="00000000" w:rsidRPr="00B16DAF" w:rsidP="00B16DAF">
            <w:pPr>
              <w:pStyle w:val="ListBullet"/>
            </w:pPr>
            <w:r w:rsidRPr="00B16DAF">
              <w:t>identify or establish worksite facilities for incident management</w:t>
            </w:r>
          </w:p>
          <w:p w:rsidR="00000000" w:rsidRPr="00B16DAF" w:rsidP="00B16DAF">
            <w:pPr>
              <w:pStyle w:val="ListBullet"/>
            </w:pPr>
            <w:r w:rsidRPr="00B16DAF">
              <w:t>make effective decisions</w:t>
            </w:r>
          </w:p>
          <w:p w:rsidR="00000000" w:rsidRPr="00B16DAF" w:rsidP="00B16DAF">
            <w:pPr>
              <w:pStyle w:val="ListBullet"/>
            </w:pPr>
            <w:r w:rsidRPr="00B16DAF">
              <w:t>apply procedures to organise personnel and resources</w:t>
            </w:r>
          </w:p>
          <w:p w:rsidR="00000000" w:rsidRPr="00B16DAF" w:rsidP="00B16DAF">
            <w:pPr>
              <w:pStyle w:val="ListBullet"/>
            </w:pPr>
            <w:r w:rsidRPr="00B16DAF">
              <w:t>participate as a team member</w:t>
            </w:r>
          </w:p>
          <w:p w:rsidR="00000000" w:rsidRPr="00B16DAF" w:rsidP="00B16DAF">
            <w:pPr>
              <w:pStyle w:val="ListBullet"/>
            </w:pPr>
            <w:r w:rsidRPr="00B16DAF">
              <w:t>read and interpret worksite plans</w:t>
            </w:r>
          </w:p>
          <w:p w:rsidR="00000000" w:rsidP="00B16DAF">
            <w:pPr>
              <w:pStyle w:val="ListBullet"/>
              <w:rPr>
                <w:lang w:val="en-NZ"/>
              </w:rPr>
            </w:pPr>
            <w:r w:rsidRPr="00B16DAF">
              <w:t>write reports</w:t>
            </w:r>
          </w:p>
        </w:tc>
      </w:tr>
      <w:tr w:rsidTr="00FD48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DAF">
            <w:pPr>
              <w:pStyle w:val="BodyText"/>
              <w:rPr>
                <w:lang w:val="en-NZ"/>
              </w:rPr>
            </w:pPr>
            <w:r w:rsidRPr="00B16DAF">
              <w:rPr>
                <w:rStyle w:val="SpecialBold"/>
              </w:rPr>
              <w:t>Required knowledge</w:t>
            </w:r>
          </w:p>
        </w:tc>
      </w:tr>
      <w:tr w:rsidTr="00FD48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DAF" w:rsidP="00B16DAF">
            <w:pPr>
              <w:pStyle w:val="BodyText"/>
            </w:pPr>
            <w:r w:rsidRPr="00B16DAF">
              <w:t>Specific knowl</w:t>
            </w:r>
            <w:r w:rsidRPr="00B16DAF">
              <w:t>edge is required to achieve the Performance Criteria of this unit, particularly its application in a variety of circumstances in which the unit may be used. This includes knowledge of the following, as required to manage major incidents and emergencies:</w:t>
            </w:r>
          </w:p>
          <w:p w:rsidR="00000000" w:rsidRPr="00B16DAF" w:rsidP="00B16DAF">
            <w:pPr>
              <w:pStyle w:val="ListBullet"/>
            </w:pPr>
            <w:r w:rsidRPr="00B16DAF">
              <w:t>a</w:t>
            </w:r>
            <w:r w:rsidRPr="00B16DAF">
              <w:t>udit review process and techniques</w:t>
            </w:r>
          </w:p>
          <w:p w:rsidR="00000000" w:rsidRPr="00B16DAF" w:rsidP="00B16DAF">
            <w:pPr>
              <w:pStyle w:val="ListBullet"/>
            </w:pPr>
            <w:r w:rsidRPr="00B16DAF">
              <w:t>call-out procedures</w:t>
            </w:r>
          </w:p>
          <w:p w:rsidR="00000000" w:rsidRPr="00B16DAF" w:rsidP="00B16DAF">
            <w:pPr>
              <w:pStyle w:val="ListBullet"/>
            </w:pPr>
            <w:r w:rsidRPr="00B16DAF">
              <w:t>classification of types of incidents</w:t>
            </w:r>
          </w:p>
          <w:p w:rsidR="00000000" w:rsidRPr="00B16DAF" w:rsidP="00B16DAF">
            <w:pPr>
              <w:pStyle w:val="ListBullet"/>
            </w:pPr>
            <w:r w:rsidRPr="00B16DAF">
              <w:t>decision making processes</w:t>
            </w:r>
          </w:p>
          <w:p w:rsidR="00000000" w:rsidRPr="00B16DAF" w:rsidP="00B16DAF">
            <w:pPr>
              <w:pStyle w:val="ListBullet"/>
            </w:pPr>
            <w:r w:rsidRPr="00B16DAF">
              <w:t>deployment of staff underground</w:t>
            </w:r>
          </w:p>
          <w:p w:rsidR="00000000" w:rsidRPr="00B16DAF" w:rsidP="00B16DAF">
            <w:pPr>
              <w:pStyle w:val="ListBullet"/>
            </w:pPr>
            <w:r w:rsidRPr="00B16DAF">
              <w:t>economic considerations and decisions</w:t>
            </w:r>
          </w:p>
          <w:p w:rsidR="00000000" w:rsidRPr="00B16DAF" w:rsidP="00B16DAF">
            <w:pPr>
              <w:pStyle w:val="ListBullet"/>
            </w:pPr>
            <w:r w:rsidRPr="00B16DAF">
              <w:t>effects of heat and humidity</w:t>
            </w:r>
          </w:p>
          <w:p w:rsidR="00000000" w:rsidRPr="00B16DAF" w:rsidP="00B16DAF">
            <w:pPr>
              <w:pStyle w:val="ListBullet"/>
            </w:pPr>
            <w:r w:rsidRPr="00B16DAF">
              <w:t>effects of visibility</w:t>
            </w:r>
          </w:p>
          <w:p w:rsidR="00000000" w:rsidRPr="00B16DAF" w:rsidP="00B16DAF">
            <w:pPr>
              <w:pStyle w:val="ListBullet"/>
            </w:pPr>
            <w:r w:rsidRPr="00B16DAF">
              <w:t>emergency and disaster planning processes and techniques</w:t>
            </w:r>
          </w:p>
          <w:p w:rsidR="00000000" w:rsidRPr="00B16DAF" w:rsidP="00B16DAF">
            <w:pPr>
              <w:pStyle w:val="ListBullet"/>
            </w:pPr>
            <w:r w:rsidRPr="00B16DAF">
              <w:t>emotional effects of emergencies on rescuers and worksite personnel</w:t>
            </w:r>
          </w:p>
          <w:p w:rsidR="00000000" w:rsidRPr="00B16DAF" w:rsidP="00B16DAF">
            <w:pPr>
              <w:pStyle w:val="ListBullet"/>
            </w:pPr>
            <w:r w:rsidRPr="00B16DAF">
              <w:t>environmental risks and controls</w:t>
            </w:r>
          </w:p>
          <w:p w:rsidR="00000000" w:rsidRPr="00B16DAF" w:rsidP="00B16DAF">
            <w:pPr>
              <w:pStyle w:val="ListBullet"/>
            </w:pPr>
            <w:r w:rsidRPr="00B16DAF">
              <w:t>equipment handling</w:t>
            </w:r>
          </w:p>
          <w:p w:rsidR="00000000" w:rsidRPr="00B16DAF" w:rsidP="00B16DAF">
            <w:pPr>
              <w:pStyle w:val="ListBullet"/>
            </w:pPr>
            <w:r w:rsidRPr="00B16DAF">
              <w:t>equipment required for different types of emergency</w:t>
            </w:r>
          </w:p>
          <w:p w:rsidR="00000000" w:rsidRPr="00B16DAF" w:rsidP="00B16DAF">
            <w:pPr>
              <w:pStyle w:val="ListBullet"/>
            </w:pPr>
            <w:r w:rsidRPr="00B16DAF">
              <w:t>escape strategies and techn</w:t>
            </w:r>
            <w:r w:rsidRPr="00B16DAF">
              <w:t>ology</w:t>
            </w:r>
          </w:p>
          <w:p w:rsidR="00000000" w:rsidRPr="00B16DAF" w:rsidP="00B16DAF">
            <w:pPr>
              <w:pStyle w:val="ListBullet"/>
            </w:pPr>
            <w:r w:rsidRPr="00B16DAF">
              <w:t>hazard identification</w:t>
            </w:r>
          </w:p>
          <w:p w:rsidR="00000000" w:rsidRPr="00B16DAF" w:rsidP="00B16DAF">
            <w:pPr>
              <w:pStyle w:val="ListBullet"/>
            </w:pPr>
            <w:r w:rsidRPr="00B16DAF">
              <w:t>incident resources and how to access them</w:t>
            </w:r>
          </w:p>
          <w:p w:rsidR="00000000" w:rsidRPr="00B16DAF" w:rsidP="00B16DAF">
            <w:pPr>
              <w:pStyle w:val="ListBullet"/>
            </w:pPr>
            <w:r w:rsidRPr="00B16DAF">
              <w:t>industry and legislative stakeholders</w:t>
            </w:r>
          </w:p>
          <w:p w:rsidR="00000000" w:rsidRPr="00B16DAF" w:rsidP="00B16DAF">
            <w:pPr>
              <w:pStyle w:val="ListBullet"/>
            </w:pPr>
            <w:r w:rsidRPr="00B16DAF">
              <w:t>insurance policies and considerations</w:t>
            </w:r>
          </w:p>
          <w:p w:rsidR="00000000" w:rsidRPr="00B16DAF" w:rsidP="00B16DAF">
            <w:pPr>
              <w:pStyle w:val="ListBullet"/>
            </w:pPr>
            <w:r w:rsidRPr="00B16DAF">
              <w:t>intervention and control techniques for heating, fires, explosions, outburst, extrication or inrushes</w:t>
            </w:r>
          </w:p>
          <w:p w:rsidR="00000000" w:rsidRPr="00B16DAF" w:rsidP="00B16DAF">
            <w:pPr>
              <w:pStyle w:val="ListBullet"/>
            </w:pPr>
            <w:r w:rsidRPr="00B16DAF">
              <w:t>legal im</w:t>
            </w:r>
            <w:r w:rsidRPr="00B16DAF">
              <w:t>plications of incidents</w:t>
            </w:r>
          </w:p>
          <w:p w:rsidR="00000000" w:rsidRPr="00B16DAF" w:rsidP="00B16DAF">
            <w:pPr>
              <w:pStyle w:val="ListBullet"/>
            </w:pPr>
            <w:r w:rsidRPr="00B16DAF">
              <w:t>legal requirements of incident management teams</w:t>
            </w:r>
          </w:p>
          <w:p w:rsidR="00000000" w:rsidRPr="00B16DAF" w:rsidP="00B16DAF">
            <w:pPr>
              <w:pStyle w:val="ListBullet"/>
            </w:pPr>
            <w:r w:rsidRPr="00B16DAF">
              <w:t>legislation applicable to worksites</w:t>
            </w:r>
          </w:p>
          <w:p w:rsidR="00000000" w:rsidRPr="00B16DAF" w:rsidP="00B16DAF">
            <w:pPr>
              <w:pStyle w:val="ListBullet"/>
            </w:pPr>
            <w:r w:rsidRPr="00B16DAF">
              <w:t>legislation regarding resumption of normal operations</w:t>
            </w:r>
          </w:p>
          <w:p w:rsidR="00000000" w:rsidRPr="00B16DAF" w:rsidP="00B16DAF">
            <w:pPr>
              <w:pStyle w:val="ListBullet"/>
            </w:pPr>
            <w:r w:rsidRPr="00B16DAF">
              <w:t>legislative requirements</w:t>
            </w:r>
          </w:p>
          <w:p w:rsidR="00000000" w:rsidRPr="00B16DAF" w:rsidP="00B16DAF">
            <w:pPr>
              <w:pStyle w:val="ListBullet"/>
            </w:pPr>
            <w:r w:rsidRPr="00B16DAF">
              <w:t>media policies and procedures</w:t>
            </w:r>
          </w:p>
          <w:p w:rsidR="00000000" w:rsidRPr="00B16DAF" w:rsidP="00B16DAF">
            <w:pPr>
              <w:pStyle w:val="ListBullet"/>
            </w:pPr>
            <w:r w:rsidRPr="00B16DAF">
              <w:t>worksite closure procedures and the legislative implications</w:t>
            </w:r>
          </w:p>
          <w:p w:rsidR="00000000" w:rsidRPr="00B16DAF" w:rsidP="00B16DAF">
            <w:pPr>
              <w:pStyle w:val="ListBullet"/>
            </w:pPr>
            <w:r w:rsidRPr="00B16DAF">
              <w:t>mine rescue guidelines and capabilities</w:t>
            </w:r>
          </w:p>
          <w:p w:rsidR="00000000" w:rsidRPr="00B16DAF" w:rsidP="00B16DAF">
            <w:pPr>
              <w:pStyle w:val="ListBullet"/>
            </w:pPr>
            <w:r w:rsidRPr="00B16DAF">
              <w:t>worksite-type incidents and risks</w:t>
            </w:r>
          </w:p>
          <w:p w:rsidR="00000000" w:rsidRPr="00B16DAF" w:rsidP="00B16DAF">
            <w:pPr>
              <w:pStyle w:val="ListBullet"/>
            </w:pPr>
            <w:r w:rsidRPr="00B16DAF">
              <w:t>numbers needed to run the worksite at planned operational levels</w:t>
            </w:r>
          </w:p>
          <w:p w:rsidR="00000000" w:rsidRPr="00B16DAF" w:rsidP="00B16DAF">
            <w:pPr>
              <w:pStyle w:val="ListBullet"/>
            </w:pPr>
            <w:r w:rsidRPr="00B16DAF">
              <w:t>rescue team structure, procedures and equipment, and sta</w:t>
            </w:r>
            <w:r w:rsidRPr="00B16DAF">
              <w:t>ndby team requirements</w:t>
            </w:r>
          </w:p>
          <w:p w:rsidR="00000000" w:rsidRPr="00B16DAF" w:rsidP="00B16DAF">
            <w:pPr>
              <w:pStyle w:val="ListBullet"/>
            </w:pPr>
            <w:r w:rsidRPr="00B16DAF">
              <w:t>risk management principles and techniques</w:t>
            </w:r>
          </w:p>
          <w:p w:rsidR="00000000" w:rsidRPr="00B16DAF" w:rsidP="00B16DAF">
            <w:pPr>
              <w:pStyle w:val="ListBullet"/>
            </w:pPr>
            <w:r w:rsidRPr="00B16DAF">
              <w:t>sealing procedures and the legislative implications</w:t>
            </w:r>
          </w:p>
          <w:p w:rsidR="00000000" w:rsidRPr="00B16DAF" w:rsidP="00B16DAF">
            <w:pPr>
              <w:pStyle w:val="ListBullet"/>
            </w:pPr>
            <w:r w:rsidRPr="00B16DAF">
              <w:t>self-escape philosophies, systems and equipment</w:t>
            </w:r>
          </w:p>
          <w:p w:rsidR="00000000" w:rsidRPr="00B16DAF" w:rsidP="00B16DAF">
            <w:pPr>
              <w:pStyle w:val="ListBullet"/>
            </w:pPr>
            <w:r w:rsidRPr="00B16DAF">
              <w:t>services and agencies available to assist in an emergency</w:t>
            </w:r>
          </w:p>
          <w:p w:rsidR="00000000" w:rsidRPr="00B16DAF" w:rsidP="00B16DAF">
            <w:pPr>
              <w:pStyle w:val="ListBullet"/>
            </w:pPr>
            <w:r w:rsidRPr="00B16DAF">
              <w:t>structure of emergency guidelines</w:t>
            </w:r>
          </w:p>
          <w:p w:rsidR="00000000" w:rsidRPr="00B16DAF" w:rsidP="00B16DAF">
            <w:pPr>
              <w:pStyle w:val="ListBullet"/>
            </w:pPr>
            <w:r w:rsidRPr="00B16DAF">
              <w:t>structure of emergency organisations</w:t>
            </w:r>
          </w:p>
          <w:p w:rsidR="00000000" w:rsidRPr="00B16DAF" w:rsidP="00B16DAF">
            <w:pPr>
              <w:pStyle w:val="ListBullet"/>
            </w:pPr>
            <w:r w:rsidRPr="00B16DAF">
              <w:t>structure, roles, capabilities and operational limitations of external resources and agencies used during worksites incidents</w:t>
            </w:r>
          </w:p>
          <w:p w:rsidR="00000000" w:rsidRPr="00B16DAF" w:rsidP="00B16DAF">
            <w:pPr>
              <w:pStyle w:val="ListBullet"/>
            </w:pPr>
            <w:r w:rsidRPr="00B16DAF">
              <w:t>support services role and access</w:t>
            </w:r>
          </w:p>
          <w:p w:rsidR="00000000" w:rsidRPr="00B16DAF" w:rsidP="00B16DAF">
            <w:pPr>
              <w:pStyle w:val="ListBullet"/>
            </w:pPr>
            <w:r w:rsidRPr="00B16DAF">
              <w:t>the requirements and structure for fresh air base/refuge ch</w:t>
            </w:r>
            <w:r w:rsidRPr="00B16DAF">
              <w:t>ambers</w:t>
            </w:r>
          </w:p>
          <w:p w:rsidR="00000000" w:rsidRPr="00B16DAF" w:rsidP="00B16DAF">
            <w:pPr>
              <w:pStyle w:val="ListBullet"/>
            </w:pPr>
            <w:r w:rsidRPr="00B16DAF">
              <w:t>the role of stakeholders</w:t>
            </w:r>
          </w:p>
          <w:p w:rsidR="00000000" w:rsidRPr="00B16DAF" w:rsidP="00B16DAF">
            <w:pPr>
              <w:pStyle w:val="ListBullet"/>
            </w:pPr>
            <w:r w:rsidRPr="00B16DAF">
              <w:t>the techniques and equipment used for collecting and analysing atmospheric conditions</w:t>
            </w:r>
          </w:p>
          <w:p w:rsidR="00000000" w:rsidRPr="00B16DAF" w:rsidP="00B16DAF">
            <w:pPr>
              <w:pStyle w:val="ListBullet"/>
            </w:pPr>
            <w:r w:rsidRPr="00B16DAF">
              <w:t>titles and roles of members of incident management team</w:t>
            </w:r>
          </w:p>
          <w:p w:rsidR="00000000" w:rsidRPr="00B16DAF" w:rsidP="00B16DAF">
            <w:pPr>
              <w:pStyle w:val="ListBullet"/>
            </w:pPr>
            <w:r w:rsidRPr="00B16DAF">
              <w:t>training and assessment principles</w:t>
            </w:r>
          </w:p>
          <w:p w:rsidR="00000000" w:rsidRPr="00B16DAF" w:rsidP="00B16DAF">
            <w:pPr>
              <w:pStyle w:val="ListBullet"/>
            </w:pPr>
            <w:r w:rsidRPr="00B16DAF">
              <w:t>ventilation and its influence on incidents, and</w:t>
            </w:r>
            <w:r w:rsidRPr="00B16DAF">
              <w:t xml:space="preserve"> decisions to be made</w:t>
            </w:r>
          </w:p>
        </w:tc>
      </w:tr>
    </w:tbl>
    <w:p w:rsidR="00000000" w:rsidRPr="00B16DAF" w:rsidP="00B16DAF">
      <w:pPr>
        <w:pStyle w:val="BodyText"/>
      </w:pPr>
    </w:p>
    <w:p w:rsidR="00000000" w:rsidRPr="00B16DAF" w:rsidP="00B16DAF">
      <w:pPr>
        <w:pStyle w:val="AllowPageBreak"/>
      </w:pPr>
    </w:p>
    <w:p w:rsidR="00000000" w:rsidRPr="00B16DAF" w:rsidP="00B16DAF">
      <w:pPr>
        <w:pStyle w:val="Heading1"/>
      </w:pPr>
      <w:bookmarkStart w:id="10" w:name="O_129540"/>
      <w:bookmarkEnd w:id="10"/>
      <w:r w:rsidRPr="00B16DAF">
        <w:t>Evidence Guide</w:t>
      </w:r>
    </w:p>
    <w:tbl>
      <w:tblPr>
        <w:tblW w:w="0" w:type="auto"/>
        <w:tblLayout w:type="fixed"/>
        <w:tblCellMar>
          <w:left w:w="62" w:type="dxa"/>
          <w:right w:w="62" w:type="dxa"/>
        </w:tblCellMar>
        <w:tblLook w:val="0000"/>
      </w:tblPr>
      <w:tblGrid>
        <w:gridCol w:w="3448"/>
        <w:gridCol w:w="5074"/>
      </w:tblGrid>
      <w:tr w:rsidTr="00FD484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DAF">
            <w:pPr>
              <w:pStyle w:val="BodyText"/>
              <w:rPr>
                <w:lang w:val="en-NZ"/>
              </w:rPr>
            </w:pPr>
            <w:r w:rsidRPr="00B16DAF">
              <w:t xml:space="preserve">The evidence guide provides advice on assessment and must be read in conjunction with the performance criteria, required skills and knowledge, </w:t>
            </w:r>
            <w:r w:rsidRPr="00B16DAF">
              <w:t>range statement and the Assessment Guidelines for the Training Package.</w:t>
            </w:r>
          </w:p>
        </w:tc>
      </w:tr>
      <w:tr w:rsidTr="00FD484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DAF">
            <w:pPr>
              <w:pStyle w:val="BodyText"/>
              <w:rPr>
                <w:lang w:val="en-NZ"/>
              </w:rPr>
            </w:pPr>
            <w:r w:rsidRPr="00B16DA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DAF">
            <w:pPr>
              <w:pStyle w:val="BodyText"/>
              <w:rPr>
                <w:lang w:val="en-NZ"/>
              </w:rPr>
            </w:pPr>
          </w:p>
        </w:tc>
      </w:tr>
      <w:tr w:rsidTr="00FD484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DAF">
            <w:pPr>
              <w:pStyle w:val="BodyText"/>
              <w:rPr>
                <w:lang w:val="en-NZ"/>
              </w:rPr>
            </w:pPr>
            <w:r w:rsidRPr="00B16DA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DAF" w:rsidP="00B16DAF">
            <w:pPr>
              <w:pStyle w:val="BodyText"/>
            </w:pPr>
            <w:r w:rsidRPr="00B16DAF">
              <w:t>The evidence required to demonstrate competency in this unit must be relevant to worksite operations and satisfy all of the requirements of the performance criteria, required skills and knowledge and the range statement of this unit and include evidence of</w:t>
            </w:r>
            <w:r w:rsidRPr="00B16DAF">
              <w:t xml:space="preserve"> the following:</w:t>
            </w:r>
          </w:p>
          <w:p w:rsidR="00000000" w:rsidRPr="00B16DAF" w:rsidP="00B16DAF">
            <w:pPr>
              <w:pStyle w:val="ListBullet"/>
            </w:pPr>
            <w:r w:rsidRPr="00B16DAF">
              <w:t xml:space="preserve">knowledge of the requirements, procedures and instructions for the management of major incidents and emergencies </w:t>
            </w:r>
          </w:p>
          <w:p w:rsidR="00000000" w:rsidRPr="00B16DAF" w:rsidP="00B16DAF">
            <w:pPr>
              <w:pStyle w:val="ListBullet"/>
            </w:pPr>
            <w:r w:rsidRPr="00B16DAF">
              <w:t>implementation of procedures and techniques for the safe, effective and efficient management of major incidents and emergenci</w:t>
            </w:r>
            <w:r w:rsidRPr="00B16DAF">
              <w:t xml:space="preserve">es </w:t>
            </w:r>
          </w:p>
          <w:p w:rsidR="00000000" w:rsidRPr="00B16DAF" w:rsidP="00B16DAF">
            <w:pPr>
              <w:pStyle w:val="ListBullet"/>
            </w:pPr>
            <w:r w:rsidRPr="00B16DAF">
              <w:t>the identification of the relevant information and scope of the work required to meet the required outcomes</w:t>
            </w:r>
          </w:p>
          <w:p w:rsidR="00000000" w:rsidRPr="00B16DAF" w:rsidP="00B16DAF">
            <w:pPr>
              <w:pStyle w:val="ListBullet"/>
            </w:pPr>
            <w:r w:rsidRPr="00B16DAF">
              <w:t>the identification of viable options and the selection of options that best meet the required outcomes</w:t>
            </w:r>
          </w:p>
          <w:p w:rsidR="00000000" w:rsidRPr="00B16DAF" w:rsidP="00B16DAF">
            <w:pPr>
              <w:pStyle w:val="ListBullet"/>
            </w:pPr>
            <w:r w:rsidRPr="00B16DAF">
              <w:t>working with others to undertake and comp</w:t>
            </w:r>
            <w:r w:rsidRPr="00B16DAF">
              <w:t xml:space="preserve">lete the management of major incidents and emergencies </w:t>
            </w:r>
          </w:p>
          <w:p w:rsidR="00000000" w:rsidP="00B16DAF">
            <w:pPr>
              <w:pStyle w:val="ListBullet"/>
              <w:rPr>
                <w:lang w:val="en-NZ"/>
              </w:rPr>
            </w:pPr>
            <w:r w:rsidRPr="00B16DAF">
              <w:t>consistent successful management of major incidents and emergencies</w:t>
            </w:r>
          </w:p>
        </w:tc>
      </w:tr>
      <w:tr w:rsidTr="00FD484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DAF">
            <w:pPr>
              <w:pStyle w:val="BodyText"/>
              <w:rPr>
                <w:lang w:val="en-NZ"/>
              </w:rPr>
            </w:pPr>
            <w:r w:rsidRPr="00B16DA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DAF" w:rsidP="00B16DAF">
            <w:pPr>
              <w:pStyle w:val="ListBullet"/>
            </w:pPr>
            <w:r w:rsidRPr="00B16DAF">
              <w:t>This unit must be assessed in the context of the work environment. Where personal</w:t>
            </w:r>
            <w:r w:rsidRPr="00B16DAF">
              <w:t xml:space="preserve"> safety or environmental damage are limiting factors, assessment may occur in a simulated environment provided it is realistic and sufficiently rigorous to cover all aspects of workplace performance, including task skills, task management skills, contingen</w:t>
            </w:r>
            <w:r w:rsidRPr="00B16DAF">
              <w:t xml:space="preserve">cy management skills and job role environment skills. </w:t>
            </w:r>
          </w:p>
          <w:p w:rsidR="00000000" w:rsidRPr="00B16DAF" w:rsidP="00B16DAF">
            <w:pPr>
              <w:pStyle w:val="ListBullet"/>
            </w:pPr>
            <w:r w:rsidRPr="00B16DAF">
              <w:t xml:space="preserve">The assessment environment should not disadvantage the participant. For example, language, literacy and numeracy demands of assessment should not be greater than those required on the job. </w:t>
            </w:r>
          </w:p>
          <w:p w:rsidR="00000000" w:rsidRPr="00B16DAF" w:rsidP="00B16DAF">
            <w:pPr>
              <w:pStyle w:val="ListBullet"/>
            </w:pPr>
            <w:r w:rsidRPr="00B16DAF">
              <w:t>Customisati</w:t>
            </w:r>
            <w:r w:rsidRPr="00B16DAF">
              <w:t>on of assessment and delivery environment to sensitively accommodate cultural diversity.</w:t>
            </w:r>
          </w:p>
          <w:p w:rsidR="00000000" w:rsidRPr="00B16DAF" w:rsidP="00B16DAF">
            <w:pPr>
              <w:pStyle w:val="ListBullet"/>
            </w:pPr>
            <w:r w:rsidRPr="00B16DAF">
              <w:t>Aboriginal people and other people from a non English speaking background may have second language issues.</w:t>
            </w:r>
          </w:p>
          <w:p w:rsidR="00000000" w:rsidRPr="00B16DAF" w:rsidP="00B16DAF">
            <w:pPr>
              <w:pStyle w:val="ListBullet"/>
            </w:pPr>
            <w:r w:rsidRPr="00B16DAF">
              <w:t>Assessment of this competency requires typical resources nor</w:t>
            </w:r>
            <w:r w:rsidRPr="00B16DAF">
              <w:t xml:space="preserve">mally used in the work environment. Selection and use of resources for particular worksites may differ due to site circumstances. </w:t>
            </w:r>
          </w:p>
          <w:p w:rsidR="00000000" w:rsidRPr="00B16DAF" w:rsidP="00B16DAF">
            <w:pPr>
              <w:pStyle w:val="ListBullet"/>
            </w:pPr>
            <w:r w:rsidRPr="00B16DAF">
              <w:t xml:space="preserve">Where applicable, physical resources should include equipment modified for people with disabilities. </w:t>
            </w:r>
          </w:p>
          <w:p w:rsidR="00000000" w:rsidP="00B16DAF">
            <w:pPr>
              <w:pStyle w:val="ListBullet"/>
              <w:rPr>
                <w:lang w:val="en-NZ"/>
              </w:rPr>
            </w:pPr>
            <w:r w:rsidRPr="00B16DAF">
              <w:t>Access must be provided to appropriate learning and/or assessment support when required.</w:t>
            </w:r>
          </w:p>
        </w:tc>
      </w:tr>
      <w:tr w:rsidTr="00FD484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DAF">
            <w:pPr>
              <w:pStyle w:val="BodyText"/>
              <w:rPr>
                <w:lang w:val="en-NZ"/>
              </w:rPr>
            </w:pPr>
            <w:r w:rsidRPr="00B16DA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DAF" w:rsidP="00B16DAF">
            <w:pPr>
              <w:pStyle w:val="BodyText"/>
            </w:pPr>
            <w:r w:rsidRPr="00B16DAF">
              <w:t>This unit may be assessed in a holistic way with other units of competency.  The assessment strategy for this unit must verify required knowledge</w:t>
            </w:r>
            <w:r w:rsidRPr="00B16DAF">
              <w:t xml:space="preserve"> and skill and practical application using more than one of the following assessment methods: </w:t>
            </w:r>
          </w:p>
          <w:p w:rsidR="00000000" w:rsidRPr="00B16DAF" w:rsidP="00B16DAF">
            <w:pPr>
              <w:pStyle w:val="ListBullet"/>
            </w:pPr>
            <w:r w:rsidRPr="00B16DAF">
              <w:t xml:space="preserve">written and/or oral assessment of the candidate's required knowledge to apply in undertaking of the management of major incidents and emergencies </w:t>
            </w:r>
          </w:p>
          <w:p w:rsidR="00000000" w:rsidRPr="00B16DAF" w:rsidP="00B16DAF">
            <w:pPr>
              <w:pStyle w:val="ListBullet"/>
            </w:pPr>
            <w:r w:rsidRPr="00B16DAF">
              <w:t>observed, doc</w:t>
            </w:r>
            <w:r w:rsidRPr="00B16DAF">
              <w:t>umented and/or first hand testimonial evidence of the candidate's:</w:t>
            </w:r>
          </w:p>
          <w:p w:rsidR="00000000" w:rsidRPr="00B16DAF" w:rsidP="00B16DAF">
            <w:pPr>
              <w:pStyle w:val="ListBullet2"/>
            </w:pPr>
            <w:r w:rsidRPr="00B16DAF">
              <w:t>implementation of appropriate procedures and techniques for the safe, effective and efficient achievement of the required outcomes</w:t>
            </w:r>
          </w:p>
          <w:p w:rsidR="00000000" w:rsidRPr="00B16DAF" w:rsidP="00B16DAF">
            <w:pPr>
              <w:pStyle w:val="ListBullet2"/>
            </w:pPr>
            <w:r w:rsidRPr="00B16DAF">
              <w:t>identification of the relevant information a</w:t>
            </w:r>
            <w:r w:rsidRPr="00B16DAF">
              <w:t>nd scope of the work required to meet the required outcomes</w:t>
            </w:r>
          </w:p>
          <w:p w:rsidR="00000000" w:rsidRPr="00B16DAF" w:rsidP="00B16DAF">
            <w:pPr>
              <w:pStyle w:val="ListBullet2"/>
            </w:pPr>
            <w:r w:rsidRPr="00B16DAF">
              <w:t>identification of viable options and the selection of options that best meet the required outcomes</w:t>
            </w:r>
          </w:p>
          <w:p w:rsidR="00000000" w:rsidRPr="00B16DAF" w:rsidP="00B16DAF">
            <w:pPr>
              <w:pStyle w:val="ListBullet2"/>
            </w:pPr>
            <w:r w:rsidRPr="00B16DAF">
              <w:t>consistently achieving the required outcomes</w:t>
            </w:r>
          </w:p>
          <w:p w:rsidR="00000000" w:rsidRPr="00B16DAF" w:rsidP="00B16DAF">
            <w:pPr>
              <w:pStyle w:val="ListBullet"/>
            </w:pPr>
            <w:r w:rsidRPr="00B16DAF">
              <w:t xml:space="preserve">first hand testimonial and documentary evidence of </w:t>
            </w:r>
            <w:r w:rsidRPr="00B16DAF">
              <w:t>the candidate's:</w:t>
            </w:r>
          </w:p>
          <w:p w:rsidR="00000000" w:rsidRPr="00B16DAF" w:rsidP="00B16DAF">
            <w:pPr>
              <w:pStyle w:val="ListBullet2"/>
            </w:pPr>
            <w:r w:rsidRPr="00B16DAF">
              <w:t xml:space="preserve">working with others to undertake and complete the management of major incidents and emergencies </w:t>
            </w:r>
          </w:p>
          <w:p w:rsidR="00000000" w:rsidP="00B16DAF">
            <w:pPr>
              <w:pStyle w:val="ListBullet2"/>
              <w:rPr>
                <w:lang w:val="en-NZ"/>
              </w:rPr>
            </w:pPr>
            <w:r w:rsidRPr="00B16DAF">
              <w:t>provision of clear and timely required support and advice on the management of major incidents and emergencies</w:t>
            </w:r>
          </w:p>
        </w:tc>
      </w:tr>
      <w:tr w:rsidTr="00FD484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DAF">
            <w:pPr>
              <w:pStyle w:val="BodyText"/>
              <w:rPr>
                <w:lang w:val="en-NZ"/>
              </w:rPr>
            </w:pPr>
            <w:r w:rsidRPr="00B16DAF">
              <w:rPr>
                <w:rStyle w:val="SpecialBold"/>
              </w:rPr>
              <w:t>Guidance information for asse</w:t>
            </w:r>
            <w:r w:rsidRPr="00B16DAF">
              <w:rPr>
                <w:rStyle w:val="SpecialBold"/>
              </w:rPr>
              <w:t>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DAF" w:rsidP="00B16DAF">
            <w:pPr>
              <w:pStyle w:val="BodyText"/>
            </w:pPr>
            <w:r w:rsidRPr="00B16DAF">
              <w:t>Consult the SkillsDMC User Guide for further information on assessment including access and equity issues.</w:t>
            </w:r>
          </w:p>
        </w:tc>
      </w:tr>
    </w:tbl>
    <w:p w:rsidR="00000000" w:rsidRPr="00B16DAF" w:rsidP="00B16DAF">
      <w:pPr>
        <w:pStyle w:val="BodyText"/>
      </w:pPr>
    </w:p>
    <w:p w:rsidR="00000000" w:rsidRPr="00B16DAF" w:rsidP="00B16DAF">
      <w:pPr>
        <w:pStyle w:val="AllowPageBreak"/>
      </w:pPr>
    </w:p>
    <w:p w:rsidR="00000000" w:rsidRPr="00B16DAF" w:rsidP="00B16DAF">
      <w:pPr>
        <w:pStyle w:val="Heading1"/>
      </w:pPr>
      <w:bookmarkStart w:id="11" w:name="O_129541"/>
      <w:bookmarkEnd w:id="11"/>
      <w:r w:rsidRPr="00B16DAF">
        <w:t>Range Statement</w:t>
      </w:r>
    </w:p>
    <w:tbl>
      <w:tblPr>
        <w:tblW w:w="0" w:type="auto"/>
        <w:tblLayout w:type="fixed"/>
        <w:tblCellMar>
          <w:left w:w="62" w:type="dxa"/>
          <w:right w:w="62" w:type="dxa"/>
        </w:tblCellMar>
        <w:tblLook w:val="0000"/>
      </w:tblPr>
      <w:tblGrid>
        <w:gridCol w:w="3494"/>
        <w:gridCol w:w="5028"/>
      </w:tblGrid>
      <w:tr w:rsidTr="00FD484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DAF">
            <w:pPr>
              <w:pStyle w:val="BodyText"/>
              <w:rPr>
                <w:lang w:val="en-NZ"/>
              </w:rPr>
            </w:pPr>
            <w:r w:rsidRPr="00B16DAF">
              <w:t>The range statement relates to the unit of competency as a whole. It allows for different work environments and situations that may affect performance. Bold italicised wording, if used in the performance criteria, is detailed below. Essential operating con</w:t>
            </w:r>
            <w:r w:rsidRPr="00B16DAF">
              <w:t>ditions that may be present with training and assessment (depending on the work situation, needs of the candidate, accessibility of the item, and local industry and regional contexts) may also be included.</w:t>
            </w:r>
          </w:p>
        </w:tc>
      </w:tr>
      <w:tr w:rsidTr="00FD484B">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DAF">
            <w:pPr>
              <w:pStyle w:val="BodyText"/>
              <w:rPr>
                <w:lang w:val="en-NZ"/>
              </w:rPr>
            </w:pPr>
            <w:r w:rsidRPr="00B16DAF">
              <w:rPr>
                <w:rStyle w:val="SpecialBold"/>
              </w:rPr>
              <w:t>Relevant compliance documentation</w:t>
            </w:r>
            <w:r w:rsidRPr="00B16DAF">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DAF" w:rsidP="00B16DAF">
            <w:pPr>
              <w:pStyle w:val="ListBullet"/>
            </w:pPr>
            <w:r w:rsidRPr="00B16DAF">
              <w:t>legislative, organisation and site requirements and procedures</w:t>
            </w:r>
          </w:p>
          <w:p w:rsidR="00000000" w:rsidRPr="00B16DAF" w:rsidP="00B16DAF">
            <w:pPr>
              <w:pStyle w:val="ListBullet"/>
            </w:pPr>
            <w:r w:rsidRPr="00B16DAF">
              <w:t xml:space="preserve">manufacturer's guidelines and specifications </w:t>
            </w:r>
          </w:p>
          <w:p w:rsidR="00000000" w:rsidRPr="00B16DAF" w:rsidP="00B16DAF">
            <w:pPr>
              <w:pStyle w:val="ListBullet"/>
            </w:pPr>
            <w:r w:rsidRPr="00B16DAF">
              <w:t>Australian standards</w:t>
            </w:r>
          </w:p>
          <w:p w:rsidR="00000000" w:rsidRPr="00B16DAF" w:rsidP="00B16DAF">
            <w:pPr>
              <w:pStyle w:val="ListBullet"/>
            </w:pPr>
            <w:r w:rsidRPr="00B16DAF">
              <w:t>code of practice</w:t>
            </w:r>
          </w:p>
          <w:p w:rsidR="00000000" w:rsidRPr="00B16DAF" w:rsidP="00B16DAF">
            <w:pPr>
              <w:pStyle w:val="ListBullet"/>
            </w:pPr>
            <w:r w:rsidRPr="00B16DAF">
              <w:t>Employment and workplace relations legislation</w:t>
            </w:r>
          </w:p>
          <w:p w:rsidR="00000000" w:rsidP="00B16DAF">
            <w:pPr>
              <w:pStyle w:val="ListBullet"/>
              <w:rPr>
                <w:lang w:val="en-NZ"/>
              </w:rPr>
            </w:pPr>
            <w:r w:rsidRPr="00B16DAF">
              <w:t>Equal Employment Opportunity and Disability Discrimination legislation</w:t>
            </w:r>
          </w:p>
        </w:tc>
      </w:tr>
      <w:tr w:rsidTr="00FD484B">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DAF">
            <w:pPr>
              <w:pStyle w:val="BodyText"/>
              <w:rPr>
                <w:lang w:val="en-NZ"/>
              </w:rPr>
            </w:pPr>
            <w:r w:rsidRPr="00B16DAF">
              <w:t xml:space="preserve">Types of </w:t>
            </w:r>
            <w:r w:rsidRPr="00B16DAF">
              <w:rPr>
                <w:rStyle w:val="SpecialBold"/>
              </w:rPr>
              <w:t>incidents</w:t>
            </w:r>
            <w:r w:rsidRPr="00B16DAF">
              <w:t xml:space="preserve"> can be identified as:</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DAF" w:rsidP="00B16DAF">
            <w:pPr>
              <w:pStyle w:val="ListBullet"/>
            </w:pPr>
            <w:r w:rsidRPr="00B16DAF">
              <w:t>chemical injury</w:t>
            </w:r>
          </w:p>
          <w:p w:rsidR="00000000" w:rsidRPr="00B16DAF" w:rsidP="00B16DAF">
            <w:pPr>
              <w:pStyle w:val="ListBullet"/>
            </w:pPr>
            <w:r w:rsidRPr="00B16DAF">
              <w:t>entrapment</w:t>
            </w:r>
          </w:p>
          <w:p w:rsidR="00000000" w:rsidRPr="00B16DAF" w:rsidP="00B16DAF">
            <w:pPr>
              <w:pStyle w:val="ListBullet"/>
            </w:pPr>
            <w:r w:rsidRPr="00B16DAF">
              <w:t>equipment damage</w:t>
            </w:r>
          </w:p>
          <w:p w:rsidR="00000000" w:rsidRPr="00B16DAF" w:rsidP="00B16DAF">
            <w:pPr>
              <w:pStyle w:val="ListBullet"/>
            </w:pPr>
            <w:r w:rsidRPr="00B16DAF">
              <w:t>fire</w:t>
            </w:r>
          </w:p>
          <w:p w:rsidR="00000000" w:rsidRPr="00B16DAF" w:rsidP="00B16DAF">
            <w:pPr>
              <w:pStyle w:val="ListBullet"/>
            </w:pPr>
            <w:r w:rsidRPr="00B16DAF">
              <w:t>fugative chemicals</w:t>
            </w:r>
          </w:p>
          <w:p w:rsidR="00000000" w:rsidRPr="00B16DAF" w:rsidP="00B16DAF">
            <w:pPr>
              <w:pStyle w:val="ListBullet"/>
            </w:pPr>
            <w:r w:rsidRPr="00B16DAF">
              <w:t>inundation</w:t>
            </w:r>
          </w:p>
          <w:p w:rsidR="00000000" w:rsidRPr="00B16DAF" w:rsidP="00B16DAF">
            <w:pPr>
              <w:pStyle w:val="ListBullet"/>
            </w:pPr>
            <w:r w:rsidRPr="00B16DAF">
              <w:t>irrespirable atmosphere</w:t>
            </w:r>
          </w:p>
          <w:p w:rsidR="00000000" w:rsidRPr="00B16DAF" w:rsidP="00B16DAF">
            <w:pPr>
              <w:pStyle w:val="ListBullet"/>
            </w:pPr>
            <w:r w:rsidRPr="00B16DAF">
              <w:t>personnel injury or death</w:t>
            </w:r>
          </w:p>
          <w:p w:rsidR="00000000" w:rsidRPr="00B16DAF" w:rsidP="00B16DAF">
            <w:pPr>
              <w:pStyle w:val="ListBullet"/>
            </w:pPr>
            <w:r w:rsidRPr="00B16DAF">
              <w:t>rock fall</w:t>
            </w:r>
          </w:p>
          <w:p w:rsidR="00000000" w:rsidP="00B16DAF">
            <w:pPr>
              <w:pStyle w:val="ListBullet"/>
              <w:rPr>
                <w:lang w:val="en-NZ"/>
              </w:rPr>
            </w:pPr>
            <w:r w:rsidRPr="00B16DAF">
              <w:t>unscheduled explosion</w:t>
            </w:r>
          </w:p>
        </w:tc>
      </w:tr>
      <w:tr w:rsidTr="00FD484B">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DAF">
            <w:pPr>
              <w:pStyle w:val="BodyText"/>
              <w:rPr>
                <w:lang w:val="en-NZ"/>
              </w:rPr>
            </w:pPr>
            <w:r w:rsidRPr="00B16DAF">
              <w:rPr>
                <w:rStyle w:val="SpecialBold"/>
              </w:rPr>
              <w:t>Incidents</w:t>
            </w:r>
            <w:r w:rsidRPr="00B16DAF">
              <w:t xml:space="preserve"> can be caused by:</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DAF" w:rsidP="00B16DAF">
            <w:pPr>
              <w:pStyle w:val="ListBullet"/>
            </w:pPr>
            <w:r w:rsidRPr="00B16DAF">
              <w:t>aircraft accident</w:t>
            </w:r>
          </w:p>
          <w:p w:rsidR="00000000" w:rsidRPr="00B16DAF" w:rsidP="00B16DAF">
            <w:pPr>
              <w:pStyle w:val="ListBullet"/>
            </w:pPr>
            <w:r w:rsidRPr="00B16DAF">
              <w:t>bulk-head collapse</w:t>
            </w:r>
          </w:p>
          <w:p w:rsidR="00000000" w:rsidRPr="00B16DAF" w:rsidP="00B16DAF">
            <w:pPr>
              <w:pStyle w:val="ListBullet"/>
            </w:pPr>
            <w:r w:rsidRPr="00B16DAF">
              <w:t>explosives</w:t>
            </w:r>
          </w:p>
          <w:p w:rsidR="00000000" w:rsidRPr="00B16DAF" w:rsidP="00B16DAF">
            <w:pPr>
              <w:pStyle w:val="ListBullet"/>
            </w:pPr>
            <w:r w:rsidRPr="00B16DAF">
              <w:t>flammable solids or liquids</w:t>
            </w:r>
          </w:p>
          <w:p w:rsidR="00000000" w:rsidRPr="00B16DAF" w:rsidP="00B16DAF">
            <w:pPr>
              <w:pStyle w:val="ListBullet"/>
            </w:pPr>
            <w:r w:rsidRPr="00B16DAF">
              <w:t>Hazchem</w:t>
            </w:r>
          </w:p>
          <w:p w:rsidR="00000000" w:rsidRPr="00B16DAF" w:rsidP="00B16DAF">
            <w:pPr>
              <w:pStyle w:val="ListBullet"/>
            </w:pPr>
            <w:r w:rsidRPr="00B16DAF">
              <w:t>inrush</w:t>
            </w:r>
          </w:p>
          <w:p w:rsidR="00000000" w:rsidRPr="00B16DAF" w:rsidP="00B16DAF">
            <w:pPr>
              <w:pStyle w:val="ListBullet"/>
            </w:pPr>
            <w:r w:rsidRPr="00B16DAF">
              <w:t>mining induced subsidence</w:t>
            </w:r>
          </w:p>
          <w:p w:rsidR="00000000" w:rsidRPr="00B16DAF" w:rsidP="00B16DAF">
            <w:pPr>
              <w:pStyle w:val="ListBullet"/>
            </w:pPr>
            <w:r w:rsidRPr="00B16DAF">
              <w:t>outburst</w:t>
            </w:r>
          </w:p>
          <w:p w:rsidR="00000000" w:rsidRPr="00B16DAF" w:rsidP="00B16DAF">
            <w:pPr>
              <w:pStyle w:val="ListBullet"/>
            </w:pPr>
            <w:r w:rsidRPr="00B16DAF">
              <w:t>release of stored energy</w:t>
            </w:r>
          </w:p>
          <w:p w:rsidR="00000000" w:rsidRPr="00B16DAF" w:rsidP="00B16DAF">
            <w:pPr>
              <w:pStyle w:val="ListBullet"/>
            </w:pPr>
            <w:r w:rsidRPr="00B16DAF">
              <w:t>seismic event</w:t>
            </w:r>
          </w:p>
          <w:p w:rsidR="00000000" w:rsidRPr="00B16DAF" w:rsidP="00B16DAF">
            <w:pPr>
              <w:pStyle w:val="ListBullet"/>
            </w:pPr>
            <w:r w:rsidRPr="00B16DAF">
              <w:t>sulphide dust explosion</w:t>
            </w:r>
          </w:p>
          <w:p w:rsidR="00000000" w:rsidRPr="00B16DAF" w:rsidP="00B16DAF">
            <w:pPr>
              <w:pStyle w:val="ListBullet"/>
            </w:pPr>
            <w:r w:rsidRPr="00B16DAF">
              <w:t>vehicle accidents</w:t>
            </w:r>
          </w:p>
          <w:p w:rsidR="00000000" w:rsidP="00B16DAF">
            <w:pPr>
              <w:pStyle w:val="ListBullet"/>
              <w:rPr>
                <w:lang w:val="en-NZ"/>
              </w:rPr>
            </w:pPr>
            <w:r w:rsidRPr="00B16DAF">
              <w:t>vehicle fire</w:t>
            </w:r>
          </w:p>
        </w:tc>
      </w:tr>
      <w:tr w:rsidTr="00FD484B">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DAF">
            <w:pPr>
              <w:pStyle w:val="BodyText"/>
              <w:rPr>
                <w:lang w:val="en-NZ"/>
              </w:rPr>
            </w:pPr>
            <w:r w:rsidRPr="00B16DAF">
              <w:rPr>
                <w:rStyle w:val="SpecialBold"/>
              </w:rPr>
              <w:t>Stakeholders</w:t>
            </w:r>
            <w:r w:rsidRPr="00B16DAF">
              <w:t xml:space="preserve"> and other consulting partners can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DAF" w:rsidP="00B16DAF">
            <w:pPr>
              <w:pStyle w:val="ListBullet"/>
            </w:pPr>
            <w:r w:rsidRPr="00B16DAF">
              <w:t>ambulance</w:t>
            </w:r>
          </w:p>
          <w:p w:rsidR="00000000" w:rsidRPr="00B16DAF" w:rsidP="00B16DAF">
            <w:pPr>
              <w:pStyle w:val="ListBullet"/>
            </w:pPr>
            <w:r w:rsidRPr="00B16DAF">
              <w:t>board of directors</w:t>
            </w:r>
          </w:p>
          <w:p w:rsidR="00000000" w:rsidRPr="00B16DAF" w:rsidP="00B16DAF">
            <w:pPr>
              <w:pStyle w:val="ListBullet"/>
            </w:pPr>
            <w:r w:rsidRPr="00B16DAF">
              <w:t>contractors</w:t>
            </w:r>
          </w:p>
          <w:p w:rsidR="00000000" w:rsidRPr="00B16DAF" w:rsidP="00B16DAF">
            <w:pPr>
              <w:pStyle w:val="ListBullet"/>
            </w:pPr>
            <w:r w:rsidRPr="00B16DAF">
              <w:t>critical incident stress debriefing organisations</w:t>
            </w:r>
          </w:p>
          <w:p w:rsidR="00000000" w:rsidRPr="00B16DAF" w:rsidP="00B16DAF">
            <w:pPr>
              <w:pStyle w:val="ListBullet"/>
            </w:pPr>
            <w:r w:rsidRPr="00B16DAF">
              <w:t>customers</w:t>
            </w:r>
          </w:p>
          <w:p w:rsidR="00000000" w:rsidRPr="00B16DAF" w:rsidP="00B16DAF">
            <w:pPr>
              <w:pStyle w:val="ListBullet"/>
            </w:pPr>
            <w:r w:rsidRPr="00B16DAF">
              <w:t>emergency management and assistance organisations</w:t>
            </w:r>
          </w:p>
          <w:p w:rsidR="00000000" w:rsidRPr="00B16DAF" w:rsidP="00B16DAF">
            <w:pPr>
              <w:pStyle w:val="ListBullet"/>
            </w:pPr>
            <w:r w:rsidRPr="00B16DAF">
              <w:t>employee represe</w:t>
            </w:r>
            <w:r w:rsidRPr="00B16DAF">
              <w:t>ntatives</w:t>
            </w:r>
          </w:p>
          <w:p w:rsidR="00000000" w:rsidRPr="00B16DAF" w:rsidP="00B16DAF">
            <w:pPr>
              <w:pStyle w:val="ListBullet"/>
            </w:pPr>
            <w:r w:rsidRPr="00B16DAF">
              <w:t>employees</w:t>
            </w:r>
          </w:p>
          <w:p w:rsidR="00000000" w:rsidRPr="00B16DAF" w:rsidP="00B16DAF">
            <w:pPr>
              <w:pStyle w:val="ListBullet"/>
            </w:pPr>
            <w:r w:rsidRPr="00B16DAF">
              <w:t>families</w:t>
            </w:r>
          </w:p>
          <w:p w:rsidR="00000000" w:rsidRPr="00B16DAF" w:rsidP="00B16DAF">
            <w:pPr>
              <w:pStyle w:val="ListBullet"/>
            </w:pPr>
            <w:r w:rsidRPr="00B16DAF">
              <w:t>fire brigade</w:t>
            </w:r>
          </w:p>
          <w:p w:rsidR="00000000" w:rsidRPr="00B16DAF" w:rsidP="00B16DAF">
            <w:pPr>
              <w:pStyle w:val="ListBullet"/>
            </w:pPr>
            <w:r w:rsidRPr="00B16DAF">
              <w:t>government mining authorities</w:t>
            </w:r>
          </w:p>
          <w:p w:rsidR="00000000" w:rsidRPr="00B16DAF" w:rsidP="00B16DAF">
            <w:pPr>
              <w:pStyle w:val="ListBullet"/>
            </w:pPr>
            <w:r w:rsidRPr="00B16DAF">
              <w:t>hospital</w:t>
            </w:r>
          </w:p>
          <w:p w:rsidR="00000000" w:rsidRPr="00B16DAF" w:rsidP="00B16DAF">
            <w:pPr>
              <w:pStyle w:val="ListBullet"/>
            </w:pPr>
            <w:r w:rsidRPr="00B16DAF">
              <w:t>insurance companies</w:t>
            </w:r>
          </w:p>
          <w:p w:rsidR="00000000" w:rsidRPr="00B16DAF" w:rsidP="00B16DAF">
            <w:pPr>
              <w:pStyle w:val="ListBullet"/>
            </w:pPr>
            <w:r w:rsidRPr="00B16DAF">
              <w:t>local community</w:t>
            </w:r>
          </w:p>
          <w:p w:rsidR="00000000" w:rsidRPr="00B16DAF" w:rsidP="00B16DAF">
            <w:pPr>
              <w:pStyle w:val="ListBullet"/>
            </w:pPr>
            <w:r w:rsidRPr="00B16DAF">
              <w:t>local government</w:t>
            </w:r>
          </w:p>
          <w:p w:rsidR="00000000" w:rsidRPr="00B16DAF" w:rsidP="00B16DAF">
            <w:pPr>
              <w:pStyle w:val="ListBullet"/>
            </w:pPr>
            <w:r w:rsidRPr="00B16DAF">
              <w:t>manufacturers</w:t>
            </w:r>
          </w:p>
          <w:p w:rsidR="00000000" w:rsidRPr="00B16DAF" w:rsidP="00B16DAF">
            <w:pPr>
              <w:pStyle w:val="ListBullet"/>
            </w:pPr>
            <w:r w:rsidRPr="00B16DAF">
              <w:t>medical staff</w:t>
            </w:r>
          </w:p>
          <w:p w:rsidR="00000000" w:rsidRPr="00B16DAF" w:rsidP="00B16DAF">
            <w:pPr>
              <w:pStyle w:val="ListBullet"/>
            </w:pPr>
            <w:r w:rsidRPr="00B16DAF">
              <w:t>mines rescue service</w:t>
            </w:r>
          </w:p>
          <w:p w:rsidR="00000000" w:rsidRPr="00B16DAF" w:rsidP="00B16DAF">
            <w:pPr>
              <w:pStyle w:val="ListBullet"/>
            </w:pPr>
            <w:r w:rsidRPr="00B16DAF">
              <w:t>police</w:t>
            </w:r>
          </w:p>
          <w:p w:rsidR="00000000" w:rsidRPr="00B16DAF" w:rsidP="00B16DAF">
            <w:pPr>
              <w:pStyle w:val="ListBullet"/>
            </w:pPr>
            <w:r w:rsidRPr="00B16DAF">
              <w:t>specialist professionals</w:t>
            </w:r>
          </w:p>
          <w:p w:rsidR="00000000" w:rsidP="00B16DAF">
            <w:pPr>
              <w:pStyle w:val="ListBullet"/>
              <w:rPr>
                <w:lang w:val="en-NZ"/>
              </w:rPr>
            </w:pPr>
            <w:r w:rsidRPr="00B16DAF">
              <w:t>suppliers</w:t>
            </w:r>
          </w:p>
        </w:tc>
      </w:tr>
      <w:tr w:rsidTr="00FD484B">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DAF">
            <w:pPr>
              <w:pStyle w:val="BodyText"/>
              <w:rPr>
                <w:lang w:val="en-NZ"/>
              </w:rPr>
            </w:pPr>
            <w:r w:rsidRPr="00B16DAF">
              <w:rPr>
                <w:rStyle w:val="SpecialBold"/>
              </w:rPr>
              <w:t>Operations facilities</w:t>
            </w:r>
            <w:r w:rsidRPr="00B16DAF">
              <w:t xml:space="preserve"> are those which are set up to manage an incident and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DAF" w:rsidP="00B16DAF">
            <w:pPr>
              <w:pStyle w:val="ListBullet"/>
            </w:pPr>
            <w:r w:rsidRPr="00B16DAF">
              <w:t>operations centre</w:t>
            </w:r>
          </w:p>
          <w:p w:rsidR="00000000" w:rsidRPr="00B16DAF" w:rsidP="00B16DAF">
            <w:pPr>
              <w:pStyle w:val="ListBullet"/>
            </w:pPr>
            <w:r w:rsidRPr="00B16DAF">
              <w:t>press room</w:t>
            </w:r>
          </w:p>
          <w:p w:rsidR="00000000" w:rsidRPr="00B16DAF" w:rsidP="00B16DAF">
            <w:pPr>
              <w:pStyle w:val="ListBullet"/>
            </w:pPr>
            <w:r w:rsidRPr="00B16DAF">
              <w:t>mortuary</w:t>
            </w:r>
          </w:p>
          <w:p w:rsidR="00000000" w:rsidRPr="00B16DAF" w:rsidP="00B16DAF">
            <w:pPr>
              <w:pStyle w:val="ListBullet"/>
            </w:pPr>
            <w:r w:rsidRPr="00B16DAF">
              <w:t>muster areas</w:t>
            </w:r>
          </w:p>
          <w:p w:rsidR="00000000" w:rsidP="00B16DAF">
            <w:pPr>
              <w:pStyle w:val="ListBullet"/>
              <w:rPr>
                <w:lang w:val="en-NZ"/>
              </w:rPr>
            </w:pPr>
            <w:r w:rsidRPr="00B16DAF">
              <w:t>meeting rooms</w:t>
            </w:r>
          </w:p>
        </w:tc>
      </w:tr>
      <w:tr w:rsidTr="00FD484B">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DAF">
            <w:pPr>
              <w:pStyle w:val="BodyText"/>
              <w:rPr>
                <w:lang w:val="en-NZ"/>
              </w:rPr>
            </w:pPr>
            <w:r w:rsidRPr="00B16DAF">
              <w:rPr>
                <w:rStyle w:val="SpecialBold"/>
              </w:rPr>
              <w:t>Communications</w:t>
            </w:r>
            <w:r w:rsidRPr="00B16DAF">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DAF" w:rsidP="00B16DAF">
            <w:pPr>
              <w:pStyle w:val="ListBullet"/>
            </w:pPr>
            <w:r w:rsidRPr="00B16DAF">
              <w:t>radio</w:t>
            </w:r>
          </w:p>
          <w:p w:rsidR="00000000" w:rsidRPr="00B16DAF" w:rsidP="00B16DAF">
            <w:pPr>
              <w:pStyle w:val="ListBullet"/>
            </w:pPr>
            <w:r w:rsidRPr="00B16DAF">
              <w:t>telephone</w:t>
            </w:r>
          </w:p>
          <w:p w:rsidR="00000000" w:rsidRPr="00B16DAF" w:rsidP="00B16DAF">
            <w:pPr>
              <w:pStyle w:val="ListBullet"/>
            </w:pPr>
            <w:r w:rsidRPr="00B16DAF">
              <w:t>telemetry</w:t>
            </w:r>
          </w:p>
          <w:p w:rsidR="00000000" w:rsidRPr="00B16DAF" w:rsidP="00B16DAF">
            <w:pPr>
              <w:pStyle w:val="ListBullet"/>
            </w:pPr>
            <w:r w:rsidRPr="00B16DAF">
              <w:t>verbal</w:t>
            </w:r>
          </w:p>
          <w:p w:rsidR="00000000" w:rsidRPr="00B16DAF" w:rsidP="00B16DAF">
            <w:pPr>
              <w:pStyle w:val="ListBullet"/>
            </w:pPr>
            <w:r w:rsidRPr="00B16DAF">
              <w:t>written</w:t>
            </w:r>
          </w:p>
          <w:p w:rsidR="00000000" w:rsidRPr="00B16DAF" w:rsidP="00B16DAF">
            <w:pPr>
              <w:pStyle w:val="ListBullet"/>
            </w:pPr>
            <w:r w:rsidRPr="00B16DAF">
              <w:t>computers</w:t>
            </w:r>
          </w:p>
          <w:p w:rsidR="00000000" w:rsidRPr="00B16DAF" w:rsidP="00B16DAF">
            <w:pPr>
              <w:pStyle w:val="ListBullet"/>
            </w:pPr>
            <w:r w:rsidRPr="00B16DAF">
              <w:t>runners</w:t>
            </w:r>
          </w:p>
          <w:p w:rsidR="00000000" w:rsidRPr="00B16DAF" w:rsidP="00B16DAF">
            <w:pPr>
              <w:pStyle w:val="ListBullet"/>
            </w:pPr>
            <w:r w:rsidRPr="00B16DAF">
              <w:t>mirrors</w:t>
            </w:r>
          </w:p>
          <w:p w:rsidR="00000000" w:rsidRPr="00B16DAF" w:rsidP="00B16DAF">
            <w:pPr>
              <w:pStyle w:val="ListBullet"/>
            </w:pPr>
            <w:r w:rsidRPr="00B16DAF">
              <w:t>signals</w:t>
            </w:r>
          </w:p>
          <w:p w:rsidR="00000000" w:rsidP="00B16DAF">
            <w:pPr>
              <w:pStyle w:val="ListBullet"/>
              <w:rPr>
                <w:lang w:val="en-NZ"/>
              </w:rPr>
            </w:pPr>
            <w:r w:rsidRPr="00B16DAF">
              <w:t>stench gas alarms/sirens</w:t>
            </w:r>
          </w:p>
        </w:tc>
      </w:tr>
      <w:tr w:rsidTr="00FD484B">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DAF">
            <w:pPr>
              <w:pStyle w:val="BodyText"/>
              <w:rPr>
                <w:lang w:val="en-NZ"/>
              </w:rPr>
            </w:pPr>
            <w:r w:rsidRPr="00B16DAF">
              <w:rPr>
                <w:rStyle w:val="SpecialBold"/>
              </w:rPr>
              <w:t>Required services</w:t>
            </w:r>
            <w:r w:rsidRPr="00B16DAF">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DAF" w:rsidP="00B16DAF">
            <w:pPr>
              <w:pStyle w:val="ListBullet"/>
            </w:pPr>
            <w:r w:rsidRPr="00B16DAF">
              <w:t>internal worksite services and resources</w:t>
            </w:r>
          </w:p>
          <w:p w:rsidR="00000000" w:rsidRPr="00B16DAF" w:rsidP="00B16DAF">
            <w:pPr>
              <w:pStyle w:val="ListBullet"/>
            </w:pPr>
            <w:r w:rsidRPr="00B16DAF">
              <w:t>contractors</w:t>
            </w:r>
          </w:p>
          <w:p w:rsidR="00000000" w:rsidRPr="00B16DAF" w:rsidP="00B16DAF">
            <w:pPr>
              <w:pStyle w:val="ListBullet"/>
            </w:pPr>
            <w:r w:rsidRPr="00B16DAF">
              <w:t>suppliers</w:t>
            </w:r>
          </w:p>
          <w:p w:rsidR="00000000" w:rsidRPr="00B16DAF" w:rsidP="00B16DAF">
            <w:pPr>
              <w:pStyle w:val="ListBullet"/>
            </w:pPr>
            <w:r w:rsidRPr="00B16DAF">
              <w:t>local community</w:t>
            </w:r>
          </w:p>
          <w:p w:rsidR="00000000" w:rsidRPr="00B16DAF" w:rsidP="00B16DAF">
            <w:pPr>
              <w:pStyle w:val="ListBullet"/>
            </w:pPr>
            <w:r w:rsidRPr="00B16DAF">
              <w:t>manufacturers</w:t>
            </w:r>
          </w:p>
          <w:p w:rsidR="00000000" w:rsidRPr="00B16DAF" w:rsidP="00B16DAF">
            <w:pPr>
              <w:pStyle w:val="ListBullet"/>
            </w:pPr>
            <w:r w:rsidRPr="00B16DAF">
              <w:t>inspectorate</w:t>
            </w:r>
          </w:p>
          <w:p w:rsidR="00000000" w:rsidRPr="00B16DAF" w:rsidP="00B16DAF">
            <w:pPr>
              <w:pStyle w:val="ListBullet"/>
            </w:pPr>
            <w:r w:rsidRPr="00B16DAF">
              <w:t>police</w:t>
            </w:r>
          </w:p>
          <w:p w:rsidR="00000000" w:rsidRPr="00B16DAF" w:rsidP="00B16DAF">
            <w:pPr>
              <w:pStyle w:val="ListBullet"/>
            </w:pPr>
            <w:r w:rsidRPr="00B16DAF">
              <w:t>mines rescue services</w:t>
            </w:r>
          </w:p>
          <w:p w:rsidR="00000000" w:rsidRPr="00B16DAF" w:rsidP="00B16DAF">
            <w:pPr>
              <w:pStyle w:val="ListBullet"/>
            </w:pPr>
            <w:r w:rsidRPr="00B16DAF">
              <w:t>fire brigade</w:t>
            </w:r>
          </w:p>
          <w:p w:rsidR="00000000" w:rsidRPr="00B16DAF" w:rsidP="00B16DAF">
            <w:pPr>
              <w:pStyle w:val="ListBullet"/>
            </w:pPr>
            <w:r w:rsidRPr="00B16DAF">
              <w:t>ambulance</w:t>
            </w:r>
          </w:p>
          <w:p w:rsidR="00000000" w:rsidRPr="00B16DAF" w:rsidP="00B16DAF">
            <w:pPr>
              <w:pStyle w:val="ListBullet"/>
            </w:pPr>
            <w:r w:rsidRPr="00B16DAF">
              <w:t>medical staff</w:t>
            </w:r>
          </w:p>
          <w:p w:rsidR="00000000" w:rsidRPr="00B16DAF" w:rsidP="00B16DAF">
            <w:pPr>
              <w:pStyle w:val="ListBullet"/>
            </w:pPr>
            <w:r w:rsidRPr="00B16DAF">
              <w:t>hospital</w:t>
            </w:r>
          </w:p>
          <w:p w:rsidR="00000000" w:rsidRPr="00B16DAF" w:rsidP="00B16DAF">
            <w:pPr>
              <w:pStyle w:val="ListBullet"/>
            </w:pPr>
            <w:r w:rsidRPr="00B16DAF">
              <w:t>critical incident stress debriefing organisations</w:t>
            </w:r>
          </w:p>
          <w:p w:rsidR="00000000" w:rsidRPr="00B16DAF" w:rsidP="00B16DAF">
            <w:pPr>
              <w:pStyle w:val="ListBullet"/>
            </w:pPr>
            <w:r w:rsidRPr="00B16DAF">
              <w:t>local emergency management organisations</w:t>
            </w:r>
          </w:p>
          <w:p w:rsidR="00000000" w:rsidRPr="00B16DAF" w:rsidP="00B16DAF">
            <w:pPr>
              <w:pStyle w:val="ListBullet"/>
            </w:pPr>
            <w:r w:rsidRPr="00B16DAF">
              <w:t>local government</w:t>
            </w:r>
          </w:p>
          <w:p w:rsidR="00000000" w:rsidRPr="00B16DAF" w:rsidP="00B16DAF">
            <w:pPr>
              <w:pStyle w:val="ListBullet"/>
            </w:pPr>
            <w:r w:rsidRPr="00B16DAF">
              <w:t>media</w:t>
            </w:r>
          </w:p>
          <w:p w:rsidR="00000000" w:rsidRPr="00B16DAF" w:rsidP="00B16DAF">
            <w:pPr>
              <w:pStyle w:val="ListBullet"/>
            </w:pPr>
            <w:r w:rsidRPr="00B16DAF">
              <w:t>coroner's representative</w:t>
            </w:r>
          </w:p>
          <w:p w:rsidR="00000000" w:rsidRPr="00B16DAF" w:rsidP="00B16DAF">
            <w:pPr>
              <w:pStyle w:val="ListBullet"/>
            </w:pPr>
            <w:r w:rsidRPr="00B16DAF">
              <w:t>security services</w:t>
            </w:r>
          </w:p>
          <w:p w:rsidR="00000000" w:rsidRPr="00B16DAF" w:rsidP="00B16DAF">
            <w:pPr>
              <w:pStyle w:val="ListBullet"/>
            </w:pPr>
            <w:r w:rsidRPr="00B16DAF">
              <w:t>solicitors</w:t>
            </w:r>
          </w:p>
          <w:p w:rsidR="00000000" w:rsidRPr="00B16DAF" w:rsidP="00B16DAF">
            <w:pPr>
              <w:pStyle w:val="ListBullet"/>
            </w:pPr>
            <w:r w:rsidRPr="00B16DAF">
              <w:t>workers' representatives</w:t>
            </w:r>
          </w:p>
          <w:p w:rsidR="00000000" w:rsidRPr="00B16DAF" w:rsidP="00B16DAF">
            <w:pPr>
              <w:pStyle w:val="ListBullet"/>
            </w:pPr>
            <w:r w:rsidRPr="00B16DAF">
              <w:t>other worksites</w:t>
            </w:r>
          </w:p>
          <w:p w:rsidR="00000000" w:rsidRPr="00B16DAF" w:rsidP="00B16DAF">
            <w:pPr>
              <w:pStyle w:val="ListBullet"/>
            </w:pPr>
            <w:r w:rsidRPr="00B16DAF">
              <w:t>experts such as engineers, scientists</w:t>
            </w:r>
          </w:p>
          <w:p w:rsidR="00000000" w:rsidRPr="00B16DAF" w:rsidP="00B16DAF">
            <w:pPr>
              <w:pStyle w:val="ListBullet"/>
            </w:pPr>
            <w:r w:rsidRPr="00B16DAF">
              <w:t>down-hole camera</w:t>
            </w:r>
          </w:p>
          <w:p w:rsidR="00000000" w:rsidRPr="00B16DAF" w:rsidP="00B16DAF">
            <w:pPr>
              <w:pStyle w:val="ListBullet"/>
            </w:pPr>
            <w:r w:rsidRPr="00B16DAF">
              <w:t>drill rigs</w:t>
            </w:r>
          </w:p>
          <w:p w:rsidR="00000000" w:rsidP="00B16DAF">
            <w:pPr>
              <w:pStyle w:val="ListBullet"/>
              <w:rPr>
                <w:lang w:val="en-NZ"/>
              </w:rPr>
            </w:pPr>
            <w:r w:rsidRPr="00B16DAF">
              <w:t>forensic</w:t>
            </w:r>
          </w:p>
        </w:tc>
      </w:tr>
      <w:tr w:rsidTr="00FD484B">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DAF">
            <w:pPr>
              <w:pStyle w:val="BodyText"/>
              <w:rPr>
                <w:lang w:val="en-NZ"/>
              </w:rPr>
            </w:pPr>
            <w:r w:rsidRPr="00B16DAF">
              <w:rPr>
                <w:rStyle w:val="SpecialBold"/>
              </w:rPr>
              <w:t>Equipment</w:t>
            </w:r>
            <w:r w:rsidRPr="00B16DAF">
              <w:t xml:space="preserve"> refers to that needed to control the incident and includes but is not restricted to:</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DAF" w:rsidP="00B16DAF">
            <w:pPr>
              <w:pStyle w:val="ListBullet"/>
            </w:pPr>
            <w:r w:rsidRPr="00B16DAF">
              <w:t>rescue equipment</w:t>
            </w:r>
          </w:p>
          <w:p w:rsidR="00000000" w:rsidRPr="00B16DAF" w:rsidP="00B16DAF">
            <w:pPr>
              <w:pStyle w:val="ListBullet"/>
            </w:pPr>
            <w:r w:rsidRPr="00B16DAF">
              <w:t>mining equipment</w:t>
            </w:r>
          </w:p>
          <w:p w:rsidR="00000000" w:rsidRPr="00B16DAF" w:rsidP="00B16DAF">
            <w:pPr>
              <w:pStyle w:val="ListBullet"/>
            </w:pPr>
            <w:r w:rsidRPr="00B16DAF">
              <w:t>transport</w:t>
            </w:r>
          </w:p>
          <w:p w:rsidR="00000000" w:rsidRPr="00B16DAF" w:rsidP="00B16DAF">
            <w:pPr>
              <w:pStyle w:val="ListBullet"/>
            </w:pPr>
            <w:r w:rsidRPr="00B16DAF">
              <w:t>specialised equipment from external sources</w:t>
            </w:r>
          </w:p>
          <w:p w:rsidR="00000000" w:rsidRPr="00B16DAF" w:rsidP="00B16DAF">
            <w:pPr>
              <w:pStyle w:val="ListBullet"/>
            </w:pPr>
            <w:r w:rsidRPr="00B16DAF">
              <w:t>monitoring and analysis equipment</w:t>
            </w:r>
          </w:p>
          <w:p w:rsidR="00000000" w:rsidP="00B16DAF">
            <w:pPr>
              <w:pStyle w:val="ListBullet"/>
              <w:rPr>
                <w:lang w:val="en-NZ"/>
              </w:rPr>
            </w:pPr>
            <w:r w:rsidRPr="00B16DAF">
              <w:t>breathing apparatus</w:t>
            </w:r>
          </w:p>
        </w:tc>
      </w:tr>
      <w:tr w:rsidTr="00FD484B">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DAF">
            <w:pPr>
              <w:pStyle w:val="BodyText"/>
              <w:rPr>
                <w:lang w:val="en-NZ"/>
              </w:rPr>
            </w:pPr>
            <w:r w:rsidRPr="00B16DAF">
              <w:rPr>
                <w:rStyle w:val="SpecialBold"/>
              </w:rPr>
              <w:t>Resources</w:t>
            </w:r>
            <w:r w:rsidRPr="00B16DAF">
              <w:t xml:space="preserve"> may include, but are not limited to:</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DAF" w:rsidP="00B16DAF">
            <w:pPr>
              <w:pStyle w:val="ListBullet"/>
            </w:pPr>
            <w:r w:rsidRPr="00B16DAF">
              <w:t>people</w:t>
            </w:r>
          </w:p>
          <w:p w:rsidR="00000000" w:rsidRPr="00B16DAF" w:rsidP="00B16DAF">
            <w:pPr>
              <w:pStyle w:val="ListBullet"/>
            </w:pPr>
            <w:r w:rsidRPr="00B16DAF">
              <w:t>finance</w:t>
            </w:r>
          </w:p>
          <w:p w:rsidR="00000000" w:rsidRPr="00B16DAF" w:rsidP="00B16DAF">
            <w:pPr>
              <w:pStyle w:val="ListBullet"/>
            </w:pPr>
            <w:r w:rsidRPr="00B16DAF">
              <w:t>equipment</w:t>
            </w:r>
          </w:p>
          <w:p w:rsidR="00000000" w:rsidRPr="00B16DAF" w:rsidP="00B16DAF">
            <w:pPr>
              <w:pStyle w:val="ListBullet"/>
            </w:pPr>
            <w:r w:rsidRPr="00B16DAF">
              <w:t>environment</w:t>
            </w:r>
          </w:p>
          <w:p w:rsidR="00000000" w:rsidRPr="00B16DAF" w:rsidP="00B16DAF">
            <w:pPr>
              <w:pStyle w:val="ListBullet"/>
            </w:pPr>
            <w:r w:rsidRPr="00B16DAF">
              <w:t>buildings/facilities</w:t>
            </w:r>
          </w:p>
          <w:p w:rsidR="00000000" w:rsidRPr="00B16DAF" w:rsidP="00B16DAF">
            <w:pPr>
              <w:pStyle w:val="ListBullet"/>
            </w:pPr>
            <w:r w:rsidRPr="00B16DAF">
              <w:t>technology</w:t>
            </w:r>
          </w:p>
          <w:p w:rsidR="00000000" w:rsidP="00B16DAF">
            <w:pPr>
              <w:pStyle w:val="ListBullet"/>
              <w:rPr>
                <w:lang w:val="en-NZ"/>
              </w:rPr>
            </w:pPr>
            <w:r w:rsidRPr="00B16DAF">
              <w:t>information</w:t>
            </w:r>
          </w:p>
        </w:tc>
      </w:tr>
      <w:tr w:rsidTr="00FD484B">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DAF">
            <w:pPr>
              <w:pStyle w:val="BodyText"/>
              <w:rPr>
                <w:lang w:val="en-NZ"/>
              </w:rPr>
            </w:pPr>
            <w:r w:rsidRPr="00B16DAF">
              <w:rPr>
                <w:rStyle w:val="SpecialBold"/>
              </w:rPr>
              <w:t>Immediate areas of concern</w:t>
            </w:r>
            <w:r w:rsidRPr="00B16DAF">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DAF" w:rsidP="00B16DAF">
            <w:pPr>
              <w:pStyle w:val="ListBullet"/>
            </w:pPr>
            <w:r w:rsidRPr="00B16DAF">
              <w:t>employee welfare</w:t>
            </w:r>
          </w:p>
          <w:p w:rsidR="00000000" w:rsidRPr="00B16DAF" w:rsidP="00B16DAF">
            <w:pPr>
              <w:pStyle w:val="ListBullet"/>
            </w:pPr>
            <w:r w:rsidRPr="00B16DAF">
              <w:t>dealing with the media</w:t>
            </w:r>
          </w:p>
          <w:p w:rsidR="00000000" w:rsidRPr="00B16DAF" w:rsidP="00B16DAF">
            <w:pPr>
              <w:pStyle w:val="ListBullet"/>
            </w:pPr>
            <w:r w:rsidRPr="00B16DAF">
              <w:t>legal issues</w:t>
            </w:r>
          </w:p>
          <w:p w:rsidR="00000000" w:rsidRPr="00B16DAF" w:rsidP="00B16DAF">
            <w:pPr>
              <w:pStyle w:val="ListBullet"/>
            </w:pPr>
            <w:r w:rsidRPr="00B16DAF">
              <w:t>environmental aspects</w:t>
            </w:r>
          </w:p>
          <w:p w:rsidR="00000000" w:rsidP="00B16DAF">
            <w:pPr>
              <w:pStyle w:val="ListBullet"/>
              <w:rPr>
                <w:lang w:val="en-NZ"/>
              </w:rPr>
            </w:pPr>
            <w:r w:rsidRPr="00B16DAF">
              <w:t>informing the community</w:t>
            </w:r>
          </w:p>
        </w:tc>
      </w:tr>
      <w:tr w:rsidTr="00FD484B">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DAF">
            <w:pPr>
              <w:pStyle w:val="BodyText"/>
              <w:rPr>
                <w:lang w:val="en-NZ"/>
              </w:rPr>
            </w:pPr>
            <w:r w:rsidRPr="00B16DAF">
              <w:rPr>
                <w:rStyle w:val="SpecialBold"/>
              </w:rPr>
              <w:t>Post-incident management</w:t>
            </w:r>
            <w:r w:rsidRPr="00B16DAF">
              <w:t xml:space="preserve"> is:</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DAF" w:rsidP="00B16DAF">
            <w:pPr>
              <w:pStyle w:val="ListBullet"/>
            </w:pPr>
            <w:r w:rsidRPr="00B16DAF">
              <w:t>the control of activities arising from an incident and can include:</w:t>
            </w:r>
          </w:p>
          <w:p w:rsidR="00000000" w:rsidRPr="00B16DAF" w:rsidP="00B16DAF">
            <w:pPr>
              <w:pStyle w:val="ListBullet2"/>
            </w:pPr>
            <w:r w:rsidRPr="00B16DAF">
              <w:t>legal advice</w:t>
            </w:r>
          </w:p>
          <w:p w:rsidR="00000000" w:rsidRPr="00B16DAF" w:rsidP="00B16DAF">
            <w:pPr>
              <w:pStyle w:val="ListBullet2"/>
            </w:pPr>
            <w:r w:rsidRPr="00B16DAF">
              <w:t xml:space="preserve"> environmental aspects</w:t>
            </w:r>
          </w:p>
          <w:p w:rsidR="00000000" w:rsidRPr="00B16DAF" w:rsidP="00B16DAF">
            <w:pPr>
              <w:pStyle w:val="ListBullet2"/>
            </w:pPr>
            <w:r w:rsidRPr="00B16DAF">
              <w:t>critical incident stress debriefing</w:t>
            </w:r>
          </w:p>
          <w:p w:rsidR="00000000" w:rsidRPr="00B16DAF" w:rsidP="00B16DAF">
            <w:pPr>
              <w:pStyle w:val="ListBullet2"/>
            </w:pPr>
            <w:r w:rsidRPr="00B16DAF">
              <w:t>interviewing</w:t>
            </w:r>
          </w:p>
          <w:p w:rsidR="00000000" w:rsidRPr="00B16DAF" w:rsidP="00B16DAF">
            <w:pPr>
              <w:pStyle w:val="ListBullet2"/>
            </w:pPr>
            <w:r w:rsidRPr="00B16DAF">
              <w:t>investigations</w:t>
            </w:r>
          </w:p>
          <w:p w:rsidR="00000000" w:rsidRPr="00B16DAF" w:rsidP="00B16DAF">
            <w:pPr>
              <w:pStyle w:val="ListBullet2"/>
            </w:pPr>
            <w:r w:rsidRPr="00B16DAF">
              <w:t>witness interview statements</w:t>
            </w:r>
          </w:p>
          <w:p w:rsidR="00000000" w:rsidRPr="00B16DAF" w:rsidP="00B16DAF">
            <w:pPr>
              <w:pStyle w:val="ListBullet2"/>
            </w:pPr>
            <w:r w:rsidRPr="00B16DAF">
              <w:t>restoration of normal operations</w:t>
            </w:r>
          </w:p>
          <w:p w:rsidR="00000000" w:rsidRPr="00B16DAF" w:rsidP="00B16DAF">
            <w:pPr>
              <w:pStyle w:val="ListBullet2"/>
            </w:pPr>
            <w:r w:rsidRPr="00B16DAF">
              <w:t>media releases</w:t>
            </w:r>
          </w:p>
          <w:p w:rsidR="00000000" w:rsidRPr="00B16DAF" w:rsidP="00B16DAF">
            <w:pPr>
              <w:pStyle w:val="ListBullet2"/>
            </w:pPr>
            <w:r w:rsidRPr="00B16DAF">
              <w:t>public relations</w:t>
            </w:r>
          </w:p>
          <w:p w:rsidR="00000000" w:rsidRPr="00B16DAF" w:rsidP="00B16DAF">
            <w:pPr>
              <w:pStyle w:val="ListBullet2"/>
            </w:pPr>
            <w:r w:rsidRPr="00B16DAF">
              <w:t>employee welfare and family support</w:t>
            </w:r>
          </w:p>
          <w:p w:rsidR="00000000" w:rsidRPr="00B16DAF" w:rsidP="00B16DAF">
            <w:pPr>
              <w:pStyle w:val="ListBullet2"/>
            </w:pPr>
            <w:r w:rsidRPr="00B16DAF">
              <w:t>security of evidence</w:t>
            </w:r>
          </w:p>
          <w:p w:rsidR="00000000" w:rsidRPr="00B16DAF" w:rsidP="00B16DAF">
            <w:pPr>
              <w:pStyle w:val="ListBullet2"/>
            </w:pPr>
            <w:r w:rsidRPr="00B16DAF">
              <w:t>liaison with statutory/legal bodies</w:t>
            </w:r>
          </w:p>
          <w:p w:rsidR="00000000" w:rsidRPr="00B16DAF" w:rsidP="00B16DAF">
            <w:pPr>
              <w:pStyle w:val="ListBullet2"/>
            </w:pPr>
            <w:r w:rsidRPr="00B16DAF">
              <w:t>statutory investigations</w:t>
            </w:r>
          </w:p>
          <w:p w:rsidR="00000000" w:rsidRPr="00B16DAF" w:rsidP="00B16DAF">
            <w:pPr>
              <w:pStyle w:val="ListBullet2"/>
            </w:pPr>
            <w:r w:rsidRPr="00B16DAF">
              <w:t>review of emergency procedures</w:t>
            </w:r>
          </w:p>
          <w:p w:rsidR="00000000" w:rsidRPr="00B16DAF" w:rsidP="00B16DAF">
            <w:pPr>
              <w:pStyle w:val="ListBullet2"/>
            </w:pPr>
            <w:r w:rsidRPr="00B16DAF">
              <w:t>documentation</w:t>
            </w:r>
            <w:r w:rsidRPr="00B16DAF">
              <w:t xml:space="preserve"> of ongoing operations</w:t>
            </w:r>
          </w:p>
          <w:p w:rsidR="00000000" w:rsidP="00B16DAF">
            <w:pPr>
              <w:pStyle w:val="ListBullet2"/>
              <w:rPr>
                <w:lang w:val="en-NZ"/>
              </w:rPr>
            </w:pPr>
            <w:r w:rsidRPr="00B16DAF">
              <w:t>restoration of emergency preparedness</w:t>
            </w:r>
          </w:p>
        </w:tc>
      </w:tr>
      <w:tr w:rsidTr="00FD484B">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DAF">
            <w:pPr>
              <w:pStyle w:val="BodyText"/>
              <w:rPr>
                <w:lang w:val="en-NZ"/>
              </w:rPr>
            </w:pPr>
            <w:r w:rsidRPr="00B16DAF">
              <w:rPr>
                <w:rStyle w:val="SpecialBold"/>
              </w:rPr>
              <w:t>Statutory</w:t>
            </w:r>
            <w:r w:rsidRPr="00B16DAF">
              <w:t xml:space="preserve"> requirements may include but are not limited to:</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DAF" w:rsidP="00B16DAF">
            <w:pPr>
              <w:pStyle w:val="ListBullet"/>
            </w:pPr>
            <w:r w:rsidRPr="00B16DAF">
              <w:t>common law</w:t>
            </w:r>
          </w:p>
          <w:p w:rsidR="00000000" w:rsidRPr="00B16DAF" w:rsidP="00B16DAF">
            <w:pPr>
              <w:pStyle w:val="ListBullet"/>
            </w:pPr>
            <w:r w:rsidRPr="00B16DAF">
              <w:t>coroner</w:t>
            </w:r>
          </w:p>
          <w:p w:rsidR="00000000" w:rsidRPr="00B16DAF" w:rsidP="00B16DAF">
            <w:pPr>
              <w:pStyle w:val="ListBullet"/>
            </w:pPr>
            <w:r w:rsidRPr="00B16DAF">
              <w:t>dangerous goods</w:t>
            </w:r>
          </w:p>
          <w:p w:rsidR="00000000" w:rsidRPr="00B16DAF" w:rsidP="00B16DAF">
            <w:pPr>
              <w:pStyle w:val="ListBullet"/>
            </w:pPr>
            <w:r w:rsidRPr="00B16DAF">
              <w:t>development of training policies/programs to aid compliance</w:t>
            </w:r>
          </w:p>
          <w:p w:rsidR="00000000" w:rsidRPr="00B16DAF" w:rsidP="00B16DAF">
            <w:pPr>
              <w:pStyle w:val="ListBullet"/>
            </w:pPr>
            <w:r w:rsidRPr="00B16DAF">
              <w:t>emergency services</w:t>
            </w:r>
          </w:p>
          <w:p w:rsidR="00000000" w:rsidRPr="00B16DAF" w:rsidP="00B16DAF">
            <w:pPr>
              <w:pStyle w:val="ListBullet"/>
            </w:pPr>
            <w:r w:rsidRPr="00B16DAF">
              <w:t>environmental</w:t>
            </w:r>
          </w:p>
          <w:p w:rsidR="00000000" w:rsidRPr="00B16DAF" w:rsidP="00B16DAF">
            <w:pPr>
              <w:pStyle w:val="ListBullet"/>
            </w:pPr>
            <w:r w:rsidRPr="00B16DAF">
              <w:t>explosives</w:t>
            </w:r>
          </w:p>
          <w:p w:rsidR="00000000" w:rsidRPr="00B16DAF" w:rsidP="00B16DAF">
            <w:pPr>
              <w:pStyle w:val="ListBullet"/>
            </w:pPr>
            <w:r w:rsidRPr="00B16DAF">
              <w:t>gas and petroleum</w:t>
            </w:r>
          </w:p>
          <w:p w:rsidR="00000000" w:rsidRPr="00B16DAF" w:rsidP="00B16DAF">
            <w:pPr>
              <w:pStyle w:val="ListBullet"/>
            </w:pPr>
            <w:r w:rsidRPr="00B16DAF">
              <w:t>industrial relations</w:t>
            </w:r>
          </w:p>
          <w:p w:rsidR="00000000" w:rsidRPr="00B16DAF" w:rsidP="00B16DAF">
            <w:pPr>
              <w:pStyle w:val="ListBullet"/>
            </w:pPr>
            <w:r w:rsidRPr="00B16DAF">
              <w:t>local government</w:t>
            </w:r>
          </w:p>
          <w:p w:rsidR="00000000" w:rsidRPr="00B16DAF" w:rsidP="00B16DAF">
            <w:pPr>
              <w:pStyle w:val="ListBullet"/>
            </w:pPr>
            <w:r w:rsidRPr="00B16DAF">
              <w:t>minerals and extractive industry licensing</w:t>
            </w:r>
          </w:p>
          <w:p w:rsidR="00000000" w:rsidRPr="00B16DAF" w:rsidP="00B16DAF">
            <w:pPr>
              <w:pStyle w:val="ListBullet"/>
            </w:pPr>
            <w:r w:rsidRPr="00B16DAF">
              <w:t>mines act</w:t>
            </w:r>
          </w:p>
          <w:p w:rsidR="00000000" w:rsidRPr="00B16DAF" w:rsidP="00B16DAF">
            <w:pPr>
              <w:pStyle w:val="ListBullet"/>
            </w:pPr>
            <w:r w:rsidRPr="00B16DAF">
              <w:t>navigation</w:t>
            </w:r>
          </w:p>
          <w:p w:rsidR="00000000" w:rsidRPr="00B16DAF" w:rsidP="00B16DAF">
            <w:pPr>
              <w:pStyle w:val="ListBullet"/>
            </w:pPr>
            <w:r w:rsidRPr="00B16DAF">
              <w:t>planning and assessment</w:t>
            </w:r>
          </w:p>
          <w:p w:rsidR="00000000" w:rsidRPr="00B16DAF" w:rsidP="00B16DAF">
            <w:pPr>
              <w:pStyle w:val="ListBullet"/>
            </w:pPr>
            <w:r w:rsidRPr="00B16DAF">
              <w:t>road traffic</w:t>
            </w:r>
          </w:p>
          <w:p w:rsidR="00000000" w:rsidRPr="00B16DAF" w:rsidP="00B16DAF">
            <w:pPr>
              <w:pStyle w:val="ListBullet"/>
            </w:pPr>
            <w:r w:rsidRPr="00B16DAF">
              <w:t>safety and health</w:t>
            </w:r>
          </w:p>
          <w:p w:rsidR="00000000" w:rsidRPr="00B16DAF" w:rsidP="00B16DAF">
            <w:pPr>
              <w:pStyle w:val="ListBullet"/>
            </w:pPr>
            <w:r w:rsidRPr="00B16DAF">
              <w:t>trade practices</w:t>
            </w:r>
          </w:p>
          <w:p w:rsidR="00000000" w:rsidRPr="00B16DAF" w:rsidP="00B16DAF">
            <w:pPr>
              <w:pStyle w:val="ListBullet"/>
            </w:pPr>
            <w:r w:rsidRPr="00B16DAF">
              <w:t>waterways</w:t>
            </w:r>
          </w:p>
          <w:p w:rsidR="00000000" w:rsidRPr="00B16DAF" w:rsidP="00B16DAF">
            <w:pPr>
              <w:pStyle w:val="ListBullet"/>
            </w:pPr>
            <w:r w:rsidRPr="00B16DAF">
              <w:t>weights and measures</w:t>
            </w:r>
          </w:p>
          <w:p w:rsidR="00000000" w:rsidP="00B16DAF">
            <w:pPr>
              <w:pStyle w:val="ListBullet"/>
              <w:rPr>
                <w:lang w:val="en-NZ"/>
              </w:rPr>
            </w:pPr>
            <w:r w:rsidRPr="00B16DAF">
              <w:t>workers compensation/WorkCover</w:t>
            </w:r>
          </w:p>
        </w:tc>
      </w:tr>
      <w:tr w:rsidTr="00FD484B">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DAF">
            <w:pPr>
              <w:pStyle w:val="BodyText"/>
              <w:rPr>
                <w:lang w:val="en-NZ"/>
              </w:rPr>
            </w:pPr>
            <w:r w:rsidRPr="00B16DAF">
              <w:rPr>
                <w:rStyle w:val="SpecialBold"/>
              </w:rPr>
              <w:t>Audit</w:t>
            </w:r>
            <w:r w:rsidRPr="00B16DAF">
              <w:t xml:space="preserve"> is:</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DAF" w:rsidP="00B16DAF">
            <w:pPr>
              <w:pStyle w:val="ListBullet"/>
            </w:pPr>
            <w:r w:rsidRPr="00B16DAF">
              <w:t xml:space="preserve">a systematic examination against defined criteria to determine whether activities and related results conform to planned arrangements and whether these arrangements are implemented effectively and are suitable to </w:t>
            </w:r>
            <w:r w:rsidRPr="00B16DAF">
              <w:t>achieve the organisation's policy and objectives</w:t>
            </w:r>
          </w:p>
        </w:tc>
      </w:tr>
    </w:tbl>
    <w:p w:rsidR="00000000" w:rsidRPr="00B16DAF" w:rsidP="00B16DAF">
      <w:pPr>
        <w:pStyle w:val="BodyText"/>
      </w:pPr>
    </w:p>
    <w:p w:rsidR="00000000" w:rsidRPr="00B16DAF" w:rsidP="00B16DAF">
      <w:pPr>
        <w:pStyle w:val="AllowPageBreak"/>
      </w:pPr>
    </w:p>
    <w:p w:rsidR="00000000" w:rsidRPr="00B16DAF" w:rsidP="00B16DAF">
      <w:pPr>
        <w:pStyle w:val="Heading1"/>
      </w:pPr>
      <w:bookmarkStart w:id="12" w:name="O_129542"/>
      <w:bookmarkEnd w:id="12"/>
      <w:r w:rsidRPr="00B16DAF">
        <w:t>Unit Sector(s)</w:t>
      </w:r>
    </w:p>
    <w:p w:rsidR="00000000" w:rsidRPr="00B16DAF" w:rsidP="00B16DAF">
      <w:pPr>
        <w:pStyle w:val="BodyText"/>
      </w:pPr>
      <w:r w:rsidRPr="00B16DAF">
        <w:t>Emergency Response and Rescue</w:t>
      </w:r>
    </w:p>
    <w:p w:rsidR="00000000" w:rsidRPr="00B16DAF" w:rsidP="00B16DAF">
      <w:pPr>
        <w:pStyle w:val="AllowPageBreak"/>
      </w:pPr>
    </w:p>
    <w:p w:rsidR="00000000" w:rsidRPr="00B16DAF" w:rsidP="00B16DAF">
      <w:pPr>
        <w:pStyle w:val="Heading1"/>
      </w:pPr>
      <w:bookmarkStart w:id="13" w:name="O_161377"/>
      <w:bookmarkEnd w:id="13"/>
      <w:r w:rsidRPr="00B16DAF">
        <w:t>Competency field</w:t>
      </w:r>
    </w:p>
    <w:p w:rsidR="00000000" w:rsidRPr="00B16DAF" w:rsidP="00B16DAF">
      <w:pPr>
        <w:pStyle w:val="BodyText"/>
      </w:pPr>
      <w:r w:rsidRPr="00B16DAF">
        <w:t>Refer to Unit Sector(s).</w:t>
      </w:r>
    </w:p>
    <w:p w:rsidR="00000000" w:rsidRPr="00B16DAF" w:rsidP="00B16DAF">
      <w:pPr>
        <w:pStyle w:val="AllowPageBreak"/>
      </w:pPr>
    </w:p>
    <w:p w:rsidR="00000000" w:rsidRPr="00B16DAF" w:rsidP="00B16DAF">
      <w:pPr>
        <w:pStyle w:val="Heading1"/>
      </w:pPr>
      <w:bookmarkStart w:id="14" w:name="O_161376"/>
      <w:bookmarkEnd w:id="14"/>
      <w:r w:rsidRPr="00B16DAF">
        <w:t>Co-requisite units</w:t>
      </w:r>
    </w:p>
    <w:p w:rsidR="00000000" w:rsidRPr="00B16DAF" w:rsidP="00B16DAF">
      <w:pPr>
        <w:pStyle w:val="BodyText"/>
      </w:pPr>
      <w:r w:rsidRPr="00B16DAF">
        <w:t>Not applicable.</w:t>
      </w:r>
    </w:p>
    <w:p w:rsidR="00000000" w:rsidRPr="00B16DAF" w:rsidP="00B16DAF"/>
    <w:sectPr w:rsidSect="00B16D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D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484B" w:rsidP="00FD48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D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84B" w:rsidP="00B16D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D484B" w:rsidP="00B16D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D484B" w:rsidP="00B16D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D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484B" w:rsidP="00FD48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D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84B" w:rsidP="00B16DAF">
    <w:pPr>
      <w:pStyle w:val="Header"/>
      <w:framePr w:wrap="around"/>
    </w:pPr>
    <w:r>
      <w:fldChar w:fldCharType="begin"/>
    </w:r>
    <w:r>
      <w:instrText xml:space="preserve"> TITLE   \* MERGEFORMAT </w:instrText>
    </w:r>
    <w:r>
      <w:fldChar w:fldCharType="separate"/>
    </w:r>
    <w:r>
      <w:t>RIIERR504A Manage major incidents and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D484B" w:rsidP="00B16DA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B414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A614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EA4C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DA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6DAF"/>
    <w:pPr>
      <w:spacing w:before="360" w:after="60"/>
      <w:outlineLvl w:val="0"/>
    </w:pPr>
    <w:rPr>
      <w:sz w:val="32"/>
    </w:rPr>
  </w:style>
  <w:style w:type="paragraph" w:styleId="Heading2">
    <w:name w:val="heading 2"/>
    <w:basedOn w:val="HeadingBase"/>
    <w:next w:val="BodyText"/>
    <w:link w:val="Heading2Char"/>
    <w:qFormat/>
    <w:rsid w:val="00B16DAF"/>
    <w:pPr>
      <w:keepLines/>
      <w:spacing w:before="240" w:after="120"/>
      <w:outlineLvl w:val="1"/>
    </w:pPr>
    <w:rPr>
      <w:sz w:val="28"/>
      <w:szCs w:val="40"/>
    </w:rPr>
  </w:style>
  <w:style w:type="paragraph" w:styleId="Heading3">
    <w:name w:val="heading 3"/>
    <w:basedOn w:val="HeadingBase"/>
    <w:next w:val="BodyText"/>
    <w:link w:val="Heading3Char"/>
    <w:qFormat/>
    <w:rsid w:val="00B16DAF"/>
    <w:pPr>
      <w:spacing w:before="180" w:after="120"/>
      <w:outlineLvl w:val="2"/>
    </w:pPr>
    <w:rPr>
      <w:spacing w:val="-10"/>
      <w:kern w:val="32"/>
    </w:rPr>
  </w:style>
  <w:style w:type="paragraph" w:styleId="Heading4">
    <w:name w:val="heading 4"/>
    <w:basedOn w:val="HeadingBase"/>
    <w:next w:val="BodyText"/>
    <w:link w:val="Heading4Char"/>
    <w:qFormat/>
    <w:rsid w:val="00B16DAF"/>
    <w:pPr>
      <w:spacing w:before="160" w:after="120"/>
      <w:outlineLvl w:val="3"/>
    </w:pPr>
    <w:rPr>
      <w:sz w:val="22"/>
    </w:rPr>
  </w:style>
  <w:style w:type="paragraph" w:styleId="Heading5">
    <w:name w:val="heading 5"/>
    <w:basedOn w:val="HeadingBase"/>
    <w:next w:val="Normal"/>
    <w:link w:val="Heading5Char"/>
    <w:qFormat/>
    <w:rsid w:val="00B16DAF"/>
    <w:pPr>
      <w:spacing w:before="80"/>
      <w:outlineLvl w:val="4"/>
    </w:pPr>
    <w:rPr>
      <w:color w:val="918585"/>
      <w:sz w:val="20"/>
    </w:rPr>
  </w:style>
  <w:style w:type="paragraph" w:styleId="Heading6">
    <w:name w:val="heading 6"/>
    <w:basedOn w:val="HeadingBase"/>
    <w:next w:val="Normal"/>
    <w:link w:val="Heading6Char"/>
    <w:qFormat/>
    <w:rsid w:val="00B16DAF"/>
    <w:pPr>
      <w:spacing w:before="60"/>
      <w:outlineLvl w:val="5"/>
    </w:pPr>
    <w:rPr>
      <w:color w:val="918585"/>
      <w:sz w:val="20"/>
    </w:rPr>
  </w:style>
  <w:style w:type="paragraph" w:styleId="Heading7">
    <w:name w:val="heading 7"/>
    <w:basedOn w:val="Normal"/>
    <w:next w:val="Normal"/>
    <w:link w:val="Heading7Char"/>
    <w:qFormat/>
    <w:rsid w:val="00B16DAF"/>
    <w:pPr>
      <w:ind w:left="720"/>
      <w:outlineLvl w:val="6"/>
    </w:pPr>
    <w:rPr>
      <w:i/>
    </w:rPr>
  </w:style>
  <w:style w:type="paragraph" w:styleId="Heading8">
    <w:name w:val="heading 8"/>
    <w:basedOn w:val="Normal"/>
    <w:next w:val="Normal"/>
    <w:link w:val="Heading8Char"/>
    <w:qFormat/>
    <w:rsid w:val="00B16DAF"/>
    <w:pPr>
      <w:ind w:left="720"/>
      <w:outlineLvl w:val="7"/>
    </w:pPr>
    <w:rPr>
      <w:i/>
    </w:rPr>
  </w:style>
  <w:style w:type="paragraph" w:styleId="Heading9">
    <w:name w:val="heading 9"/>
    <w:basedOn w:val="Normal"/>
    <w:next w:val="Normal"/>
    <w:link w:val="Heading9Char"/>
    <w:qFormat/>
    <w:rsid w:val="00B16DAF"/>
    <w:pPr>
      <w:ind w:left="720"/>
      <w:outlineLvl w:val="8"/>
    </w:pPr>
    <w:rPr>
      <w:i/>
    </w:rPr>
  </w:style>
  <w:style w:type="character" w:default="1" w:styleId="DefaultParagraphFont">
    <w:name w:val="Default Paragraph Font"/>
    <w:uiPriority w:val="1"/>
    <w:unhideWhenUsed/>
    <w:rsid w:val="00B16D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6DAF"/>
  </w:style>
  <w:style w:type="character" w:customStyle="1" w:styleId="Heading1Char">
    <w:name w:val="Heading 1 Char"/>
    <w:basedOn w:val="DefaultParagraphFont"/>
    <w:link w:val="Heading1"/>
    <w:rsid w:val="00B16DAF"/>
    <w:rPr>
      <w:rFonts w:ascii="Times New Roman" w:eastAsia="Times New Roman" w:hAnsi="Times New Roman" w:cs="Times New Roman"/>
      <w:b/>
      <w:sz w:val="32"/>
      <w:szCs w:val="20"/>
      <w:lang w:eastAsia="en-US"/>
    </w:rPr>
  </w:style>
  <w:style w:type="paragraph" w:styleId="BodyText">
    <w:name w:val="Body Text"/>
    <w:basedOn w:val="Normal"/>
    <w:link w:val="BodyTextChar"/>
    <w:rsid w:val="00B16D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6DAF"/>
    <w:rPr>
      <w:rFonts w:ascii="Times New Roman" w:eastAsia="Times New Roman" w:hAnsi="Times New Roman" w:cs="Times New Roman"/>
      <w:sz w:val="24"/>
      <w:lang w:val="en-US" w:eastAsia="en-US"/>
    </w:rPr>
  </w:style>
  <w:style w:type="paragraph" w:styleId="Footer">
    <w:name w:val="footer"/>
    <w:basedOn w:val="Normal"/>
    <w:link w:val="FooterChar"/>
    <w:rsid w:val="00B16D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6DAF"/>
    <w:rPr>
      <w:rFonts w:ascii="Times New Roman" w:eastAsia="Times New Roman" w:hAnsi="Times New Roman" w:cs="Times New Roman"/>
      <w:sz w:val="16"/>
      <w:lang w:val="en-US" w:eastAsia="en-US"/>
    </w:rPr>
  </w:style>
  <w:style w:type="paragraph" w:styleId="List">
    <w:name w:val="List"/>
    <w:basedOn w:val="BodyText"/>
    <w:next w:val="BodyText"/>
    <w:rsid w:val="00B16DAF"/>
    <w:pPr>
      <w:tabs>
        <w:tab w:val="left" w:pos="340"/>
      </w:tabs>
      <w:spacing w:before="60" w:after="60"/>
      <w:ind w:left="340" w:hanging="340"/>
    </w:pPr>
  </w:style>
  <w:style w:type="paragraph" w:styleId="ListBullet">
    <w:name w:val="List Bullet"/>
    <w:basedOn w:val="List"/>
    <w:rsid w:val="00B16DAF"/>
    <w:pPr>
      <w:numPr>
        <w:numId w:val="13"/>
      </w:numPr>
      <w:tabs>
        <w:tab w:val="clear" w:pos="340"/>
      </w:tabs>
      <w:spacing w:before="40" w:after="40"/>
    </w:pPr>
  </w:style>
  <w:style w:type="character" w:customStyle="1" w:styleId="SpecialBold">
    <w:name w:val="Special Bold"/>
    <w:basedOn w:val="DefaultParagraphFont"/>
    <w:rsid w:val="00B16DAF"/>
    <w:rPr>
      <w:b/>
      <w:spacing w:val="0"/>
    </w:rPr>
  </w:style>
  <w:style w:type="paragraph" w:styleId="ListBullet2">
    <w:name w:val="List Bullet 2"/>
    <w:basedOn w:val="List2"/>
    <w:rsid w:val="00B16DAF"/>
    <w:pPr>
      <w:numPr>
        <w:numId w:val="14"/>
      </w:numPr>
      <w:tabs>
        <w:tab w:val="clear" w:pos="680"/>
      </w:tabs>
    </w:pPr>
  </w:style>
  <w:style w:type="paragraph" w:styleId="Header">
    <w:name w:val="header"/>
    <w:basedOn w:val="Normal"/>
    <w:link w:val="HeaderChar"/>
    <w:rsid w:val="00B16D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6DA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6DAF"/>
    <w:pPr>
      <w:spacing w:before="240" w:after="120"/>
      <w:outlineLvl w:val="0"/>
    </w:pPr>
    <w:rPr>
      <w:rFonts w:ascii="Times New Roman" w:hAnsi="Times New Roman"/>
      <w:b/>
      <w:sz w:val="28"/>
    </w:rPr>
  </w:style>
  <w:style w:type="paragraph" w:customStyle="1" w:styleId="AllowPageBreak">
    <w:name w:val="AllowPageBreak"/>
    <w:rsid w:val="00B16DA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6DAF"/>
    <w:pPr>
      <w:tabs>
        <w:tab w:val="left" w:pos="680"/>
      </w:tabs>
      <w:spacing w:before="60" w:after="60"/>
      <w:ind w:left="680" w:hanging="340"/>
    </w:pPr>
  </w:style>
  <w:style w:type="character" w:customStyle="1" w:styleId="BoldandItalics">
    <w:name w:val="Bold and Italics"/>
    <w:qFormat/>
    <w:rsid w:val="00B16DAF"/>
    <w:rPr>
      <w:b/>
      <w:i/>
      <w:u w:val="none"/>
    </w:rPr>
  </w:style>
  <w:style w:type="character" w:customStyle="1" w:styleId="Heading2Char">
    <w:name w:val="Heading 2 Char"/>
    <w:basedOn w:val="DefaultParagraphFont"/>
    <w:link w:val="Heading2"/>
    <w:rsid w:val="00B16D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6D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6D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6D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6D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6DA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6DA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6DAF"/>
    <w:rPr>
      <w:rFonts w:ascii="Courier New" w:eastAsia="Times New Roman" w:hAnsi="Courier New" w:cs="Times New Roman"/>
      <w:i/>
      <w:szCs w:val="20"/>
      <w:lang w:val="en-US" w:eastAsia="en-US"/>
    </w:rPr>
  </w:style>
  <w:style w:type="paragraph" w:customStyle="1" w:styleId="HeadingBase">
    <w:name w:val="Heading Base"/>
    <w:rsid w:val="00B16D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6DAF"/>
    <w:pPr>
      <w:tabs>
        <w:tab w:val="right" w:leader="dot" w:pos="9072"/>
      </w:tabs>
      <w:ind w:left="567"/>
    </w:pPr>
    <w:rPr>
      <w:szCs w:val="22"/>
    </w:rPr>
  </w:style>
  <w:style w:type="paragraph" w:customStyle="1" w:styleId="TOCBase">
    <w:name w:val="TOC Base"/>
    <w:rsid w:val="00B16D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6DAF"/>
    <w:pPr>
      <w:tabs>
        <w:tab w:val="right" w:leader="dot" w:pos="9072"/>
      </w:tabs>
      <w:spacing w:before="40" w:after="40"/>
      <w:ind w:left="284"/>
    </w:pPr>
    <w:rPr>
      <w:rFonts w:ascii="Times New Roman" w:hAnsi="Times New Roman"/>
    </w:rPr>
  </w:style>
  <w:style w:type="paragraph" w:styleId="TOC1">
    <w:name w:val="toc 1"/>
    <w:basedOn w:val="TOCBase"/>
    <w:next w:val="Normal"/>
    <w:rsid w:val="00B16D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6DAF"/>
    <w:pPr>
      <w:spacing w:before="5040"/>
      <w:jc w:val="center"/>
    </w:pPr>
    <w:rPr>
      <w:sz w:val="48"/>
      <w:szCs w:val="72"/>
      <w:lang w:val="en-US"/>
    </w:rPr>
  </w:style>
  <w:style w:type="character" w:customStyle="1" w:styleId="TitleChar">
    <w:name w:val="Title Char"/>
    <w:basedOn w:val="DefaultParagraphFont"/>
    <w:link w:val="Title"/>
    <w:rsid w:val="00B16D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6DAF"/>
    <w:pPr>
      <w:tabs>
        <w:tab w:val="left" w:pos="3600"/>
        <w:tab w:val="left" w:pos="3958"/>
      </w:tabs>
    </w:pPr>
  </w:style>
  <w:style w:type="paragraph" w:customStyle="1" w:styleId="Note">
    <w:name w:val="Note"/>
    <w:basedOn w:val="BodyText"/>
    <w:rsid w:val="00B16D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6DAF"/>
    <w:pPr>
      <w:framePr w:wrap="auto" w:hAnchor="text" w:y="6049"/>
    </w:pPr>
    <w:rPr>
      <w:color w:val="000000"/>
      <w:sz w:val="40"/>
    </w:rPr>
  </w:style>
  <w:style w:type="paragraph" w:customStyle="1" w:styleId="TOCTitle">
    <w:name w:val="TOCTitle"/>
    <w:basedOn w:val="Heading1"/>
    <w:rsid w:val="00B16DAF"/>
    <w:pPr>
      <w:spacing w:after="240"/>
      <w:jc w:val="center"/>
      <w:outlineLvl w:val="9"/>
    </w:pPr>
    <w:rPr>
      <w:caps/>
    </w:rPr>
  </w:style>
  <w:style w:type="paragraph" w:customStyle="1" w:styleId="Version">
    <w:name w:val="Version"/>
    <w:rsid w:val="00B16D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6DAF"/>
    <w:pPr>
      <w:keepNext w:val="0"/>
      <w:tabs>
        <w:tab w:val="right" w:pos="4176"/>
      </w:tabs>
      <w:ind w:left="198" w:hanging="198"/>
    </w:pPr>
    <w:rPr>
      <w:rFonts w:ascii="Garamond" w:hAnsi="Garamond"/>
    </w:rPr>
  </w:style>
  <w:style w:type="paragraph" w:styleId="IndexHeading">
    <w:name w:val="index heading"/>
    <w:basedOn w:val="Normal"/>
    <w:next w:val="Index1"/>
    <w:semiHidden/>
    <w:rsid w:val="00B16DAF"/>
    <w:pPr>
      <w:spacing w:before="120" w:after="120"/>
    </w:pPr>
    <w:rPr>
      <w:rFonts w:ascii="Arial" w:hAnsi="Arial"/>
      <w:b/>
      <w:color w:val="918585"/>
      <w:sz w:val="24"/>
    </w:rPr>
  </w:style>
  <w:style w:type="paragraph" w:customStyle="1" w:styleId="Chapter">
    <w:name w:val="Chapter"/>
    <w:basedOn w:val="Normal"/>
    <w:rsid w:val="00B16DAF"/>
    <w:pPr>
      <w:spacing w:before="240"/>
    </w:pPr>
    <w:rPr>
      <w:rFonts w:ascii="Times New Roman" w:hAnsi="Times New Roman"/>
      <w:smallCaps/>
      <w:spacing w:val="80"/>
      <w:sz w:val="28"/>
    </w:rPr>
  </w:style>
  <w:style w:type="paragraph" w:customStyle="1" w:styleId="InChapter">
    <w:name w:val="InChapter"/>
    <w:basedOn w:val="Heading3"/>
    <w:rsid w:val="00B16DAF"/>
    <w:pPr>
      <w:spacing w:after="240"/>
      <w:outlineLvl w:val="9"/>
    </w:pPr>
    <w:rPr>
      <w:noProof/>
    </w:rPr>
  </w:style>
  <w:style w:type="paragraph" w:styleId="Index2">
    <w:name w:val="index 2"/>
    <w:basedOn w:val="Normal"/>
    <w:next w:val="Normal"/>
    <w:semiHidden/>
    <w:rsid w:val="00B16DAF"/>
    <w:pPr>
      <w:tabs>
        <w:tab w:val="right" w:pos="4176"/>
      </w:tabs>
      <w:ind w:left="568" w:hanging="284"/>
    </w:pPr>
    <w:rPr>
      <w:rFonts w:ascii="Garamond" w:hAnsi="Garamond"/>
    </w:rPr>
  </w:style>
  <w:style w:type="paragraph" w:customStyle="1" w:styleId="Byline">
    <w:name w:val="Byline"/>
    <w:rsid w:val="00B16D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6DAF"/>
    <w:pPr>
      <w:tabs>
        <w:tab w:val="clear" w:pos="3600"/>
        <w:tab w:val="clear" w:pos="3958"/>
      </w:tabs>
      <w:jc w:val="right"/>
    </w:pPr>
  </w:style>
  <w:style w:type="character" w:styleId="Emphasis">
    <w:name w:val="Emphasis"/>
    <w:basedOn w:val="DefaultParagraphFont"/>
    <w:qFormat/>
    <w:rsid w:val="00B16DAF"/>
    <w:rPr>
      <w:i/>
    </w:rPr>
  </w:style>
  <w:style w:type="paragraph" w:styleId="Caption">
    <w:name w:val="caption"/>
    <w:basedOn w:val="BodyText"/>
    <w:next w:val="Normal"/>
    <w:qFormat/>
    <w:rsid w:val="00B16DAF"/>
    <w:pPr>
      <w:framePr w:w="2268" w:hSpace="181" w:vSpace="181" w:wrap="around" w:vAnchor="text" w:hAnchor="page" w:x="1135" w:y="285" w:anchorLock="1"/>
    </w:pPr>
    <w:rPr>
      <w:i/>
    </w:rPr>
  </w:style>
  <w:style w:type="paragraph" w:customStyle="1" w:styleId="MiniTOCTitle">
    <w:name w:val="MiniTOCTitle"/>
    <w:basedOn w:val="Heading4"/>
    <w:rsid w:val="00B16DAF"/>
    <w:pPr>
      <w:spacing w:before="240"/>
      <w:outlineLvl w:val="9"/>
    </w:pPr>
    <w:rPr>
      <w:noProof/>
      <w:sz w:val="24"/>
    </w:rPr>
  </w:style>
  <w:style w:type="paragraph" w:customStyle="1" w:styleId="MiniTOCItem">
    <w:name w:val="MiniTOCItem"/>
    <w:basedOn w:val="ListBullet"/>
    <w:rsid w:val="00B16DAF"/>
    <w:pPr>
      <w:numPr>
        <w:numId w:val="0"/>
      </w:numPr>
      <w:tabs>
        <w:tab w:val="right" w:leader="dot" w:pos="6521"/>
      </w:tabs>
      <w:spacing w:before="0" w:after="0"/>
    </w:pPr>
  </w:style>
  <w:style w:type="paragraph" w:customStyle="1" w:styleId="TOFTitle">
    <w:name w:val="TOFTitle"/>
    <w:basedOn w:val="TOCTitle"/>
    <w:rsid w:val="00B16DAF"/>
  </w:style>
  <w:style w:type="paragraph" w:styleId="TableofFigures">
    <w:name w:val="table of figures"/>
    <w:basedOn w:val="Normal"/>
    <w:next w:val="Normal"/>
    <w:semiHidden/>
    <w:rsid w:val="00B16DAF"/>
    <w:pPr>
      <w:tabs>
        <w:tab w:val="right" w:leader="dot" w:pos="9072"/>
      </w:tabs>
      <w:ind w:left="970" w:hanging="403"/>
    </w:pPr>
    <w:rPr>
      <w:rFonts w:ascii="Times New Roman" w:hAnsi="Times New Roman"/>
      <w:b/>
    </w:rPr>
  </w:style>
  <w:style w:type="paragraph" w:styleId="ListNumber">
    <w:name w:val="List Number"/>
    <w:basedOn w:val="List"/>
    <w:rsid w:val="00B16DAF"/>
    <w:pPr>
      <w:numPr>
        <w:numId w:val="11"/>
      </w:numPr>
    </w:pPr>
  </w:style>
  <w:style w:type="character" w:customStyle="1" w:styleId="WingdingSymbols">
    <w:name w:val="Wingding Symbols"/>
    <w:rsid w:val="00B16DAF"/>
    <w:rPr>
      <w:rFonts w:ascii="Wingdings" w:hAnsi="Wingdings"/>
    </w:rPr>
  </w:style>
  <w:style w:type="paragraph" w:customStyle="1" w:styleId="TableHeading">
    <w:name w:val="Table Heading"/>
    <w:basedOn w:val="HeadingBase"/>
    <w:rsid w:val="00B16DAF"/>
    <w:pPr>
      <w:keepLines/>
      <w:pBdr>
        <w:bottom w:val="single" w:sz="6" w:space="1" w:color="918585"/>
      </w:pBdr>
      <w:spacing w:before="240"/>
    </w:pPr>
  </w:style>
  <w:style w:type="character" w:customStyle="1" w:styleId="HotSpot">
    <w:name w:val="HotSpot"/>
    <w:rsid w:val="00B16DAF"/>
    <w:rPr>
      <w:color w:val="0033CC"/>
      <w:u w:val="none"/>
    </w:rPr>
  </w:style>
  <w:style w:type="paragraph" w:customStyle="1" w:styleId="BodyTextRight">
    <w:name w:val="Body Text Right"/>
    <w:basedOn w:val="BodyText"/>
    <w:rsid w:val="00B16DAF"/>
    <w:pPr>
      <w:spacing w:before="0" w:after="0"/>
      <w:jc w:val="right"/>
    </w:pPr>
  </w:style>
  <w:style w:type="paragraph" w:styleId="Index3">
    <w:name w:val="index 3"/>
    <w:basedOn w:val="ListNumber2"/>
    <w:next w:val="Normal"/>
    <w:semiHidden/>
    <w:rsid w:val="00B16DAF"/>
    <w:pPr>
      <w:numPr>
        <w:numId w:val="0"/>
      </w:numPr>
      <w:tabs>
        <w:tab w:val="right" w:leader="dot" w:pos="4176"/>
      </w:tabs>
    </w:pPr>
  </w:style>
  <w:style w:type="paragraph" w:styleId="ListNumber2">
    <w:name w:val="List Number 2"/>
    <w:basedOn w:val="List2"/>
    <w:rsid w:val="00B16DAF"/>
    <w:pPr>
      <w:numPr>
        <w:numId w:val="10"/>
      </w:numPr>
      <w:tabs>
        <w:tab w:val="clear" w:pos="1060"/>
      </w:tabs>
    </w:pPr>
  </w:style>
  <w:style w:type="paragraph" w:customStyle="1" w:styleId="MarginNote">
    <w:name w:val="Margin Note"/>
    <w:basedOn w:val="BodyText"/>
    <w:rsid w:val="00B16D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6D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6DA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6DAF"/>
    <w:rPr>
      <w:sz w:val="32"/>
    </w:rPr>
  </w:style>
  <w:style w:type="paragraph" w:customStyle="1" w:styleId="HeadingProcedure">
    <w:name w:val="Heading Procedure"/>
    <w:basedOn w:val="HeadingBase"/>
    <w:next w:val="Normal"/>
    <w:rsid w:val="00B16DAF"/>
    <w:pPr>
      <w:tabs>
        <w:tab w:val="left" w:pos="0"/>
      </w:tabs>
      <w:spacing w:before="120" w:after="60"/>
    </w:pPr>
    <w:rPr>
      <w:i/>
      <w:color w:val="918585"/>
      <w:sz w:val="22"/>
    </w:rPr>
  </w:style>
  <w:style w:type="paragraph" w:customStyle="1" w:styleId="TableBodyText">
    <w:name w:val="Table Body Text"/>
    <w:basedOn w:val="BodyText"/>
    <w:rsid w:val="00B16DAF"/>
    <w:pPr>
      <w:spacing w:before="60" w:after="60"/>
    </w:pPr>
  </w:style>
  <w:style w:type="paragraph" w:styleId="ListContinue">
    <w:name w:val="List Continue"/>
    <w:basedOn w:val="List"/>
    <w:rsid w:val="00B16DAF"/>
    <w:pPr>
      <w:ind w:firstLine="0"/>
    </w:pPr>
  </w:style>
  <w:style w:type="paragraph" w:customStyle="1" w:styleId="ListNote">
    <w:name w:val="List Note"/>
    <w:basedOn w:val="List"/>
    <w:rsid w:val="00B16DAF"/>
    <w:pPr>
      <w:pBdr>
        <w:top w:val="single" w:sz="6" w:space="2" w:color="918585"/>
        <w:bottom w:val="single" w:sz="6" w:space="2" w:color="918585"/>
      </w:pBdr>
      <w:tabs>
        <w:tab w:val="left" w:pos="1021"/>
      </w:tabs>
      <w:ind w:firstLine="0"/>
    </w:pPr>
  </w:style>
  <w:style w:type="paragraph" w:customStyle="1" w:styleId="Warning">
    <w:name w:val="Warning"/>
    <w:basedOn w:val="BodyText"/>
    <w:rsid w:val="00B16DAF"/>
    <w:pPr>
      <w:shd w:val="clear" w:color="auto" w:fill="D9D9D9"/>
      <w:tabs>
        <w:tab w:val="left" w:pos="992"/>
      </w:tabs>
      <w:ind w:left="119" w:right="119"/>
    </w:pPr>
    <w:rPr>
      <w:sz w:val="20"/>
    </w:rPr>
  </w:style>
  <w:style w:type="paragraph" w:customStyle="1" w:styleId="MarginIcons">
    <w:name w:val="Margin Icons"/>
    <w:basedOn w:val="BodyText"/>
    <w:rsid w:val="00B16D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6DAF"/>
    <w:rPr>
      <w:rFonts w:ascii="Courier New" w:hAnsi="Courier New"/>
    </w:rPr>
  </w:style>
  <w:style w:type="paragraph" w:customStyle="1" w:styleId="NoteBullet">
    <w:name w:val="Note Bullet"/>
    <w:basedOn w:val="Note"/>
    <w:rsid w:val="00B16DAF"/>
    <w:pPr>
      <w:tabs>
        <w:tab w:val="clear" w:pos="680"/>
      </w:tabs>
      <w:spacing w:before="60" w:after="60"/>
    </w:pPr>
  </w:style>
  <w:style w:type="paragraph" w:customStyle="1" w:styleId="SubHeading2">
    <w:name w:val="SubHeading2"/>
    <w:basedOn w:val="HeadingBase"/>
    <w:rsid w:val="00B16DAF"/>
    <w:pPr>
      <w:spacing w:before="240" w:after="60"/>
    </w:pPr>
    <w:rPr>
      <w:sz w:val="20"/>
    </w:rPr>
  </w:style>
  <w:style w:type="paragraph" w:customStyle="1" w:styleId="SubHeading1">
    <w:name w:val="SubHeading1"/>
    <w:basedOn w:val="HeadingBase"/>
    <w:rsid w:val="00B16DAF"/>
    <w:pPr>
      <w:spacing w:before="240" w:after="60"/>
    </w:pPr>
    <w:rPr>
      <w:color w:val="918585"/>
      <w:sz w:val="22"/>
    </w:rPr>
  </w:style>
  <w:style w:type="paragraph" w:customStyle="1" w:styleId="SideHeading">
    <w:name w:val="Side Heading"/>
    <w:basedOn w:val="HeadingBase"/>
    <w:rsid w:val="00B16D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6DAF"/>
    <w:pPr>
      <w:numPr>
        <w:numId w:val="12"/>
      </w:numPr>
    </w:pPr>
  </w:style>
  <w:style w:type="paragraph" w:styleId="PlainText">
    <w:name w:val="Plain Text"/>
    <w:basedOn w:val="Normal"/>
    <w:link w:val="PlainTextChar"/>
    <w:rsid w:val="00B16DAF"/>
    <w:rPr>
      <w:sz w:val="20"/>
    </w:rPr>
  </w:style>
  <w:style w:type="character" w:customStyle="1" w:styleId="PlainTextChar">
    <w:name w:val="Plain Text Char"/>
    <w:basedOn w:val="DefaultParagraphFont"/>
    <w:link w:val="PlainText"/>
    <w:rsid w:val="00B16DA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6DAF"/>
    <w:rPr>
      <w:b/>
      <w:smallCaps/>
    </w:rPr>
  </w:style>
  <w:style w:type="paragraph" w:customStyle="1" w:styleId="TableListNumber">
    <w:name w:val="Table List Number"/>
    <w:basedOn w:val="ListNumber"/>
    <w:rsid w:val="00B16DAF"/>
    <w:pPr>
      <w:numPr>
        <w:numId w:val="0"/>
      </w:numPr>
    </w:pPr>
  </w:style>
  <w:style w:type="paragraph" w:styleId="TOC4">
    <w:name w:val="toc 4"/>
    <w:basedOn w:val="TOCBase"/>
    <w:next w:val="Normal"/>
    <w:semiHidden/>
    <w:rsid w:val="00B16DAF"/>
    <w:pPr>
      <w:tabs>
        <w:tab w:val="right" w:leader="dot" w:pos="9071"/>
      </w:tabs>
      <w:ind w:left="1701"/>
    </w:pPr>
  </w:style>
  <w:style w:type="paragraph" w:customStyle="1" w:styleId="ListAlpha">
    <w:name w:val="List Alpha"/>
    <w:basedOn w:val="List"/>
    <w:rsid w:val="00B16DAF"/>
    <w:pPr>
      <w:numPr>
        <w:numId w:val="9"/>
      </w:numPr>
    </w:pPr>
  </w:style>
  <w:style w:type="paragraph" w:customStyle="1" w:styleId="ListAlpha2">
    <w:name w:val="List Alpha 2"/>
    <w:basedOn w:val="List2"/>
    <w:rsid w:val="00B16DAF"/>
    <w:pPr>
      <w:numPr>
        <w:numId w:val="8"/>
      </w:numPr>
    </w:pPr>
  </w:style>
  <w:style w:type="paragraph" w:styleId="List3">
    <w:name w:val="List 3"/>
    <w:basedOn w:val="BodyText"/>
    <w:rsid w:val="00B16DAF"/>
    <w:pPr>
      <w:tabs>
        <w:tab w:val="left" w:pos="1021"/>
      </w:tabs>
      <w:spacing w:before="60" w:after="60"/>
      <w:ind w:left="1020" w:hanging="340"/>
    </w:pPr>
  </w:style>
  <w:style w:type="paragraph" w:styleId="List4">
    <w:name w:val="List 4"/>
    <w:basedOn w:val="BodyText"/>
    <w:rsid w:val="00B16DAF"/>
    <w:pPr>
      <w:tabs>
        <w:tab w:val="left" w:pos="1361"/>
      </w:tabs>
      <w:spacing w:before="60" w:after="60"/>
      <w:ind w:left="1361" w:hanging="340"/>
    </w:pPr>
  </w:style>
  <w:style w:type="paragraph" w:styleId="List5">
    <w:name w:val="List 5"/>
    <w:basedOn w:val="BodyText"/>
    <w:rsid w:val="00B16DAF"/>
    <w:pPr>
      <w:tabs>
        <w:tab w:val="left" w:pos="1701"/>
      </w:tabs>
      <w:spacing w:before="60" w:after="60"/>
      <w:ind w:left="1701" w:hanging="340"/>
    </w:pPr>
  </w:style>
  <w:style w:type="paragraph" w:styleId="ListBullet3">
    <w:name w:val="List Bullet 3"/>
    <w:basedOn w:val="List3"/>
    <w:rsid w:val="00B16DAF"/>
    <w:pPr>
      <w:numPr>
        <w:numId w:val="15"/>
      </w:numPr>
      <w:tabs>
        <w:tab w:val="clear" w:pos="1021"/>
      </w:tabs>
      <w:ind w:left="1037" w:hanging="357"/>
    </w:pPr>
  </w:style>
  <w:style w:type="paragraph" w:styleId="ListBullet4">
    <w:name w:val="List Bullet 4"/>
    <w:basedOn w:val="List4"/>
    <w:rsid w:val="00B16DAF"/>
    <w:pPr>
      <w:numPr>
        <w:numId w:val="3"/>
      </w:numPr>
    </w:pPr>
  </w:style>
  <w:style w:type="paragraph" w:styleId="ListBullet5">
    <w:name w:val="List Bullet 5"/>
    <w:basedOn w:val="List5"/>
    <w:rsid w:val="00B16DAF"/>
    <w:pPr>
      <w:numPr>
        <w:numId w:val="4"/>
      </w:numPr>
    </w:pPr>
  </w:style>
  <w:style w:type="paragraph" w:styleId="ListContinue2">
    <w:name w:val="List Continue 2"/>
    <w:basedOn w:val="List2"/>
    <w:rsid w:val="00B16DAF"/>
    <w:pPr>
      <w:ind w:firstLine="0"/>
    </w:pPr>
  </w:style>
  <w:style w:type="paragraph" w:styleId="ListContinue3">
    <w:name w:val="List Continue 3"/>
    <w:basedOn w:val="List3"/>
    <w:rsid w:val="00B16DAF"/>
    <w:pPr>
      <w:ind w:left="1021" w:firstLine="0"/>
    </w:pPr>
  </w:style>
  <w:style w:type="paragraph" w:styleId="ListContinue4">
    <w:name w:val="List Continue 4"/>
    <w:basedOn w:val="List4"/>
    <w:rsid w:val="00B16DAF"/>
    <w:pPr>
      <w:ind w:firstLine="0"/>
    </w:pPr>
  </w:style>
  <w:style w:type="paragraph" w:styleId="ListContinue5">
    <w:name w:val="List Continue 5"/>
    <w:basedOn w:val="List5"/>
    <w:rsid w:val="00B16DAF"/>
    <w:pPr>
      <w:ind w:firstLine="0"/>
    </w:pPr>
  </w:style>
  <w:style w:type="paragraph" w:styleId="ListNumber3">
    <w:name w:val="List Number 3"/>
    <w:basedOn w:val="List3"/>
    <w:rsid w:val="00B16DAF"/>
    <w:pPr>
      <w:numPr>
        <w:numId w:val="5"/>
      </w:numPr>
    </w:pPr>
  </w:style>
  <w:style w:type="paragraph" w:styleId="ListNumber4">
    <w:name w:val="List Number 4"/>
    <w:basedOn w:val="List4"/>
    <w:rsid w:val="00B16DAF"/>
    <w:pPr>
      <w:numPr>
        <w:numId w:val="6"/>
      </w:numPr>
    </w:pPr>
  </w:style>
  <w:style w:type="paragraph" w:styleId="ListNumber5">
    <w:name w:val="List Number 5"/>
    <w:basedOn w:val="List5"/>
    <w:rsid w:val="00B16DAF"/>
    <w:pPr>
      <w:numPr>
        <w:numId w:val="7"/>
      </w:numPr>
    </w:pPr>
  </w:style>
  <w:style w:type="paragraph" w:styleId="BlockText">
    <w:name w:val="Block Text"/>
    <w:basedOn w:val="Normal"/>
    <w:rsid w:val="00B16DAF"/>
    <w:pPr>
      <w:spacing w:after="120"/>
      <w:ind w:left="1440" w:right="1440"/>
    </w:pPr>
  </w:style>
  <w:style w:type="character" w:customStyle="1" w:styleId="Subscript">
    <w:name w:val="Subscript"/>
    <w:basedOn w:val="DefaultParagraphFont"/>
    <w:rsid w:val="00B16DAF"/>
    <w:rPr>
      <w:sz w:val="16"/>
      <w:vertAlign w:val="subscript"/>
    </w:rPr>
  </w:style>
  <w:style w:type="character" w:customStyle="1" w:styleId="Superscript">
    <w:name w:val="Superscript"/>
    <w:basedOn w:val="DefaultParagraphFont"/>
    <w:rsid w:val="00B16DAF"/>
    <w:rPr>
      <w:sz w:val="16"/>
      <w:vertAlign w:val="superscript"/>
    </w:rPr>
  </w:style>
  <w:style w:type="character" w:customStyle="1" w:styleId="Symbols">
    <w:name w:val="Symbols"/>
    <w:basedOn w:val="DefaultParagraphFont"/>
    <w:rsid w:val="00B16DAF"/>
    <w:rPr>
      <w:rFonts w:ascii="Symbol" w:hAnsi="Symbol"/>
    </w:rPr>
  </w:style>
  <w:style w:type="character" w:customStyle="1" w:styleId="MenuOptions">
    <w:name w:val="Menu Options"/>
    <w:basedOn w:val="DefaultParagraphFont"/>
    <w:rsid w:val="00B16DAF"/>
    <w:rPr>
      <w:rFonts w:ascii="Arial Narrow" w:hAnsi="Arial Narrow"/>
      <w:smallCaps/>
    </w:rPr>
  </w:style>
  <w:style w:type="character" w:customStyle="1" w:styleId="Buttons">
    <w:name w:val="Buttons"/>
    <w:basedOn w:val="DefaultParagraphFont"/>
    <w:rsid w:val="00B16DAF"/>
    <w:rPr>
      <w:b/>
    </w:rPr>
  </w:style>
  <w:style w:type="character" w:customStyle="1" w:styleId="Underlined">
    <w:name w:val="Underlined"/>
    <w:basedOn w:val="DefaultParagraphFont"/>
    <w:rsid w:val="00B16DAF"/>
    <w:rPr>
      <w:u w:val="single"/>
    </w:rPr>
  </w:style>
  <w:style w:type="paragraph" w:customStyle="1" w:styleId="TableBodyTextRight">
    <w:name w:val="Table Body Text Right"/>
    <w:basedOn w:val="TableBodyText"/>
    <w:rsid w:val="00B16DAF"/>
    <w:pPr>
      <w:widowControl w:val="0"/>
      <w:autoSpaceDE w:val="0"/>
      <w:autoSpaceDN w:val="0"/>
      <w:adjustRightInd w:val="0"/>
      <w:jc w:val="right"/>
    </w:pPr>
    <w:rPr>
      <w:rFonts w:cs="Arial"/>
      <w:szCs w:val="18"/>
    </w:rPr>
  </w:style>
  <w:style w:type="paragraph" w:customStyle="1" w:styleId="CopyrightText">
    <w:name w:val="Copyright Text"/>
    <w:basedOn w:val="BodyText"/>
    <w:rsid w:val="00B16DAF"/>
    <w:rPr>
      <w:sz w:val="18"/>
    </w:rPr>
  </w:style>
  <w:style w:type="paragraph" w:customStyle="1" w:styleId="BodySmallRight">
    <w:name w:val="Body Small Right"/>
    <w:basedOn w:val="BodyTextRight"/>
    <w:rsid w:val="00B16DAF"/>
    <w:rPr>
      <w:sz w:val="18"/>
      <w:szCs w:val="18"/>
    </w:rPr>
  </w:style>
  <w:style w:type="paragraph" w:customStyle="1" w:styleId="MarginEdition">
    <w:name w:val="Margin Edition"/>
    <w:basedOn w:val="MarginNote"/>
    <w:rsid w:val="00B16DAF"/>
    <w:pPr>
      <w:spacing w:before="0" w:after="0"/>
    </w:pPr>
    <w:rPr>
      <w:rFonts w:ascii="Times New Roman" w:hAnsi="Times New Roman"/>
      <w:color w:val="999999"/>
    </w:rPr>
  </w:style>
  <w:style w:type="paragraph" w:customStyle="1" w:styleId="Spacer">
    <w:name w:val="Spacer"/>
    <w:basedOn w:val="Normal"/>
    <w:rsid w:val="00B16DAF"/>
    <w:rPr>
      <w:sz w:val="2"/>
      <w:szCs w:val="2"/>
    </w:rPr>
  </w:style>
  <w:style w:type="character" w:customStyle="1" w:styleId="Small">
    <w:name w:val="Small"/>
    <w:basedOn w:val="DefaultParagraphFont"/>
    <w:rsid w:val="00B16DAF"/>
    <w:rPr>
      <w:sz w:val="16"/>
    </w:rPr>
  </w:style>
  <w:style w:type="paragraph" w:customStyle="1" w:styleId="WideTable">
    <w:name w:val="Wide Table"/>
    <w:basedOn w:val="Normal"/>
    <w:rsid w:val="00B16DAF"/>
    <w:pPr>
      <w:ind w:left="-1418"/>
    </w:pPr>
    <w:rPr>
      <w:sz w:val="2"/>
      <w:szCs w:val="2"/>
    </w:rPr>
  </w:style>
  <w:style w:type="character" w:styleId="PageNumber">
    <w:name w:val="page number"/>
    <w:basedOn w:val="DefaultParagraphFont"/>
    <w:rsid w:val="00B16DAF"/>
  </w:style>
  <w:style w:type="paragraph" w:styleId="Quote">
    <w:name w:val="Quote"/>
    <w:basedOn w:val="Heading1"/>
    <w:link w:val="QuoteChar"/>
    <w:qFormat/>
    <w:rsid w:val="00B16DAF"/>
    <w:rPr>
      <w:b w:val="0"/>
      <w:sz w:val="72"/>
      <w:szCs w:val="72"/>
      <w:lang w:val="en-NZ"/>
    </w:rPr>
  </w:style>
  <w:style w:type="character" w:customStyle="1" w:styleId="QuoteChar">
    <w:name w:val="Quote Char"/>
    <w:basedOn w:val="DefaultParagraphFont"/>
    <w:link w:val="Quote"/>
    <w:rsid w:val="00B16D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6DAF"/>
    <w:pPr>
      <w:pageBreakBefore/>
    </w:pPr>
  </w:style>
  <w:style w:type="paragraph" w:customStyle="1" w:styleId="Border">
    <w:name w:val="Border"/>
    <w:basedOn w:val="Normal"/>
    <w:qFormat/>
    <w:rsid w:val="00B16D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6DAF"/>
    <w:rPr>
      <w:b/>
      <w:bCs/>
      <w:i/>
      <w:iCs/>
      <w:color w:val="auto"/>
    </w:rPr>
  </w:style>
  <w:style w:type="paragraph" w:styleId="IntenseQuote">
    <w:name w:val="Intense Quote"/>
    <w:basedOn w:val="Normal"/>
    <w:next w:val="Normal"/>
    <w:link w:val="IntenseQuoteChar"/>
    <w:uiPriority w:val="30"/>
    <w:qFormat/>
    <w:rsid w:val="00B16D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6DA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6DAF"/>
    <w:rPr>
      <w:smallCaps/>
      <w:color w:val="auto"/>
      <w:u w:val="single"/>
    </w:rPr>
  </w:style>
  <w:style w:type="character" w:styleId="IntenseReference">
    <w:name w:val="Intense Reference"/>
    <w:basedOn w:val="DefaultParagraphFont"/>
    <w:uiPriority w:val="32"/>
    <w:qFormat/>
    <w:rsid w:val="00B16DAF"/>
    <w:rPr>
      <w:b/>
      <w:bCs/>
      <w:smallCaps/>
      <w:color w:val="auto"/>
      <w:spacing w:val="5"/>
      <w:u w:val="single"/>
    </w:rPr>
  </w:style>
  <w:style w:type="paragraph" w:customStyle="1" w:styleId="2ColumnHeading">
    <w:name w:val="2Column Heading"/>
    <w:basedOn w:val="BodyText"/>
    <w:qFormat/>
    <w:rsid w:val="00B16DAF"/>
    <w:pPr>
      <w:spacing w:after="60"/>
      <w:ind w:left="-2268"/>
    </w:pPr>
    <w:rPr>
      <w:b/>
    </w:rPr>
  </w:style>
  <w:style w:type="paragraph" w:customStyle="1" w:styleId="Heading1TOC">
    <w:name w:val="Heading1 TOC"/>
    <w:basedOn w:val="Normal"/>
    <w:qFormat/>
    <w:rsid w:val="00B16DAF"/>
    <w:pPr>
      <w:spacing w:before="240" w:after="120"/>
    </w:pPr>
    <w:rPr>
      <w:rFonts w:ascii="Times New Roman" w:hAnsi="Times New Roman"/>
      <w:b/>
      <w:sz w:val="32"/>
    </w:rPr>
  </w:style>
  <w:style w:type="paragraph" w:customStyle="1" w:styleId="Heading2TOC">
    <w:name w:val="Heading2 TOC"/>
    <w:basedOn w:val="Normal"/>
    <w:qFormat/>
    <w:rsid w:val="00B16DAF"/>
    <w:pPr>
      <w:spacing w:before="240" w:after="60"/>
    </w:pPr>
    <w:rPr>
      <w:rFonts w:ascii="Times New Roman" w:hAnsi="Times New Roman"/>
      <w:b/>
      <w:sz w:val="28"/>
    </w:rPr>
  </w:style>
  <w:style w:type="character" w:customStyle="1" w:styleId="Underline">
    <w:name w:val="Underline"/>
    <w:basedOn w:val="DefaultParagraphFont"/>
    <w:qFormat/>
    <w:rsid w:val="00B16DAF"/>
    <w:rPr>
      <w:u w:val="single"/>
    </w:rPr>
  </w:style>
  <w:style w:type="paragraph" w:styleId="BalloonText">
    <w:name w:val="Balloon Text"/>
    <w:basedOn w:val="Normal"/>
    <w:link w:val="BalloonTextChar"/>
    <w:rsid w:val="00B16DAF"/>
    <w:rPr>
      <w:rFonts w:ascii="Tahoma" w:hAnsi="Tahoma" w:cs="Tahoma"/>
      <w:sz w:val="16"/>
      <w:szCs w:val="16"/>
    </w:rPr>
  </w:style>
  <w:style w:type="character" w:customStyle="1" w:styleId="BalloonTextChar">
    <w:name w:val="Balloon Text Char"/>
    <w:basedOn w:val="DefaultParagraphFont"/>
    <w:link w:val="BalloonText"/>
    <w:rsid w:val="00B16DA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6D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6DA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2077</Words>
  <Characters>13828</Characters>
  <Application>Microsoft Office Word</Application>
  <DocSecurity>0</DocSecurity>
  <Lines>518</Lines>
  <Paragraphs>321</Paragraphs>
  <ScaleCrop>false</ScaleCrop>
  <Company>Author-it Software Corporation Ltd.</Company>
  <LinksUpToDate>false</LinksUpToDate>
  <CharactersWithSpaces>15835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RIIERR504A Manage major incidents and emergencies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2012-05-26T20:51:00Z</dcterms:created>
  <dcterms:modified xsi:type="dcterms:W3CDTF">2012-05-26T20:51:00Z</dcterms:modified>
</cp:coreProperties>
</file>