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3EF1" w:rsidP="00393EF1">
      <w:pPr>
        <w:pStyle w:val="Title"/>
      </w:pPr>
      <w:r>
        <w:fldChar w:fldCharType="begin"/>
      </w:r>
      <w:r>
        <w:instrText xml:space="preserve"> TITLE   \* MERGEFORMAT </w:instrText>
      </w:r>
      <w:r>
        <w:fldChar w:fldCharType="separate"/>
      </w:r>
      <w:r>
        <w:t>RIIERR306A Conduct underground search</w:t>
      </w:r>
      <w:r>
        <w:fldChar w:fldCharType="end"/>
      </w:r>
    </w:p>
    <w:p w:rsidR="00393EF1" w:rsidP="00393EF1">
      <w:pPr>
        <w:pStyle w:val="Version"/>
        <w:sectPr w:rsidSect="00334F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4FFF" w:rsidP="00334FFF">
      <w:pPr>
        <w:pStyle w:val="SuperHeading"/>
      </w:pPr>
      <w:r w:rsidRPr="00334FFF">
        <w:t>RIIERR306A Conduct underground search</w:t>
      </w:r>
    </w:p>
    <w:p w:rsidR="00000000" w:rsidRPr="00334FFF" w:rsidP="00334FFF">
      <w:pPr>
        <w:pStyle w:val="Heading1"/>
      </w:pPr>
      <w:bookmarkStart w:id="1" w:name="O_129387"/>
      <w:bookmarkEnd w:id="1"/>
      <w:r w:rsidRPr="00334FFF">
        <w:t>Modification History</w:t>
      </w:r>
    </w:p>
    <w:p w:rsidR="00000000" w:rsidRPr="00334FFF" w:rsidP="00334FFF">
      <w:pPr>
        <w:pStyle w:val="BodyText"/>
      </w:pPr>
      <w:r w:rsidRPr="00334FFF">
        <w:t>Not applicable.</w:t>
      </w:r>
    </w:p>
    <w:p w:rsidR="00000000" w:rsidRPr="00334FFF" w:rsidP="00334FFF">
      <w:pPr>
        <w:pStyle w:val="AllowPageBreak"/>
      </w:pPr>
    </w:p>
    <w:p w:rsidR="00000000" w:rsidRPr="00334FFF" w:rsidP="00334FFF">
      <w:pPr>
        <w:pStyle w:val="Heading1"/>
      </w:pPr>
      <w:bookmarkStart w:id="2" w:name="O_129388"/>
      <w:bookmarkEnd w:id="2"/>
      <w:r w:rsidRPr="00334FFF">
        <w:t>Unit Descriptor</w:t>
      </w:r>
    </w:p>
    <w:p w:rsidR="00000000" w:rsidRPr="00334FFF" w:rsidP="00334FFF">
      <w:pPr>
        <w:pStyle w:val="BodyText"/>
      </w:pPr>
      <w:r w:rsidRPr="00334FFF">
        <w:t>This unit covers conducting searches in underground metalliferous mines.  It includes: planning for the search; conducting the se</w:t>
      </w:r>
      <w:r w:rsidRPr="00334FFF">
        <w:t>arch; managing unplanned events or changed in circumstances; and finalise search.</w:t>
      </w:r>
    </w:p>
    <w:p w:rsidR="00000000" w:rsidRPr="00334FFF" w:rsidP="00334FFF">
      <w:pPr>
        <w:pStyle w:val="AllowPageBreak"/>
      </w:pPr>
    </w:p>
    <w:p w:rsidR="00000000" w:rsidRPr="00334FFF" w:rsidP="00334FFF">
      <w:pPr>
        <w:pStyle w:val="Heading1"/>
      </w:pPr>
      <w:bookmarkStart w:id="3" w:name="O_129389"/>
      <w:bookmarkEnd w:id="3"/>
      <w:r w:rsidRPr="00334FFF">
        <w:t>Application of the Unit</w:t>
      </w:r>
    </w:p>
    <w:p w:rsidR="00000000" w:rsidRPr="00334FFF" w:rsidP="00334FFF">
      <w:pPr>
        <w:pStyle w:val="BodyText"/>
      </w:pPr>
      <w:r w:rsidRPr="00334FFF">
        <w:t>This unit is appropriate for those working in operational roles, in underground mines, within:</w:t>
      </w:r>
    </w:p>
    <w:p w:rsidR="00000000" w:rsidRPr="00334FFF" w:rsidP="00334FFF">
      <w:pPr>
        <w:pStyle w:val="ListBullet"/>
      </w:pPr>
      <w:r w:rsidRPr="00334FFF">
        <w:t>Metalliferous mining</w:t>
      </w:r>
    </w:p>
    <w:p w:rsidR="00000000" w:rsidRPr="00334FFF" w:rsidP="00334FFF">
      <w:pPr>
        <w:pStyle w:val="AllowPageBreak"/>
      </w:pPr>
    </w:p>
    <w:p w:rsidR="00000000" w:rsidRPr="00334FFF" w:rsidP="00334FFF">
      <w:pPr>
        <w:pStyle w:val="Heading1"/>
      </w:pPr>
      <w:bookmarkStart w:id="4" w:name="O_129390"/>
      <w:bookmarkEnd w:id="4"/>
      <w:r w:rsidRPr="00334FFF">
        <w:t>Licensing/Regulatory Information</w:t>
      </w:r>
    </w:p>
    <w:p w:rsidR="00000000" w:rsidRPr="00334FFF" w:rsidP="00334FFF">
      <w:pPr>
        <w:pStyle w:val="BodyText"/>
      </w:pPr>
      <w:r w:rsidRPr="00334FFF">
        <w:t>Refer to Unit Descriptor.</w:t>
      </w:r>
    </w:p>
    <w:p w:rsidR="00000000" w:rsidRPr="00334FFF" w:rsidP="00334FFF">
      <w:pPr>
        <w:pStyle w:val="AllowPageBreak"/>
      </w:pPr>
    </w:p>
    <w:p w:rsidR="00000000" w:rsidRPr="00334FFF" w:rsidP="00334FFF">
      <w:pPr>
        <w:pStyle w:val="Heading1"/>
      </w:pPr>
      <w:bookmarkStart w:id="5" w:name="O_129392"/>
      <w:bookmarkEnd w:id="5"/>
      <w:r w:rsidRPr="00334FFF">
        <w:t>Pre-Requisites</w:t>
      </w:r>
    </w:p>
    <w:p w:rsidR="00000000" w:rsidRPr="00334FFF" w:rsidP="00334FFF">
      <w:pPr>
        <w:pStyle w:val="BodyText"/>
      </w:pPr>
      <w:r w:rsidRPr="00334FFF">
        <w:t>Not applicable.</w:t>
      </w:r>
    </w:p>
    <w:p w:rsidR="00000000" w:rsidRPr="00334FFF" w:rsidP="00334FFF">
      <w:pPr>
        <w:pStyle w:val="AllowPageBreak"/>
      </w:pPr>
    </w:p>
    <w:p w:rsidR="00000000" w:rsidRPr="00334FFF" w:rsidP="00334FFF">
      <w:pPr>
        <w:pStyle w:val="Heading1"/>
      </w:pPr>
      <w:bookmarkStart w:id="6" w:name="O_129391"/>
      <w:bookmarkEnd w:id="6"/>
      <w:r w:rsidRPr="00334FFF">
        <w:t>Employability Skills Information</w:t>
      </w:r>
    </w:p>
    <w:p w:rsidR="00000000" w:rsidRPr="00334FFF" w:rsidP="00334FFF">
      <w:pPr>
        <w:pStyle w:val="BodyText"/>
      </w:pPr>
      <w:r w:rsidRPr="00334FFF">
        <w:t>This unit contains employability skills.</w:t>
      </w:r>
    </w:p>
    <w:p w:rsidR="00000000" w:rsidRPr="00334FFF" w:rsidP="00334FFF">
      <w:pPr>
        <w:pStyle w:val="AllowPageBreak"/>
      </w:pPr>
    </w:p>
    <w:p w:rsidR="00000000" w:rsidRPr="00334FFF" w:rsidP="00334FFF">
      <w:pPr>
        <w:pStyle w:val="Heading1"/>
      </w:pPr>
      <w:bookmarkStart w:id="7" w:name="O_129393"/>
      <w:bookmarkEnd w:id="7"/>
      <w:r w:rsidRPr="00334FFF">
        <w:t>Elements and Performance Criteria Pre-Content</w:t>
      </w:r>
    </w:p>
    <w:tbl>
      <w:tblPr>
        <w:tblW w:w="0" w:type="auto"/>
        <w:tblLayout w:type="fixed"/>
        <w:tblCellMar>
          <w:left w:w="62" w:type="dxa"/>
          <w:right w:w="62" w:type="dxa"/>
        </w:tblCellMar>
        <w:tblLook w:val="0000"/>
      </w:tblPr>
      <w:tblGrid>
        <w:gridCol w:w="2570"/>
        <w:gridCol w:w="5952"/>
      </w:tblGrid>
      <w:tr w:rsidTr="00393EF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FFF">
            <w:pPr>
              <w:pStyle w:val="BodyText"/>
              <w:rPr>
                <w:lang w:val="en-NZ"/>
              </w:rPr>
            </w:pPr>
            <w:r w:rsidRPr="00334FFF">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FFF" w:rsidP="00334FFF">
            <w:pPr>
              <w:pStyle w:val="BodyText"/>
            </w:pPr>
            <w:r w:rsidRPr="00334FFF">
              <w:t>Performance criteria describe the performance needed to demonstrate achievement of the element. Where bold italicised text is used, further info</w:t>
            </w:r>
            <w:r w:rsidRPr="00334FFF">
              <w:t>rmation is detailed in the required skills and knowledge section and the range statement. Assessment of performance is to be consistent with the evidence guide.</w:t>
            </w:r>
          </w:p>
        </w:tc>
      </w:tr>
    </w:tbl>
    <w:p w:rsidR="00000000" w:rsidRPr="00334FFF" w:rsidP="00334FFF">
      <w:pPr>
        <w:pStyle w:val="BodyText"/>
      </w:pPr>
    </w:p>
    <w:p w:rsidR="00000000" w:rsidRPr="00334FFF" w:rsidP="00334FFF">
      <w:pPr>
        <w:pStyle w:val="AllowPageBreak"/>
      </w:pPr>
    </w:p>
    <w:p w:rsidR="00000000" w:rsidRPr="00334FFF" w:rsidP="00334FFF">
      <w:pPr>
        <w:pStyle w:val="Heading1"/>
      </w:pPr>
      <w:bookmarkStart w:id="8" w:name="O_129394"/>
      <w:bookmarkEnd w:id="8"/>
      <w:r w:rsidRPr="00334FFF">
        <w:t>Elements and Performance Criteria</w:t>
      </w:r>
    </w:p>
    <w:tbl>
      <w:tblPr>
        <w:tblW w:w="0" w:type="auto"/>
        <w:tblLayout w:type="fixed"/>
        <w:tblCellMar>
          <w:left w:w="62" w:type="dxa"/>
          <w:right w:w="62" w:type="dxa"/>
        </w:tblCellMar>
        <w:tblLook w:val="0000"/>
      </w:tblPr>
      <w:tblGrid>
        <w:gridCol w:w="3471"/>
        <w:gridCol w:w="5051"/>
      </w:tblGrid>
      <w:tr w:rsidTr="00393EF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FFF" w:rsidP="00334FFF">
            <w:pPr>
              <w:pStyle w:val="BodyText"/>
            </w:pPr>
            <w:r w:rsidRPr="00334FFF">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FFF">
            <w:pPr>
              <w:pStyle w:val="BodyText"/>
              <w:rPr>
                <w:lang w:val="en-NZ"/>
              </w:rPr>
            </w:pPr>
            <w:r w:rsidRPr="00334FFF">
              <w:rPr>
                <w:rStyle w:val="SpecialBold"/>
              </w:rPr>
              <w:t>PERFORMANCE CRITERIA</w:t>
            </w:r>
          </w:p>
        </w:tc>
      </w:tr>
      <w:tr w:rsidTr="00393EF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FFF">
            <w:pPr>
              <w:pStyle w:val="List"/>
              <w:rPr>
                <w:lang w:val="en-NZ"/>
              </w:rPr>
            </w:pPr>
            <w:r w:rsidRPr="00334FFF">
              <w:t>1.</w:t>
            </w:r>
            <w:r w:rsidRPr="00334FFF">
              <w:tab/>
            </w:r>
            <w:r w:rsidRPr="00334FFF">
              <w:t>Plan underground search</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FFF" w:rsidP="00334FFF">
            <w:pPr>
              <w:pStyle w:val="List2"/>
            </w:pPr>
            <w:r w:rsidRPr="00334FFF">
              <w:t>1.1.</w:t>
            </w:r>
            <w:r w:rsidRPr="00334FFF">
              <w:tab/>
              <w:t xml:space="preserve">Access, interpret and apply </w:t>
            </w:r>
            <w:r w:rsidRPr="00334FFF">
              <w:rPr>
                <w:rStyle w:val="BoldandItalics"/>
              </w:rPr>
              <w:t>compliance documentation</w:t>
            </w:r>
            <w:r w:rsidRPr="00334FFF">
              <w:t xml:space="preserve"> relevant to conducting searches in underground metalliferous mines</w:t>
            </w:r>
          </w:p>
          <w:p w:rsidR="00000000" w:rsidRPr="00334FFF" w:rsidP="00334FFF">
            <w:pPr>
              <w:pStyle w:val="List2"/>
            </w:pPr>
            <w:r w:rsidRPr="00334FFF">
              <w:t>1.2.</w:t>
            </w:r>
            <w:r w:rsidRPr="00334FFF">
              <w:tab/>
              <w:t xml:space="preserve">Receive and analyse information and clarify </w:t>
            </w:r>
            <w:r w:rsidRPr="00334FFF">
              <w:rPr>
                <w:rStyle w:val="BoldandItalics"/>
              </w:rPr>
              <w:t>factors to be considered</w:t>
            </w:r>
            <w:r w:rsidRPr="00334FFF">
              <w:t xml:space="preserve"> in the search plan</w:t>
            </w:r>
          </w:p>
          <w:p w:rsidR="00000000" w:rsidRPr="00334FFF" w:rsidP="00334FFF">
            <w:pPr>
              <w:pStyle w:val="List2"/>
            </w:pPr>
            <w:r w:rsidRPr="00334FFF">
              <w:t>1.3.</w:t>
            </w:r>
            <w:r w:rsidRPr="00334FFF">
              <w:tab/>
              <w:t>Identify,</w:t>
            </w:r>
            <w:r w:rsidRPr="00334FFF">
              <w:t xml:space="preserve"> liaise and clarify roles with relevant </w:t>
            </w:r>
            <w:r w:rsidRPr="00334FFF">
              <w:rPr>
                <w:rStyle w:val="BoldandItalics"/>
              </w:rPr>
              <w:t>external agencies</w:t>
            </w:r>
            <w:r w:rsidRPr="00334FFF">
              <w:t xml:space="preserve"> which may be called upon to assist with the search</w:t>
            </w:r>
          </w:p>
          <w:p w:rsidR="00000000" w:rsidRPr="00334FFF" w:rsidP="00334FFF">
            <w:pPr>
              <w:pStyle w:val="List2"/>
            </w:pPr>
            <w:r w:rsidRPr="00334FFF">
              <w:t>1.4.</w:t>
            </w:r>
            <w:r w:rsidRPr="00334FFF">
              <w:tab/>
              <w:t>Develop a workable search plan and contingency plans in consultation with external agencies and mine operational personnel</w:t>
            </w:r>
          </w:p>
          <w:p w:rsidR="00000000" w:rsidRPr="00334FFF" w:rsidP="00334FFF">
            <w:pPr>
              <w:pStyle w:val="List2"/>
            </w:pPr>
            <w:r w:rsidRPr="00334FFF">
              <w:t>1.5.</w:t>
            </w:r>
            <w:r w:rsidRPr="00334FFF">
              <w:tab/>
            </w:r>
            <w:r w:rsidRPr="00334FFF">
              <w:t xml:space="preserve">Identify and access </w:t>
            </w:r>
            <w:r w:rsidRPr="00334FFF">
              <w:rPr>
                <w:rStyle w:val="BoldandItalics"/>
              </w:rPr>
              <w:t>equipment</w:t>
            </w:r>
            <w:r w:rsidRPr="00334FFF">
              <w:t xml:space="preserve"> required for the search operation</w:t>
            </w:r>
          </w:p>
          <w:p w:rsidR="00000000" w:rsidRPr="00334FFF" w:rsidP="00334FFF">
            <w:pPr>
              <w:pStyle w:val="List2"/>
            </w:pPr>
            <w:r w:rsidRPr="00334FFF">
              <w:t>1.6.</w:t>
            </w:r>
            <w:r w:rsidRPr="00334FFF">
              <w:tab/>
              <w:t>Select personal protective equipment appropriate for search activities</w:t>
            </w:r>
          </w:p>
          <w:p w:rsidR="00000000" w:rsidP="00334FFF">
            <w:pPr>
              <w:pStyle w:val="List2"/>
              <w:rPr>
                <w:lang w:val="en-NZ"/>
              </w:rPr>
            </w:pPr>
            <w:r w:rsidRPr="00334FFF">
              <w:t>1.7.</w:t>
            </w:r>
            <w:r w:rsidRPr="00334FFF">
              <w:tab/>
              <w:t>Document search strategy and plot search patterns and routes on mine plan</w:t>
            </w:r>
          </w:p>
        </w:tc>
      </w:tr>
      <w:tr w:rsidTr="00393EF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FFF">
            <w:pPr>
              <w:pStyle w:val="List"/>
              <w:rPr>
                <w:lang w:val="en-NZ"/>
              </w:rPr>
            </w:pPr>
            <w:r w:rsidRPr="00334FFF">
              <w:t>2.</w:t>
            </w:r>
            <w:r w:rsidRPr="00334FFF">
              <w:tab/>
              <w:t>Conduct search</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FFF" w:rsidP="00334FFF">
            <w:pPr>
              <w:pStyle w:val="List2"/>
            </w:pPr>
            <w:r w:rsidRPr="00334FFF">
              <w:t>2.1.</w:t>
            </w:r>
            <w:r w:rsidRPr="00334FFF">
              <w:tab/>
              <w:t>Define possib</w:t>
            </w:r>
            <w:r w:rsidRPr="00334FFF">
              <w:t>le and probable search areas based on mine configuration and personal/work factors</w:t>
            </w:r>
          </w:p>
          <w:p w:rsidR="00000000" w:rsidRPr="00334FFF" w:rsidP="00334FFF">
            <w:pPr>
              <w:pStyle w:val="List2"/>
            </w:pPr>
            <w:r w:rsidRPr="00334FFF">
              <w:t>2.2.</w:t>
            </w:r>
            <w:r w:rsidRPr="00334FFF">
              <w:tab/>
              <w:t>Conduct risk assessment to identify the risks to the search party, and identify the necessary controls according to site procedures and legislative requirements</w:t>
            </w:r>
          </w:p>
          <w:p w:rsidR="00000000" w:rsidRPr="00334FFF" w:rsidP="00334FFF">
            <w:pPr>
              <w:pStyle w:val="List2"/>
            </w:pPr>
            <w:r w:rsidRPr="00334FFF">
              <w:t>2.3.</w:t>
            </w:r>
            <w:r w:rsidRPr="00334FFF">
              <w:tab/>
              <w:t>Ma</w:t>
            </w:r>
            <w:r w:rsidRPr="00334FFF">
              <w:t>ke sure search period/area does not exceed air/oxygen working duration and search personnel fitness</w:t>
            </w:r>
          </w:p>
          <w:p w:rsidR="00000000" w:rsidRPr="00334FFF" w:rsidP="00334FFF">
            <w:pPr>
              <w:pStyle w:val="List2"/>
            </w:pPr>
            <w:r w:rsidRPr="00334FFF">
              <w:t>2.4.</w:t>
            </w:r>
            <w:r w:rsidRPr="00334FFF">
              <w:tab/>
              <w:t xml:space="preserve">Establish and maintain </w:t>
            </w:r>
            <w:r w:rsidRPr="00334FFF">
              <w:rPr>
                <w:rStyle w:val="BoldandItalics"/>
              </w:rPr>
              <w:t>communications</w:t>
            </w:r>
            <w:r w:rsidRPr="00334FFF">
              <w:t xml:space="preserve"> procedures and protocols</w:t>
            </w:r>
          </w:p>
          <w:p w:rsidR="00000000" w:rsidRPr="00334FFF" w:rsidP="00334FFF">
            <w:pPr>
              <w:pStyle w:val="List2"/>
            </w:pPr>
            <w:r w:rsidRPr="00334FFF">
              <w:t>2.5.</w:t>
            </w:r>
            <w:r w:rsidRPr="00334FFF">
              <w:tab/>
              <w:t xml:space="preserve">Conduct search methodically using appropriate, recommended pattern and </w:t>
            </w:r>
            <w:r w:rsidRPr="00334FFF">
              <w:rPr>
                <w:rStyle w:val="BoldandItalics"/>
              </w:rPr>
              <w:t>techniques</w:t>
            </w:r>
          </w:p>
          <w:p w:rsidR="00000000" w:rsidRPr="00334FFF" w:rsidP="00334FFF">
            <w:pPr>
              <w:pStyle w:val="List2"/>
            </w:pPr>
            <w:r w:rsidRPr="00334FFF">
              <w:t>2</w:t>
            </w:r>
            <w:r w:rsidRPr="00334FFF">
              <w:t>.6.</w:t>
            </w:r>
            <w:r w:rsidRPr="00334FFF">
              <w:tab/>
              <w:t>Manoeuvre hostile ground using standard equipment, techniques and procedures</w:t>
            </w:r>
          </w:p>
          <w:p w:rsidR="00000000" w:rsidRPr="00334FFF" w:rsidP="00334FFF">
            <w:pPr>
              <w:pStyle w:val="List2"/>
            </w:pPr>
            <w:r w:rsidRPr="00334FFF">
              <w:t>2.7.</w:t>
            </w:r>
            <w:r w:rsidRPr="00334FFF">
              <w:tab/>
              <w:t xml:space="preserve">Maintain </w:t>
            </w:r>
            <w:r w:rsidRPr="00334FFF">
              <w:rPr>
                <w:rStyle w:val="BoldandItalics"/>
              </w:rPr>
              <w:t>physical contact</w:t>
            </w:r>
            <w:r w:rsidRPr="00334FFF">
              <w:t xml:space="preserve"> with other search team members at all times during the search</w:t>
            </w:r>
          </w:p>
          <w:p w:rsidR="00000000" w:rsidP="00334FFF">
            <w:pPr>
              <w:pStyle w:val="List2"/>
              <w:rPr>
                <w:lang w:val="en-NZ"/>
              </w:rPr>
            </w:pPr>
            <w:r w:rsidRPr="00334FFF">
              <w:t>2.8.</w:t>
            </w:r>
            <w:r w:rsidRPr="00334FFF">
              <w:tab/>
            </w:r>
            <w:r w:rsidRPr="00334FFF">
              <w:rPr>
                <w:rStyle w:val="BoldandItalics"/>
              </w:rPr>
              <w:t>Mark route</w:t>
            </w:r>
            <w:r w:rsidRPr="00334FFF">
              <w:t xml:space="preserve"> to allow safe egress from mine </w:t>
            </w:r>
            <w:r w:rsidRPr="00334FFF">
              <w:t>or allow location of search team by</w:t>
            </w:r>
            <w:r w:rsidRPr="00334FFF">
              <w:t xml:space="preserve"> back-up team if necessary</w:t>
            </w:r>
          </w:p>
        </w:tc>
      </w:tr>
      <w:tr w:rsidTr="00393EF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FFF">
            <w:pPr>
              <w:pStyle w:val="List"/>
              <w:rPr>
                <w:lang w:val="en-NZ"/>
              </w:rPr>
            </w:pPr>
            <w:r w:rsidRPr="00334FFF">
              <w:t>3.</w:t>
            </w:r>
            <w:r w:rsidRPr="00334FFF">
              <w:tab/>
              <w:t>Manage unplanned event or change in circumstances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FFF" w:rsidP="00334FFF">
            <w:pPr>
              <w:pStyle w:val="List2"/>
            </w:pPr>
            <w:r w:rsidRPr="00334FFF">
              <w:t>3.1.</w:t>
            </w:r>
            <w:r w:rsidRPr="00334FFF">
              <w:tab/>
              <w:t xml:space="preserve">Evaluate the </w:t>
            </w:r>
            <w:r w:rsidRPr="00334FFF">
              <w:rPr>
                <w:rStyle w:val="BoldandItalics"/>
              </w:rPr>
              <w:t>unplanned event and changes in circumstances</w:t>
            </w:r>
          </w:p>
          <w:p w:rsidR="00000000" w:rsidRPr="00334FFF" w:rsidP="00334FFF">
            <w:pPr>
              <w:pStyle w:val="List2"/>
            </w:pPr>
            <w:r w:rsidRPr="00334FFF">
              <w:t>3.2.</w:t>
            </w:r>
            <w:r w:rsidRPr="00334FFF">
              <w:tab/>
              <w:t>Identify, implement and monitor procedures to deal with the event</w:t>
            </w:r>
          </w:p>
          <w:p w:rsidR="00000000" w:rsidRPr="00334FFF" w:rsidP="00334FFF">
            <w:pPr>
              <w:pStyle w:val="List2"/>
            </w:pPr>
            <w:r w:rsidRPr="00334FFF">
              <w:t>3.3.</w:t>
            </w:r>
            <w:r w:rsidRPr="00334FFF">
              <w:tab/>
              <w:t xml:space="preserve">Communicate details of the event or </w:t>
            </w:r>
            <w:r w:rsidRPr="00334FFF">
              <w:t xml:space="preserve">changes in circumstances to </w:t>
            </w:r>
            <w:r w:rsidRPr="00334FFF">
              <w:rPr>
                <w:rStyle w:val="BoldandItalics"/>
              </w:rPr>
              <w:t>Incident Control</w:t>
            </w:r>
            <w:r w:rsidRPr="00334FFF">
              <w:t xml:space="preserve"> for advice on actions to be taken</w:t>
            </w:r>
          </w:p>
          <w:p w:rsidR="00000000" w:rsidP="00334FFF">
            <w:pPr>
              <w:pStyle w:val="List2"/>
              <w:rPr>
                <w:lang w:val="en-NZ"/>
              </w:rPr>
            </w:pPr>
            <w:r w:rsidRPr="00334FFF">
              <w:t>3.4.</w:t>
            </w:r>
            <w:r w:rsidRPr="00334FFF">
              <w:tab/>
              <w:t>Communicate requests for further assistance or advice of withdrawal</w:t>
            </w:r>
          </w:p>
        </w:tc>
      </w:tr>
      <w:tr w:rsidTr="00393EF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FFF">
            <w:pPr>
              <w:pStyle w:val="List"/>
              <w:rPr>
                <w:lang w:val="en-NZ"/>
              </w:rPr>
            </w:pPr>
            <w:r w:rsidRPr="00334FFF">
              <w:t>4.</w:t>
            </w:r>
            <w:r w:rsidRPr="00334FFF">
              <w:tab/>
              <w:t>Finalise search</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FFF" w:rsidP="00334FFF">
            <w:pPr>
              <w:pStyle w:val="List2"/>
            </w:pPr>
            <w:r w:rsidRPr="00334FFF">
              <w:t>4.1.</w:t>
            </w:r>
            <w:r w:rsidRPr="00334FFF">
              <w:tab/>
              <w:t xml:space="preserve">Negotiate the </w:t>
            </w:r>
            <w:r w:rsidRPr="00334FFF">
              <w:rPr>
                <w:rStyle w:val="BoldandItalics"/>
              </w:rPr>
              <w:t>conclusion of the search</w:t>
            </w:r>
            <w:r w:rsidRPr="00334FFF">
              <w:t xml:space="preserve"> in consultation </w:t>
            </w:r>
            <w:r w:rsidRPr="00334FFF">
              <w:t>with external agencies and mine operational personnel</w:t>
            </w:r>
          </w:p>
          <w:p w:rsidR="00000000" w:rsidRPr="00334FFF" w:rsidP="00334FFF">
            <w:pPr>
              <w:pStyle w:val="List2"/>
            </w:pPr>
            <w:r w:rsidRPr="00334FFF">
              <w:t>4.2.</w:t>
            </w:r>
            <w:r w:rsidRPr="00334FFF">
              <w:tab/>
              <w:t>Collect and preserve all relevant information</w:t>
            </w:r>
          </w:p>
          <w:p w:rsidR="00000000" w:rsidRPr="00334FFF" w:rsidP="00334FFF">
            <w:pPr>
              <w:pStyle w:val="List2"/>
            </w:pPr>
            <w:r w:rsidRPr="00334FFF">
              <w:t>4.3.</w:t>
            </w:r>
            <w:r w:rsidRPr="00334FFF">
              <w:tab/>
              <w:t>Debrief with relevant personnel</w:t>
            </w:r>
          </w:p>
          <w:p w:rsidR="00000000" w:rsidRPr="00334FFF" w:rsidP="00334FFF">
            <w:pPr>
              <w:pStyle w:val="List2"/>
            </w:pPr>
            <w:r w:rsidRPr="00334FFF">
              <w:t>4.4.</w:t>
            </w:r>
            <w:r w:rsidRPr="00334FFF">
              <w:tab/>
              <w:t>Complete all required reports</w:t>
            </w:r>
          </w:p>
          <w:p w:rsidR="00000000" w:rsidRPr="00334FFF" w:rsidP="00334FFF">
            <w:pPr>
              <w:pStyle w:val="List2"/>
            </w:pPr>
            <w:r w:rsidRPr="00334FFF">
              <w:t>4.5.</w:t>
            </w:r>
            <w:r w:rsidRPr="00334FFF">
              <w:tab/>
              <w:t>Review search operation and recommend improvements</w:t>
            </w:r>
          </w:p>
        </w:tc>
      </w:tr>
    </w:tbl>
    <w:p w:rsidR="00000000" w:rsidRPr="00334FFF" w:rsidP="00334FFF">
      <w:pPr>
        <w:pStyle w:val="BodyText"/>
      </w:pPr>
    </w:p>
    <w:p w:rsidR="00000000" w:rsidRPr="00334FFF" w:rsidP="00334FFF">
      <w:pPr>
        <w:pStyle w:val="AllowPageBreak"/>
      </w:pPr>
    </w:p>
    <w:p w:rsidR="00000000" w:rsidRPr="00334FFF" w:rsidP="00334FFF">
      <w:pPr>
        <w:pStyle w:val="Heading1"/>
      </w:pPr>
      <w:bookmarkStart w:id="9" w:name="O_129395"/>
      <w:bookmarkEnd w:id="9"/>
      <w:r w:rsidRPr="00334FFF">
        <w:t>Requ</w:t>
      </w:r>
      <w:r w:rsidRPr="00334FFF">
        <w:t>ired Skills and Knowledge</w:t>
      </w:r>
    </w:p>
    <w:tbl>
      <w:tblPr>
        <w:tblW w:w="0" w:type="auto"/>
        <w:tblLayout w:type="fixed"/>
        <w:tblCellMar>
          <w:left w:w="62" w:type="dxa"/>
          <w:right w:w="62" w:type="dxa"/>
        </w:tblCellMar>
        <w:tblLook w:val="0000"/>
      </w:tblPr>
      <w:tblGrid>
        <w:gridCol w:w="8522"/>
      </w:tblGrid>
      <w:tr w:rsidTr="00393E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FFF">
            <w:pPr>
              <w:pStyle w:val="BodyText"/>
              <w:rPr>
                <w:lang w:val="en-NZ"/>
              </w:rPr>
            </w:pPr>
            <w:r w:rsidRPr="00334FFF">
              <w:t>This section describes the skills and knowledge required for this unit.</w:t>
            </w:r>
          </w:p>
        </w:tc>
      </w:tr>
      <w:tr w:rsidTr="00393E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FFF">
            <w:pPr>
              <w:pStyle w:val="BodyText"/>
              <w:rPr>
                <w:lang w:val="en-NZ"/>
              </w:rPr>
            </w:pPr>
            <w:r w:rsidRPr="00334FFF">
              <w:rPr>
                <w:rStyle w:val="SpecialBold"/>
              </w:rPr>
              <w:t>Required skills</w:t>
            </w:r>
          </w:p>
        </w:tc>
      </w:tr>
      <w:tr w:rsidTr="00393E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FFF" w:rsidP="00334FFF">
            <w:pPr>
              <w:pStyle w:val="BodyText"/>
            </w:pPr>
            <w:r w:rsidRPr="00334FFF">
              <w:t>Specific skills are required to achieve the performance criteria in this unit, particularly for the application in</w:t>
            </w:r>
            <w:r w:rsidRPr="00334FFF">
              <w:t xml:space="preserve"> the various circumstances in which this unit may be applied. This includes the ability to carry out the following as required to conduct searches in underground metalliferous mines:</w:t>
            </w:r>
          </w:p>
          <w:p w:rsidR="00000000" w:rsidRPr="00334FFF" w:rsidP="00334FFF">
            <w:pPr>
              <w:pStyle w:val="ListBullet"/>
            </w:pPr>
            <w:r w:rsidRPr="00334FFF">
              <w:t>apply legislative, organisation and site requirements and procedures</w:t>
            </w:r>
          </w:p>
          <w:p w:rsidR="00000000" w:rsidRPr="00334FFF" w:rsidP="00334FFF">
            <w:pPr>
              <w:pStyle w:val="ListBullet"/>
            </w:pPr>
            <w:r w:rsidRPr="00334FFF">
              <w:t>app</w:t>
            </w:r>
            <w:r w:rsidRPr="00334FFF">
              <w:t xml:space="preserve">ly flexibility to change plans </w:t>
            </w:r>
          </w:p>
          <w:p w:rsidR="00000000" w:rsidRPr="00334FFF" w:rsidP="00334FFF">
            <w:pPr>
              <w:pStyle w:val="ListBullet"/>
            </w:pPr>
            <w:r w:rsidRPr="00334FFF">
              <w:t xml:space="preserve">apply adaptability and resourcefulness </w:t>
            </w:r>
          </w:p>
          <w:p w:rsidR="00000000" w:rsidRPr="00334FFF" w:rsidP="00334FFF">
            <w:pPr>
              <w:pStyle w:val="ListBullet"/>
            </w:pPr>
            <w:r w:rsidRPr="00334FFF">
              <w:t xml:space="preserve">apply problem solving and planning to organise an immediate response </w:t>
            </w:r>
          </w:p>
          <w:p w:rsidR="00000000" w:rsidRPr="00334FFF" w:rsidP="00334FFF">
            <w:pPr>
              <w:pStyle w:val="ListBullet"/>
            </w:pPr>
            <w:r w:rsidRPr="00334FFF">
              <w:t xml:space="preserve">apply questioning to determine accurate details concerning the situation </w:t>
            </w:r>
          </w:p>
          <w:p w:rsidR="00000000" w:rsidRPr="00334FFF" w:rsidP="00334FFF">
            <w:pPr>
              <w:pStyle w:val="ListBullet"/>
            </w:pPr>
            <w:r w:rsidRPr="00334FFF">
              <w:t>apply decision making to determine the b</w:t>
            </w:r>
            <w:r w:rsidRPr="00334FFF">
              <w:t xml:space="preserve">est course of action </w:t>
            </w:r>
          </w:p>
          <w:p w:rsidR="00000000" w:rsidRPr="00334FFF" w:rsidP="00334FFF">
            <w:pPr>
              <w:pStyle w:val="ListBullet"/>
            </w:pPr>
            <w:r w:rsidRPr="00334FFF">
              <w:t>apply observations skills</w:t>
            </w:r>
          </w:p>
          <w:p w:rsidR="00000000" w:rsidRPr="00334FFF" w:rsidP="00334FFF">
            <w:pPr>
              <w:pStyle w:val="ListBullet"/>
            </w:pPr>
            <w:r w:rsidRPr="00334FFF">
              <w:t>navigate in underground mines</w:t>
            </w:r>
          </w:p>
          <w:p w:rsidR="00000000" w:rsidRPr="00334FFF" w:rsidP="00334FFF">
            <w:pPr>
              <w:pStyle w:val="ListBullet"/>
            </w:pPr>
            <w:r w:rsidRPr="00334FFF">
              <w:t>read maps and interpret symbols</w:t>
            </w:r>
          </w:p>
          <w:p w:rsidR="00000000" w:rsidRPr="00334FFF" w:rsidP="00334FFF">
            <w:pPr>
              <w:pStyle w:val="ListBullet"/>
            </w:pPr>
            <w:r w:rsidRPr="00334FFF">
              <w:t>apply call-outs response procedures</w:t>
            </w:r>
          </w:p>
          <w:p w:rsidR="00000000" w:rsidP="00334FFF">
            <w:pPr>
              <w:pStyle w:val="ListBullet"/>
              <w:rPr>
                <w:lang w:val="en-NZ"/>
              </w:rPr>
            </w:pPr>
            <w:r w:rsidRPr="00334FFF">
              <w:t>work as a member of a team</w:t>
            </w:r>
          </w:p>
        </w:tc>
      </w:tr>
      <w:tr w:rsidTr="00393E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FFF">
            <w:pPr>
              <w:pStyle w:val="BodyText"/>
              <w:rPr>
                <w:lang w:val="en-NZ"/>
              </w:rPr>
            </w:pPr>
            <w:r w:rsidRPr="00334FFF">
              <w:rPr>
                <w:rStyle w:val="SpecialBold"/>
              </w:rPr>
              <w:t>Required knowledge</w:t>
            </w:r>
          </w:p>
        </w:tc>
      </w:tr>
      <w:tr w:rsidTr="00393E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FFF" w:rsidP="00334FFF">
            <w:pPr>
              <w:pStyle w:val="BodyText"/>
            </w:pPr>
            <w:r w:rsidRPr="00334FFF">
              <w:t>Specific knowledge is required to achieve the Performance Criteria of this unit, particularly its application in a variety of circumstances in which the unit may be used. This includes knowledge of the following, as required to conduct searches in undergro</w:t>
            </w:r>
            <w:r w:rsidRPr="00334FFF">
              <w:t>und metalliferous mines:</w:t>
            </w:r>
          </w:p>
          <w:p w:rsidR="00000000" w:rsidRPr="00334FFF" w:rsidP="00334FFF">
            <w:pPr>
              <w:pStyle w:val="ListBullet"/>
            </w:pPr>
            <w:r w:rsidRPr="00334FFF">
              <w:t>search procedures and techniques</w:t>
            </w:r>
          </w:p>
          <w:p w:rsidR="00000000" w:rsidRPr="00334FFF" w:rsidP="00334FFF">
            <w:pPr>
              <w:pStyle w:val="ListBullet"/>
            </w:pPr>
            <w:r w:rsidRPr="00334FFF">
              <w:t xml:space="preserve">local communication systems </w:t>
            </w:r>
          </w:p>
          <w:p w:rsidR="00000000" w:rsidRPr="00334FFF" w:rsidP="00334FFF">
            <w:pPr>
              <w:pStyle w:val="ListBullet"/>
            </w:pPr>
            <w:r w:rsidRPr="00334FFF">
              <w:t>roles of external agencies</w:t>
            </w:r>
          </w:p>
          <w:p w:rsidR="00000000" w:rsidRPr="00334FFF" w:rsidP="00334FFF">
            <w:pPr>
              <w:pStyle w:val="ListBullet"/>
            </w:pPr>
            <w:r w:rsidRPr="00334FFF">
              <w:t xml:space="preserve">local hazards and environmental threats </w:t>
            </w:r>
          </w:p>
          <w:p w:rsidR="00000000" w:rsidRPr="00334FFF" w:rsidP="00334FFF">
            <w:pPr>
              <w:pStyle w:val="ListBullet"/>
            </w:pPr>
            <w:r w:rsidRPr="00334FFF">
              <w:t xml:space="preserve">operation of communication systems </w:t>
            </w:r>
          </w:p>
          <w:p w:rsidR="00000000" w:rsidRPr="00334FFF" w:rsidP="00334FFF">
            <w:pPr>
              <w:pStyle w:val="ListBullet"/>
            </w:pPr>
            <w:r w:rsidRPr="00334FFF">
              <w:t xml:space="preserve">legal requirements in the event of a death or accident </w:t>
            </w:r>
          </w:p>
          <w:p w:rsidR="00000000" w:rsidRPr="00334FFF" w:rsidP="00334FFF">
            <w:pPr>
              <w:pStyle w:val="ListBullet"/>
            </w:pPr>
            <w:r w:rsidRPr="00334FFF">
              <w:t>search e</w:t>
            </w:r>
            <w:r w:rsidRPr="00334FFF">
              <w:t>quipment</w:t>
            </w:r>
          </w:p>
          <w:p w:rsidR="00000000" w:rsidRPr="00334FFF" w:rsidP="00334FFF">
            <w:pPr>
              <w:pStyle w:val="ListBullet"/>
            </w:pPr>
            <w:r w:rsidRPr="00334FFF">
              <w:t>navigating in underground mines</w:t>
            </w:r>
          </w:p>
          <w:p w:rsidR="00000000" w:rsidRPr="00334FFF" w:rsidP="00334FFF">
            <w:pPr>
              <w:pStyle w:val="ListBullet"/>
            </w:pPr>
            <w:r w:rsidRPr="00334FFF">
              <w:t>breathing apparatus</w:t>
            </w:r>
          </w:p>
        </w:tc>
      </w:tr>
    </w:tbl>
    <w:p w:rsidR="00000000" w:rsidRPr="00334FFF" w:rsidP="00334FFF">
      <w:pPr>
        <w:pStyle w:val="BodyText"/>
      </w:pPr>
    </w:p>
    <w:p w:rsidR="00000000" w:rsidRPr="00334FFF" w:rsidP="00334FFF">
      <w:pPr>
        <w:pStyle w:val="AllowPageBreak"/>
      </w:pPr>
    </w:p>
    <w:p w:rsidR="00000000" w:rsidRPr="00334FFF" w:rsidP="00334FFF">
      <w:pPr>
        <w:pStyle w:val="Heading1"/>
      </w:pPr>
      <w:bookmarkStart w:id="10" w:name="O_129396"/>
      <w:bookmarkEnd w:id="10"/>
      <w:r w:rsidRPr="00334FFF">
        <w:t>Evidence Guide</w:t>
      </w:r>
    </w:p>
    <w:tbl>
      <w:tblPr>
        <w:tblW w:w="0" w:type="auto"/>
        <w:tblLayout w:type="fixed"/>
        <w:tblCellMar>
          <w:left w:w="62" w:type="dxa"/>
          <w:right w:w="62" w:type="dxa"/>
        </w:tblCellMar>
        <w:tblLook w:val="0000"/>
      </w:tblPr>
      <w:tblGrid>
        <w:gridCol w:w="3448"/>
        <w:gridCol w:w="5074"/>
      </w:tblGrid>
      <w:tr w:rsidTr="00393EF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FFF">
            <w:pPr>
              <w:pStyle w:val="BodyText"/>
              <w:rPr>
                <w:lang w:val="en-NZ"/>
              </w:rPr>
            </w:pPr>
            <w:r w:rsidRPr="00334FFF">
              <w:t xml:space="preserve">The evidence guide provides advice on assessment and must be read in conjunction with the performance criteria, required skills and knowledge, </w:t>
            </w:r>
            <w:r w:rsidRPr="00334FFF">
              <w:t>range statement and the Assessment Guidelines for the Training Package.</w:t>
            </w:r>
          </w:p>
        </w:tc>
      </w:tr>
      <w:tr w:rsidTr="00393EF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FFF">
            <w:pPr>
              <w:pStyle w:val="BodyText"/>
              <w:rPr>
                <w:lang w:val="en-NZ"/>
              </w:rPr>
            </w:pPr>
            <w:r w:rsidRPr="00334FFF">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FFF">
            <w:pPr>
              <w:pStyle w:val="BodyText"/>
              <w:rPr>
                <w:lang w:val="en-NZ"/>
              </w:rPr>
            </w:pPr>
          </w:p>
        </w:tc>
      </w:tr>
      <w:tr w:rsidTr="00393EF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FFF">
            <w:pPr>
              <w:pStyle w:val="BodyText"/>
              <w:rPr>
                <w:lang w:val="en-NZ"/>
              </w:rPr>
            </w:pPr>
            <w:r w:rsidRPr="00334FFF">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FFF" w:rsidP="00334FFF">
            <w:pPr>
              <w:pStyle w:val="BodyText"/>
            </w:pPr>
            <w:r w:rsidRPr="00334FFF">
              <w:t>The evidence required to demonstrate competency in this unit mus</w:t>
            </w:r>
            <w:r w:rsidRPr="00334FFF">
              <w:t>t be relevant to worksite operations and satisfy all of the requirements of the performance criteria, required skills and knowledge and the range statement of this unit and include evidence of the following:</w:t>
            </w:r>
          </w:p>
          <w:p w:rsidR="00000000" w:rsidRPr="00334FFF" w:rsidP="00334FFF">
            <w:pPr>
              <w:pStyle w:val="ListBullet"/>
            </w:pPr>
            <w:r w:rsidRPr="00334FFF">
              <w:t>knowledge of the requirements, procedures and i</w:t>
            </w:r>
            <w:r w:rsidRPr="00334FFF">
              <w:t>nstructions for conducting searches in underground metalliferous mines</w:t>
            </w:r>
          </w:p>
          <w:p w:rsidR="00000000" w:rsidRPr="00334FFF" w:rsidP="00334FFF">
            <w:pPr>
              <w:pStyle w:val="ListBullet"/>
            </w:pPr>
            <w:r w:rsidRPr="00334FFF">
              <w:t xml:space="preserve">implementation of requirements, procedures and techniques for the safe, effective and efficient conducting of searches in underground metalliferous mines </w:t>
            </w:r>
          </w:p>
          <w:p w:rsidR="00000000" w:rsidRPr="00334FFF" w:rsidP="00334FFF">
            <w:pPr>
              <w:pStyle w:val="ListBullet"/>
            </w:pPr>
            <w:r w:rsidRPr="00334FFF">
              <w:t>working with others to conduct searches in underground metalliferous mines that meets all of the required outcomes</w:t>
            </w:r>
          </w:p>
          <w:p w:rsidR="00000000" w:rsidP="00334FFF">
            <w:pPr>
              <w:pStyle w:val="ListBullet"/>
              <w:rPr>
                <w:lang w:val="en-NZ"/>
              </w:rPr>
            </w:pPr>
            <w:r w:rsidRPr="00334FFF">
              <w:t>consistent timely conducting of searches in underground metalliferous mines that safely, effectively and efficiently meets the required outco</w:t>
            </w:r>
            <w:r w:rsidRPr="00334FFF">
              <w:t>mes</w:t>
            </w:r>
          </w:p>
        </w:tc>
      </w:tr>
      <w:tr w:rsidTr="00393EF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FFF">
            <w:pPr>
              <w:pStyle w:val="BodyText"/>
              <w:rPr>
                <w:lang w:val="en-NZ"/>
              </w:rPr>
            </w:pPr>
            <w:r w:rsidRPr="00334FFF">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FFF" w:rsidP="00334FFF">
            <w:pPr>
              <w:pStyle w:val="ListBullet"/>
            </w:pPr>
            <w:r w:rsidRPr="00334FFF">
              <w:t>This unit must be assessed in the context of the work environment. Where personal safety or environmental damage are limiting factors, assessment may occur in a simulated environment provided it is rea</w:t>
            </w:r>
            <w:r w:rsidRPr="00334FFF">
              <w:t xml:space="preserve">listic and sufficiently rigorous to cover all aspects of workplace performance, including task skills, task management skills, contingency management skills and job role environment skills. </w:t>
            </w:r>
          </w:p>
          <w:p w:rsidR="00000000" w:rsidRPr="00334FFF" w:rsidP="00334FFF">
            <w:pPr>
              <w:pStyle w:val="ListBullet"/>
            </w:pPr>
            <w:r w:rsidRPr="00334FFF">
              <w:t>The assessment environment should not disadvantage the participan</w:t>
            </w:r>
            <w:r w:rsidRPr="00334FFF">
              <w:t xml:space="preserve">t. For example, language, literacy and numeracy demands of assessment should not be greater than those required on the job. </w:t>
            </w:r>
          </w:p>
          <w:p w:rsidR="00000000" w:rsidRPr="00334FFF" w:rsidP="00334FFF">
            <w:pPr>
              <w:pStyle w:val="ListBullet"/>
            </w:pPr>
            <w:r w:rsidRPr="00334FFF">
              <w:t>Customisation of assessment and delivery environment to sensitively accommodate cultural diversity.</w:t>
            </w:r>
          </w:p>
          <w:p w:rsidR="00000000" w:rsidRPr="00334FFF" w:rsidP="00334FFF">
            <w:pPr>
              <w:pStyle w:val="ListBullet"/>
            </w:pPr>
            <w:r w:rsidRPr="00334FFF">
              <w:t>Aboriginal people and other peo</w:t>
            </w:r>
            <w:r w:rsidRPr="00334FFF">
              <w:t>ple from a non English speaking background may have second language issues.</w:t>
            </w:r>
          </w:p>
          <w:p w:rsidR="00000000" w:rsidRPr="00334FFF" w:rsidP="00334FFF">
            <w:pPr>
              <w:pStyle w:val="ListBullet"/>
            </w:pPr>
            <w:r w:rsidRPr="00334FFF">
              <w:t>Assessment of this competency requires typical resources normally used in the work environment. Selection and use of resources for particular worksites may differ due to site circu</w:t>
            </w:r>
            <w:r w:rsidRPr="00334FFF">
              <w:t xml:space="preserve">mstances. </w:t>
            </w:r>
          </w:p>
          <w:p w:rsidR="00000000" w:rsidRPr="00334FFF" w:rsidP="00334FFF">
            <w:pPr>
              <w:pStyle w:val="ListBullet"/>
            </w:pPr>
            <w:r w:rsidRPr="00334FFF">
              <w:t xml:space="preserve">Where applicable, physical resources should include equipment modified for people with disabilities. </w:t>
            </w:r>
          </w:p>
          <w:p w:rsidR="00000000" w:rsidP="00334FFF">
            <w:pPr>
              <w:pStyle w:val="ListBullet"/>
              <w:rPr>
                <w:lang w:val="en-NZ"/>
              </w:rPr>
            </w:pPr>
            <w:r w:rsidRPr="00334FFF">
              <w:t>Access must be provided to appropriate learning and/or assessment support when required.</w:t>
            </w:r>
          </w:p>
        </w:tc>
      </w:tr>
      <w:tr w:rsidTr="00393EF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FFF">
            <w:pPr>
              <w:pStyle w:val="BodyText"/>
              <w:rPr>
                <w:lang w:val="en-NZ"/>
              </w:rPr>
            </w:pPr>
            <w:r w:rsidRPr="00334FFF">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FFF" w:rsidP="00334FFF">
            <w:pPr>
              <w:pStyle w:val="BodyText"/>
            </w:pPr>
            <w:r w:rsidRPr="00334FFF">
              <w:t>This unit may be assessed in a h</w:t>
            </w:r>
            <w:r w:rsidRPr="00334FFF">
              <w:t xml:space="preserve">olistic way with other units of competency. </w:t>
            </w:r>
          </w:p>
          <w:p w:rsidR="00000000" w:rsidRPr="00334FFF" w:rsidP="00334FFF">
            <w:pPr>
              <w:pStyle w:val="BodyText"/>
            </w:pPr>
            <w:r w:rsidRPr="00334FFF">
              <w:t xml:space="preserve">The assessment strategy for this unit must verify required knowledge and skill and practical application using more than one of the following assessment methods: </w:t>
            </w:r>
          </w:p>
          <w:p w:rsidR="00000000" w:rsidRPr="00334FFF" w:rsidP="00334FFF">
            <w:pPr>
              <w:pStyle w:val="ListBullet"/>
            </w:pPr>
            <w:r w:rsidRPr="00334FFF">
              <w:t>written and/or oral assessment of the candidate's required knowledge</w:t>
            </w:r>
          </w:p>
          <w:p w:rsidR="00000000" w:rsidRPr="00334FFF" w:rsidP="00334FFF">
            <w:pPr>
              <w:pStyle w:val="ListBullet"/>
            </w:pPr>
            <w:r w:rsidRPr="00334FFF">
              <w:t>observed, documented and/or first hand testimonial evidence of the candidate's:</w:t>
            </w:r>
          </w:p>
          <w:p w:rsidR="00000000" w:rsidRPr="00334FFF" w:rsidP="00334FFF">
            <w:pPr>
              <w:pStyle w:val="ListBullet2"/>
            </w:pPr>
            <w:r w:rsidRPr="00334FFF">
              <w:t>implementation of appropriate requirement, procedures and techniques for the safe, effective and efficient</w:t>
            </w:r>
            <w:r w:rsidRPr="00334FFF">
              <w:t xml:space="preserve"> achievement of required outcomes</w:t>
            </w:r>
          </w:p>
          <w:p w:rsidR="00000000" w:rsidRPr="00334FFF" w:rsidP="00334FFF">
            <w:pPr>
              <w:pStyle w:val="ListBullet2"/>
            </w:pPr>
            <w:r w:rsidRPr="00334FFF">
              <w:t>consistently achieving the required outcomes</w:t>
            </w:r>
          </w:p>
          <w:p w:rsidR="00000000" w:rsidRPr="00334FFF" w:rsidP="00334FFF">
            <w:pPr>
              <w:pStyle w:val="ListBullet"/>
            </w:pPr>
            <w:r w:rsidRPr="00334FFF">
              <w:t>first hand testimonial evidence of the candidate's:</w:t>
            </w:r>
          </w:p>
          <w:p w:rsidR="00000000" w:rsidP="00334FFF">
            <w:pPr>
              <w:pStyle w:val="ListBullet2"/>
              <w:rPr>
                <w:lang w:val="en-NZ"/>
              </w:rPr>
            </w:pPr>
            <w:r w:rsidRPr="00334FFF">
              <w:t>working with others to conduct searches in underground metalliferous mines</w:t>
            </w:r>
          </w:p>
        </w:tc>
      </w:tr>
      <w:tr w:rsidTr="00393EF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FFF">
            <w:pPr>
              <w:pStyle w:val="BodyText"/>
              <w:rPr>
                <w:lang w:val="en-NZ"/>
              </w:rPr>
            </w:pPr>
            <w:r w:rsidRPr="00334FFF">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FFF" w:rsidP="00334FFF">
            <w:pPr>
              <w:pStyle w:val="BodyText"/>
            </w:pPr>
            <w:r w:rsidRPr="00334FFF">
              <w:t>Consult the SkillsDMC User Guide for further information on assessment including access and equity issues.</w:t>
            </w:r>
          </w:p>
        </w:tc>
      </w:tr>
    </w:tbl>
    <w:p w:rsidR="00000000" w:rsidRPr="00334FFF" w:rsidP="00334FFF">
      <w:pPr>
        <w:pStyle w:val="BodyText"/>
      </w:pPr>
    </w:p>
    <w:p w:rsidR="00000000" w:rsidRPr="00334FFF" w:rsidP="00334FFF">
      <w:pPr>
        <w:pStyle w:val="AllowPageBreak"/>
      </w:pPr>
    </w:p>
    <w:p w:rsidR="00000000" w:rsidRPr="00334FFF" w:rsidP="00334FFF">
      <w:pPr>
        <w:pStyle w:val="Heading1"/>
      </w:pPr>
      <w:bookmarkStart w:id="11" w:name="O_129397"/>
      <w:bookmarkEnd w:id="11"/>
      <w:r w:rsidRPr="00334FFF">
        <w:t>Range Statement</w:t>
      </w:r>
    </w:p>
    <w:tbl>
      <w:tblPr>
        <w:tblW w:w="0" w:type="auto"/>
        <w:tblLayout w:type="fixed"/>
        <w:tblCellMar>
          <w:left w:w="62" w:type="dxa"/>
          <w:right w:w="62" w:type="dxa"/>
        </w:tblCellMar>
        <w:tblLook w:val="0000"/>
      </w:tblPr>
      <w:tblGrid>
        <w:gridCol w:w="3483"/>
        <w:gridCol w:w="5039"/>
      </w:tblGrid>
      <w:tr w:rsidTr="00393EF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FFF">
            <w:pPr>
              <w:pStyle w:val="BodyText"/>
              <w:rPr>
                <w:lang w:val="en-NZ"/>
              </w:rPr>
            </w:pPr>
            <w:r w:rsidRPr="00334FFF">
              <w:t>The range statement relates to the unit of competency as a whole. It allows for different work environments and si</w:t>
            </w:r>
            <w:r w:rsidRPr="00334FFF">
              <w:t>tuations that may affect performance. Bold italicised wording, if used in the performance criteria, is detailed below. Essential operating conditions that may be present with training and assessment (depending on the work situation, needs of the candidate,</w:t>
            </w:r>
            <w:r w:rsidRPr="00334FFF">
              <w:t xml:space="preserve"> accessibility of the item, and local industry and regional contexts) may also be included.</w:t>
            </w:r>
          </w:p>
        </w:tc>
      </w:tr>
      <w:tr w:rsidTr="00393EF1">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FFF" w:rsidP="00334FFF">
            <w:pPr>
              <w:pStyle w:val="BodyText"/>
            </w:pPr>
            <w:r w:rsidRPr="00334FFF">
              <w:rPr>
                <w:rStyle w:val="SpecialBold"/>
              </w:rPr>
              <w:t>Relevant compliance documentation</w:t>
            </w:r>
          </w:p>
          <w:p w:rsidR="00000000" w:rsidP="00334FFF">
            <w:pPr>
              <w:pStyle w:val="BodyText"/>
              <w:rPr>
                <w:lang w:val="en-NZ"/>
              </w:rPr>
            </w:pPr>
            <w:r w:rsidRPr="00334FFF">
              <w:t>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FFF" w:rsidP="00334FFF">
            <w:pPr>
              <w:pStyle w:val="ListBullet"/>
            </w:pPr>
            <w:r w:rsidRPr="00334FFF">
              <w:t>legislative, organisation and site requirements and procedures</w:t>
            </w:r>
          </w:p>
          <w:p w:rsidR="00000000" w:rsidRPr="00334FFF" w:rsidP="00334FFF">
            <w:pPr>
              <w:pStyle w:val="ListBullet"/>
            </w:pPr>
            <w:r w:rsidRPr="00334FFF">
              <w:t xml:space="preserve">manufacturer's guidelines and specifications </w:t>
            </w:r>
          </w:p>
          <w:p w:rsidR="00000000" w:rsidRPr="00334FFF" w:rsidP="00334FFF">
            <w:pPr>
              <w:pStyle w:val="ListBullet"/>
            </w:pPr>
            <w:r w:rsidRPr="00334FFF">
              <w:t>Australian standards</w:t>
            </w:r>
          </w:p>
          <w:p w:rsidR="00000000" w:rsidRPr="00334FFF" w:rsidP="00334FFF">
            <w:pPr>
              <w:pStyle w:val="ListBullet"/>
            </w:pPr>
            <w:r w:rsidRPr="00334FFF">
              <w:t>code of practice</w:t>
            </w:r>
          </w:p>
          <w:p w:rsidR="00000000" w:rsidRPr="00334FFF" w:rsidP="00334FFF">
            <w:pPr>
              <w:pStyle w:val="ListBullet"/>
            </w:pPr>
            <w:r w:rsidRPr="00334FFF">
              <w:t>Employment and workplace relations legislation</w:t>
            </w:r>
          </w:p>
          <w:p w:rsidR="00000000" w:rsidP="00334FFF">
            <w:pPr>
              <w:pStyle w:val="ListBullet"/>
              <w:rPr>
                <w:lang w:val="en-NZ"/>
              </w:rPr>
            </w:pPr>
            <w:r w:rsidRPr="00334FFF">
              <w:t>Equal Employment Opportunity and Disability Discrimination legislation</w:t>
            </w:r>
          </w:p>
        </w:tc>
      </w:tr>
      <w:tr w:rsidTr="00393EF1">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FFF">
            <w:pPr>
              <w:pStyle w:val="BodyText"/>
              <w:rPr>
                <w:lang w:val="en-NZ"/>
              </w:rPr>
            </w:pPr>
            <w:r w:rsidRPr="00334FFF">
              <w:rPr>
                <w:rStyle w:val="SpecialBold"/>
              </w:rPr>
              <w:t>Factors to be considered</w:t>
            </w:r>
            <w:r w:rsidRPr="00334FFF">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FFF" w:rsidP="00334FFF">
            <w:pPr>
              <w:pStyle w:val="ListBullet"/>
            </w:pPr>
            <w:r w:rsidRPr="00334FFF">
              <w:t>timeframe for survival of search object</w:t>
            </w:r>
          </w:p>
          <w:p w:rsidR="00000000" w:rsidRPr="00334FFF" w:rsidP="00334FFF">
            <w:pPr>
              <w:pStyle w:val="ListBullet"/>
            </w:pPr>
            <w:r w:rsidRPr="00334FFF">
              <w:t xml:space="preserve">other time factors </w:t>
            </w:r>
          </w:p>
          <w:p w:rsidR="00000000" w:rsidRPr="00334FFF" w:rsidP="00334FFF">
            <w:pPr>
              <w:pStyle w:val="ListBullet"/>
            </w:pPr>
            <w:r w:rsidRPr="00334FFF">
              <w:t>ground/structural conditions</w:t>
            </w:r>
          </w:p>
          <w:p w:rsidR="00000000" w:rsidRPr="00334FFF" w:rsidP="00334FFF">
            <w:pPr>
              <w:pStyle w:val="ListBullet"/>
            </w:pPr>
            <w:r w:rsidRPr="00334FFF">
              <w:t xml:space="preserve">human resources </w:t>
            </w:r>
          </w:p>
          <w:p w:rsidR="00000000" w:rsidRPr="00334FFF" w:rsidP="00334FFF">
            <w:pPr>
              <w:pStyle w:val="ListBullet"/>
            </w:pPr>
            <w:r w:rsidRPr="00334FFF">
              <w:t xml:space="preserve">communications </w:t>
            </w:r>
          </w:p>
          <w:p w:rsidR="00000000" w:rsidRPr="00334FFF" w:rsidP="00334FFF">
            <w:pPr>
              <w:pStyle w:val="ListBullet"/>
            </w:pPr>
            <w:r w:rsidRPr="00334FFF">
              <w:t xml:space="preserve">capacity of the missing person/party </w:t>
            </w:r>
          </w:p>
          <w:p w:rsidR="00000000" w:rsidRPr="00334FFF" w:rsidP="00334FFF">
            <w:pPr>
              <w:pStyle w:val="ListBullet"/>
            </w:pPr>
            <w:r w:rsidRPr="00334FFF">
              <w:t xml:space="preserve">place and time last seen </w:t>
            </w:r>
          </w:p>
          <w:p w:rsidR="00000000" w:rsidRPr="00334FFF" w:rsidP="00334FFF">
            <w:pPr>
              <w:pStyle w:val="ListBullet"/>
            </w:pPr>
            <w:r w:rsidRPr="00334FFF">
              <w:t xml:space="preserve">size of search area </w:t>
            </w:r>
          </w:p>
          <w:p w:rsidR="00000000" w:rsidRPr="00334FFF" w:rsidP="00334FFF">
            <w:pPr>
              <w:pStyle w:val="ListBullet"/>
            </w:pPr>
            <w:r w:rsidRPr="00334FFF">
              <w:t xml:space="preserve">availability of food and water </w:t>
            </w:r>
          </w:p>
          <w:p w:rsidR="00000000" w:rsidRPr="00334FFF" w:rsidP="00334FFF">
            <w:pPr>
              <w:pStyle w:val="ListBullet"/>
            </w:pPr>
            <w:r w:rsidRPr="00334FFF">
              <w:t>availability of shelter</w:t>
            </w:r>
          </w:p>
          <w:p w:rsidR="00000000" w:rsidP="00334FFF">
            <w:pPr>
              <w:pStyle w:val="ListBullet"/>
              <w:rPr>
                <w:lang w:val="en-NZ"/>
              </w:rPr>
            </w:pPr>
            <w:r w:rsidRPr="00334FFF">
              <w:t>availability of respirable air</w:t>
            </w:r>
          </w:p>
        </w:tc>
      </w:tr>
      <w:tr w:rsidTr="00393EF1">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FFF">
            <w:pPr>
              <w:pStyle w:val="BodyText"/>
              <w:rPr>
                <w:lang w:val="en-NZ"/>
              </w:rPr>
            </w:pPr>
            <w:r w:rsidRPr="00334FFF">
              <w:rPr>
                <w:rStyle w:val="SpecialBold"/>
              </w:rPr>
              <w:t>External agencies</w:t>
            </w:r>
            <w:r w:rsidRPr="00334FFF">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FFF" w:rsidP="00334FFF">
            <w:pPr>
              <w:pStyle w:val="ListBullet"/>
            </w:pPr>
            <w:r w:rsidRPr="00334FFF">
              <w:t>police search and rescue service</w:t>
            </w:r>
          </w:p>
          <w:p w:rsidR="00000000" w:rsidRPr="00334FFF" w:rsidP="00334FFF">
            <w:pPr>
              <w:pStyle w:val="ListBullet"/>
            </w:pPr>
            <w:r w:rsidRPr="00334FFF">
              <w:t>State Emergency Service</w:t>
            </w:r>
          </w:p>
          <w:p w:rsidR="00000000" w:rsidRPr="00334FFF" w:rsidP="00334FFF">
            <w:pPr>
              <w:pStyle w:val="ListBullet"/>
            </w:pPr>
            <w:r w:rsidRPr="00334FFF">
              <w:t>Ambulance service</w:t>
            </w:r>
          </w:p>
          <w:p w:rsidR="00000000" w:rsidRPr="00334FFF" w:rsidP="00334FFF">
            <w:pPr>
              <w:pStyle w:val="ListBullet"/>
            </w:pPr>
            <w:r w:rsidRPr="00334FFF">
              <w:t>mine rescue services (mutual aid agreements/arrangements)</w:t>
            </w:r>
          </w:p>
          <w:p w:rsidR="00000000" w:rsidRPr="00334FFF" w:rsidP="00334FFF">
            <w:pPr>
              <w:pStyle w:val="ListBullet"/>
            </w:pPr>
            <w:r w:rsidRPr="00334FFF">
              <w:t xml:space="preserve">Critical Incident Stress Debriefing (CISD) agencies </w:t>
            </w:r>
          </w:p>
          <w:p w:rsidR="00000000" w:rsidRPr="00334FFF" w:rsidP="00334FFF">
            <w:pPr>
              <w:pStyle w:val="ListBullet"/>
            </w:pPr>
            <w:r w:rsidRPr="00334FFF">
              <w:t>fire and rescue services</w:t>
            </w:r>
          </w:p>
          <w:p w:rsidR="00000000" w:rsidP="00334FFF">
            <w:pPr>
              <w:pStyle w:val="ListBullet"/>
              <w:rPr>
                <w:lang w:val="en-NZ"/>
              </w:rPr>
            </w:pPr>
            <w:r w:rsidRPr="00334FFF">
              <w:t>counselling agencies</w:t>
            </w:r>
          </w:p>
        </w:tc>
      </w:tr>
      <w:tr w:rsidTr="00393EF1">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FFF">
            <w:pPr>
              <w:pStyle w:val="BodyText"/>
              <w:rPr>
                <w:lang w:val="en-NZ"/>
              </w:rPr>
            </w:pPr>
            <w:r w:rsidRPr="00334FFF">
              <w:rPr>
                <w:rStyle w:val="SpecialBold"/>
              </w:rPr>
              <w:t>Equipmen</w:t>
            </w:r>
            <w:r w:rsidRPr="00334FFF">
              <w:rPr>
                <w:rStyle w:val="SpecialBold"/>
              </w:rPr>
              <w:t>t</w:t>
            </w:r>
            <w:r w:rsidRPr="00334FFF">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FFF" w:rsidP="00334FFF">
            <w:pPr>
              <w:pStyle w:val="ListBullet"/>
            </w:pPr>
            <w:r w:rsidRPr="00334FFF">
              <w:t>communication systems and equipment</w:t>
            </w:r>
          </w:p>
          <w:p w:rsidR="00000000" w:rsidRPr="00334FFF" w:rsidP="00334FFF">
            <w:pPr>
              <w:pStyle w:val="ListBullet"/>
            </w:pPr>
            <w:r w:rsidRPr="00334FFF">
              <w:t>respiratory protection for team and casualty</w:t>
            </w:r>
          </w:p>
          <w:p w:rsidR="00000000" w:rsidRPr="00334FFF" w:rsidP="00334FFF">
            <w:pPr>
              <w:pStyle w:val="ListBullet"/>
            </w:pPr>
            <w:r w:rsidRPr="00334FFF">
              <w:t>First Aid equipment</w:t>
            </w:r>
          </w:p>
          <w:p w:rsidR="00000000" w:rsidRPr="00334FFF" w:rsidP="00334FFF">
            <w:pPr>
              <w:pStyle w:val="ListBullet"/>
            </w:pPr>
            <w:r w:rsidRPr="00334FFF">
              <w:t>casualty/equipment transport (stokes litter)</w:t>
            </w:r>
          </w:p>
          <w:p w:rsidR="00000000" w:rsidRPr="00334FFF" w:rsidP="00334FFF">
            <w:pPr>
              <w:pStyle w:val="ListBullet"/>
            </w:pPr>
            <w:r w:rsidRPr="00334FFF">
              <w:t>site/area map</w:t>
            </w:r>
          </w:p>
          <w:p w:rsidR="00000000" w:rsidRPr="00334FFF" w:rsidP="00334FFF">
            <w:pPr>
              <w:pStyle w:val="ListBullet"/>
            </w:pPr>
            <w:r w:rsidRPr="00334FFF">
              <w:t>telephone contact details</w:t>
            </w:r>
          </w:p>
          <w:p w:rsidR="00000000" w:rsidRPr="00334FFF" w:rsidP="00334FFF">
            <w:pPr>
              <w:pStyle w:val="ListBullet"/>
            </w:pPr>
            <w:r w:rsidRPr="00334FFF">
              <w:t>gas detection equipment</w:t>
            </w:r>
          </w:p>
          <w:p w:rsidR="00000000" w:rsidRPr="00334FFF" w:rsidP="00334FFF">
            <w:pPr>
              <w:pStyle w:val="ListBullet"/>
            </w:pPr>
            <w:r w:rsidRPr="00334FFF">
              <w:t>self rescuer</w:t>
            </w:r>
          </w:p>
          <w:p w:rsidR="00000000" w:rsidRPr="00334FFF" w:rsidP="00334FFF">
            <w:pPr>
              <w:pStyle w:val="ListBullet"/>
            </w:pPr>
            <w:r w:rsidRPr="00334FFF">
              <w:t>rope b</w:t>
            </w:r>
            <w:r w:rsidRPr="00334FFF">
              <w:t>ag and contents</w:t>
            </w:r>
          </w:p>
          <w:p w:rsidR="00000000" w:rsidRPr="00334FFF" w:rsidP="00334FFF">
            <w:pPr>
              <w:pStyle w:val="ListBullet"/>
            </w:pPr>
            <w:r w:rsidRPr="00334FFF">
              <w:t>scaling bars</w:t>
            </w:r>
          </w:p>
          <w:p w:rsidR="00000000" w:rsidRPr="00334FFF" w:rsidP="00334FFF">
            <w:pPr>
              <w:pStyle w:val="ListBullet"/>
            </w:pPr>
            <w:r w:rsidRPr="00334FFF">
              <w:t>portable lights</w:t>
            </w:r>
          </w:p>
          <w:p w:rsidR="00000000" w:rsidRPr="00334FFF" w:rsidP="00334FFF">
            <w:pPr>
              <w:pStyle w:val="ListBullet"/>
            </w:pPr>
            <w:r w:rsidRPr="00334FFF">
              <w:t>PPE</w:t>
            </w:r>
          </w:p>
          <w:p w:rsidR="00000000" w:rsidRPr="00334FFF" w:rsidP="00334FFF">
            <w:pPr>
              <w:pStyle w:val="ListBullet"/>
            </w:pPr>
            <w:r w:rsidRPr="00334FFF">
              <w:t>guide lines</w:t>
            </w:r>
          </w:p>
          <w:p w:rsidR="00000000" w:rsidRPr="00334FFF" w:rsidP="00334FFF">
            <w:pPr>
              <w:pStyle w:val="ListBullet"/>
            </w:pPr>
            <w:r w:rsidRPr="00334FFF">
              <w:t>tag lines</w:t>
            </w:r>
          </w:p>
          <w:p w:rsidR="00000000" w:rsidRPr="00334FFF" w:rsidP="00334FFF">
            <w:pPr>
              <w:pStyle w:val="ListBullet"/>
            </w:pPr>
            <w:r w:rsidRPr="00334FFF">
              <w:t>vehicles</w:t>
            </w:r>
          </w:p>
          <w:p w:rsidR="00000000" w:rsidRPr="00334FFF" w:rsidP="00334FFF">
            <w:pPr>
              <w:pStyle w:val="ListBullet"/>
            </w:pPr>
            <w:r w:rsidRPr="00334FFF">
              <w:t>ropes</w:t>
            </w:r>
          </w:p>
          <w:p w:rsidR="00000000" w:rsidRPr="00334FFF" w:rsidP="00334FFF">
            <w:pPr>
              <w:pStyle w:val="ListBullet"/>
            </w:pPr>
            <w:r w:rsidRPr="00334FFF">
              <w:t>lights</w:t>
            </w:r>
          </w:p>
          <w:p w:rsidR="00000000" w:rsidRPr="00334FFF" w:rsidP="00334FFF">
            <w:pPr>
              <w:pStyle w:val="ListBullet"/>
            </w:pPr>
            <w:r w:rsidRPr="00334FFF">
              <w:t>breathing apparatus</w:t>
            </w:r>
          </w:p>
          <w:p w:rsidR="00000000" w:rsidP="00334FFF">
            <w:pPr>
              <w:pStyle w:val="ListBullet"/>
              <w:rPr>
                <w:lang w:val="en-NZ"/>
              </w:rPr>
            </w:pPr>
            <w:r w:rsidRPr="00334FFF">
              <w:t>search kits</w:t>
            </w:r>
          </w:p>
        </w:tc>
      </w:tr>
      <w:tr w:rsidTr="00393EF1">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FFF">
            <w:pPr>
              <w:pStyle w:val="BodyText"/>
              <w:rPr>
                <w:lang w:val="en-NZ"/>
              </w:rPr>
            </w:pPr>
            <w:r w:rsidRPr="00334FFF">
              <w:rPr>
                <w:rStyle w:val="SpecialBold"/>
              </w:rPr>
              <w:t>Communications</w:t>
            </w:r>
            <w:r w:rsidRPr="00334FFF">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FFF" w:rsidP="00334FFF">
            <w:pPr>
              <w:pStyle w:val="ListBullet"/>
            </w:pPr>
            <w:r w:rsidRPr="00334FFF">
              <w:t>2-way radio</w:t>
            </w:r>
          </w:p>
          <w:p w:rsidR="00000000" w:rsidRPr="00334FFF" w:rsidP="00334FFF">
            <w:pPr>
              <w:pStyle w:val="ListBullet"/>
            </w:pPr>
            <w:r w:rsidRPr="00334FFF">
              <w:t>telephone</w:t>
            </w:r>
          </w:p>
          <w:p w:rsidR="00000000" w:rsidRPr="00334FFF" w:rsidP="00334FFF">
            <w:pPr>
              <w:pStyle w:val="ListBullet"/>
            </w:pPr>
            <w:r w:rsidRPr="00334FFF">
              <w:t>mobile phone</w:t>
            </w:r>
          </w:p>
          <w:p w:rsidR="00000000" w:rsidRPr="00334FFF" w:rsidP="00334FFF">
            <w:pPr>
              <w:pStyle w:val="ListBullet"/>
            </w:pPr>
            <w:r w:rsidRPr="00334FFF">
              <w:t>hand signals</w:t>
            </w:r>
          </w:p>
          <w:p w:rsidR="00000000" w:rsidRPr="00334FFF" w:rsidP="00334FFF">
            <w:pPr>
              <w:pStyle w:val="ListBullet"/>
            </w:pPr>
            <w:r w:rsidRPr="00334FFF">
              <w:t>runners</w:t>
            </w:r>
          </w:p>
          <w:p w:rsidR="00000000" w:rsidP="00334FFF">
            <w:pPr>
              <w:pStyle w:val="ListBullet"/>
              <w:rPr>
                <w:lang w:val="en-NZ"/>
              </w:rPr>
            </w:pPr>
            <w:r w:rsidRPr="00334FFF">
              <w:t>light signals</w:t>
            </w:r>
          </w:p>
        </w:tc>
      </w:tr>
      <w:tr w:rsidTr="00393EF1">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FFF">
            <w:pPr>
              <w:pStyle w:val="BodyText"/>
              <w:rPr>
                <w:lang w:val="en-NZ"/>
              </w:rPr>
            </w:pPr>
            <w:r w:rsidRPr="00334FFF">
              <w:t xml:space="preserve">Search </w:t>
            </w:r>
            <w:r w:rsidRPr="00334FFF">
              <w:rPr>
                <w:rStyle w:val="SpecialBold"/>
              </w:rPr>
              <w:t>techniques</w:t>
            </w:r>
            <w:r w:rsidRPr="00334FFF">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FFF" w:rsidP="00334FFF">
            <w:pPr>
              <w:pStyle w:val="ListBullet"/>
            </w:pPr>
            <w:r w:rsidRPr="00334FFF">
              <w:t>line of sight</w:t>
            </w:r>
          </w:p>
          <w:p w:rsidR="00000000" w:rsidRPr="00334FFF" w:rsidP="00334FFF">
            <w:pPr>
              <w:pStyle w:val="ListBullet"/>
            </w:pPr>
            <w:r w:rsidRPr="00334FFF">
              <w:t>systematic coverage of area radiating from last point of contact of search object</w:t>
            </w:r>
          </w:p>
          <w:p w:rsidR="00000000" w:rsidRPr="00334FFF" w:rsidP="00334FFF">
            <w:pPr>
              <w:pStyle w:val="ListBullet"/>
            </w:pPr>
            <w:r w:rsidRPr="00334FFF">
              <w:t>link lines/guide lines</w:t>
            </w:r>
          </w:p>
          <w:p w:rsidR="00000000" w:rsidRPr="00334FFF" w:rsidP="00334FFF">
            <w:pPr>
              <w:pStyle w:val="ListBullet"/>
            </w:pPr>
            <w:r w:rsidRPr="00334FFF">
              <w:t>walking/crawling</w:t>
            </w:r>
          </w:p>
          <w:p w:rsidR="00000000" w:rsidRPr="00334FFF" w:rsidP="00334FFF">
            <w:pPr>
              <w:pStyle w:val="ListBullet"/>
            </w:pPr>
            <w:r w:rsidRPr="00334FFF">
              <w:t>sweep</w:t>
            </w:r>
          </w:p>
          <w:p w:rsidR="00000000" w:rsidRPr="00334FFF" w:rsidP="00334FFF">
            <w:pPr>
              <w:pStyle w:val="ListBullet"/>
            </w:pPr>
            <w:r w:rsidRPr="00334FFF">
              <w:t>grid patterns</w:t>
            </w:r>
          </w:p>
          <w:p w:rsidR="00000000" w:rsidP="00334FFF">
            <w:pPr>
              <w:pStyle w:val="ListBullet"/>
              <w:rPr>
                <w:lang w:val="en-NZ"/>
              </w:rPr>
            </w:pPr>
            <w:r w:rsidRPr="00334FFF">
              <w:t>feelings</w:t>
            </w:r>
          </w:p>
        </w:tc>
      </w:tr>
      <w:tr w:rsidTr="00393EF1">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FFF">
            <w:pPr>
              <w:pStyle w:val="BodyText"/>
              <w:rPr>
                <w:lang w:val="en-NZ"/>
              </w:rPr>
            </w:pPr>
            <w:r w:rsidRPr="00334FFF">
              <w:rPr>
                <w:rStyle w:val="SpecialBold"/>
              </w:rPr>
              <w:t>Physical contact</w:t>
            </w:r>
            <w:r w:rsidRPr="00334FFF">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FFF" w:rsidP="00334FFF">
            <w:pPr>
              <w:pStyle w:val="ListBullet"/>
            </w:pPr>
            <w:r w:rsidRPr="00334FFF">
              <w:t>personal contact</w:t>
            </w:r>
          </w:p>
          <w:p w:rsidR="00000000" w:rsidRPr="00334FFF" w:rsidP="00334FFF">
            <w:pPr>
              <w:pStyle w:val="ListBullet"/>
            </w:pPr>
            <w:r w:rsidRPr="00334FFF">
              <w:t>link line/guide line</w:t>
            </w:r>
          </w:p>
          <w:p w:rsidR="00000000" w:rsidRPr="00334FFF" w:rsidP="00334FFF">
            <w:pPr>
              <w:pStyle w:val="ListBullet"/>
            </w:pPr>
            <w:r w:rsidRPr="00334FFF">
              <w:t>visual</w:t>
            </w:r>
          </w:p>
          <w:p w:rsidR="00000000" w:rsidP="00334FFF">
            <w:pPr>
              <w:pStyle w:val="ListBullet"/>
              <w:rPr>
                <w:lang w:val="en-NZ"/>
              </w:rPr>
            </w:pPr>
            <w:r w:rsidRPr="00334FFF">
              <w:t>radio communication</w:t>
            </w:r>
          </w:p>
        </w:tc>
      </w:tr>
      <w:tr w:rsidTr="00393EF1">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FFF">
            <w:pPr>
              <w:pStyle w:val="BodyText"/>
              <w:rPr>
                <w:lang w:val="en-NZ"/>
              </w:rPr>
            </w:pPr>
            <w:r w:rsidRPr="00334FFF">
              <w:rPr>
                <w:rStyle w:val="SpecialBold"/>
              </w:rPr>
              <w:t>Route marking</w:t>
            </w:r>
            <w:r w:rsidRPr="00334FFF">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FFF" w:rsidP="00334FFF">
            <w:pPr>
              <w:pStyle w:val="ListBullet"/>
            </w:pPr>
            <w:r w:rsidRPr="00334FFF">
              <w:t>chemical light sticks</w:t>
            </w:r>
          </w:p>
          <w:p w:rsidR="00000000" w:rsidRPr="00334FFF" w:rsidP="00334FFF">
            <w:pPr>
              <w:pStyle w:val="ListBullet"/>
            </w:pPr>
            <w:r w:rsidRPr="00334FFF">
              <w:t>wall markings</w:t>
            </w:r>
          </w:p>
          <w:p w:rsidR="00000000" w:rsidRPr="00334FFF" w:rsidP="00334FFF">
            <w:pPr>
              <w:pStyle w:val="ListBullet"/>
            </w:pPr>
            <w:r w:rsidRPr="00334FFF">
              <w:t>barricades</w:t>
            </w:r>
          </w:p>
          <w:p w:rsidR="00000000" w:rsidP="00334FFF">
            <w:pPr>
              <w:pStyle w:val="ListBullet"/>
              <w:rPr>
                <w:lang w:val="en-NZ"/>
              </w:rPr>
            </w:pPr>
            <w:r w:rsidRPr="00334FFF">
              <w:t>luminous tape/guide lines or hoses</w:t>
            </w:r>
          </w:p>
        </w:tc>
      </w:tr>
      <w:tr w:rsidTr="00393EF1">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FFF">
            <w:pPr>
              <w:pStyle w:val="BodyText"/>
              <w:rPr>
                <w:lang w:val="en-NZ"/>
              </w:rPr>
            </w:pPr>
            <w:r w:rsidRPr="00334FFF">
              <w:rPr>
                <w:rStyle w:val="SpecialBold"/>
              </w:rPr>
              <w:t>Unplanned event or change in circumstances</w:t>
            </w:r>
            <w:r w:rsidRPr="00334FFF">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FFF" w:rsidP="00334FFF">
            <w:pPr>
              <w:pStyle w:val="ListBullet"/>
            </w:pPr>
            <w:r w:rsidRPr="00334FFF">
              <w:t>route impassable</w:t>
            </w:r>
          </w:p>
          <w:p w:rsidR="00000000" w:rsidRPr="00334FFF" w:rsidP="00334FFF">
            <w:pPr>
              <w:pStyle w:val="ListBullet"/>
            </w:pPr>
            <w:r w:rsidRPr="00334FFF">
              <w:t>collapsed team member</w:t>
            </w:r>
          </w:p>
          <w:p w:rsidR="00000000" w:rsidRPr="00334FFF" w:rsidP="00334FFF">
            <w:pPr>
              <w:pStyle w:val="ListBullet"/>
            </w:pPr>
            <w:r w:rsidRPr="00334FFF">
              <w:t>unacceptable environment changes</w:t>
            </w:r>
          </w:p>
          <w:p w:rsidR="00000000" w:rsidRPr="00334FFF" w:rsidP="00334FFF">
            <w:pPr>
              <w:pStyle w:val="ListBullet"/>
            </w:pPr>
            <w:r w:rsidRPr="00334FFF">
              <w:t>communications failure</w:t>
            </w:r>
          </w:p>
          <w:p w:rsidR="00000000" w:rsidRPr="00334FFF" w:rsidP="00334FFF">
            <w:pPr>
              <w:pStyle w:val="ListBullet"/>
            </w:pPr>
            <w:r w:rsidRPr="00334FFF">
              <w:t>search team member equipment failure</w:t>
            </w:r>
          </w:p>
          <w:p w:rsidR="00000000" w:rsidRPr="00334FFF" w:rsidP="00334FFF">
            <w:pPr>
              <w:pStyle w:val="ListBullet"/>
            </w:pPr>
            <w:r w:rsidRPr="00334FFF">
              <w:t>directed withdrawal</w:t>
            </w:r>
          </w:p>
          <w:p w:rsidR="00000000" w:rsidRPr="00334FFF" w:rsidP="00334FFF">
            <w:pPr>
              <w:pStyle w:val="ListBullet"/>
            </w:pPr>
            <w:r w:rsidRPr="00334FFF">
              <w:t>team time expiry</w:t>
            </w:r>
          </w:p>
          <w:p w:rsidR="00000000" w:rsidRPr="00334FFF" w:rsidP="00334FFF">
            <w:pPr>
              <w:pStyle w:val="ListBullet"/>
            </w:pPr>
            <w:r w:rsidRPr="00334FFF">
              <w:t>team lost, withdrawal</w:t>
            </w:r>
          </w:p>
          <w:p w:rsidR="00000000" w:rsidP="00334FFF">
            <w:pPr>
              <w:pStyle w:val="ListBullet"/>
              <w:rPr>
                <w:lang w:val="en-NZ"/>
              </w:rPr>
            </w:pPr>
            <w:r w:rsidRPr="00334FFF">
              <w:t>notification to team from incident control</w:t>
            </w:r>
          </w:p>
        </w:tc>
      </w:tr>
      <w:tr w:rsidTr="00393EF1">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FFF">
            <w:pPr>
              <w:pStyle w:val="BodyText"/>
              <w:rPr>
                <w:lang w:val="en-NZ"/>
              </w:rPr>
            </w:pPr>
            <w:r w:rsidRPr="00334FFF">
              <w:rPr>
                <w:rStyle w:val="SpecialBold"/>
              </w:rPr>
              <w:t>Incident Control</w:t>
            </w:r>
            <w:r w:rsidRPr="00334FFF">
              <w:t>:</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FFF" w:rsidP="00334FFF">
            <w:pPr>
              <w:pStyle w:val="ListBullet"/>
            </w:pPr>
            <w:r w:rsidRPr="00334FFF">
              <w:t>has control and makes decisions on the op</w:t>
            </w:r>
            <w:r w:rsidRPr="00334FFF">
              <w:t>erations associated with dealing with the incident</w:t>
            </w:r>
          </w:p>
          <w:p w:rsidR="00000000" w:rsidP="00334FFF">
            <w:pPr>
              <w:pStyle w:val="ListBullet"/>
              <w:rPr>
                <w:lang w:val="en-NZ"/>
              </w:rPr>
            </w:pPr>
            <w:r w:rsidRPr="00334FFF">
              <w:t xml:space="preserve">could be located at a </w:t>
            </w:r>
            <w:r w:rsidRPr="00334FFF">
              <w:rPr>
                <w:rStyle w:val="BoldandItalics"/>
              </w:rPr>
              <w:t>fresh air base</w:t>
            </w:r>
            <w:r w:rsidRPr="00334FFF">
              <w:t xml:space="preserve"> which can be defined as a continuously monitored station for dispatch or return of teams in close proximity to active zones in known fresh air</w:t>
            </w:r>
          </w:p>
        </w:tc>
      </w:tr>
      <w:tr w:rsidTr="00393EF1">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FFF">
            <w:pPr>
              <w:pStyle w:val="BodyText"/>
              <w:rPr>
                <w:lang w:val="en-NZ"/>
              </w:rPr>
            </w:pPr>
            <w:r w:rsidRPr="00334FFF">
              <w:rPr>
                <w:rStyle w:val="SpecialBold"/>
              </w:rPr>
              <w:t>Conclusion of search</w:t>
            </w:r>
            <w:r w:rsidRPr="00334FFF">
              <w:t xml:space="preserve"> may</w:t>
            </w:r>
            <w:r w:rsidRPr="00334FFF">
              <w:t xml:space="preserve">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FFF" w:rsidP="00334FFF">
            <w:pPr>
              <w:pStyle w:val="ListBullet"/>
            </w:pPr>
            <w:r w:rsidRPr="00334FFF">
              <w:t>object of search found</w:t>
            </w:r>
          </w:p>
          <w:p w:rsidR="00000000" w:rsidRPr="00334FFF" w:rsidP="00334FFF">
            <w:pPr>
              <w:pStyle w:val="ListBullet"/>
            </w:pPr>
            <w:r w:rsidRPr="00334FFF">
              <w:t>recommendation that search be called off</w:t>
            </w:r>
          </w:p>
          <w:p w:rsidR="00000000" w:rsidRPr="00334FFF" w:rsidP="00334FFF">
            <w:pPr>
              <w:pStyle w:val="ListBullet"/>
            </w:pPr>
            <w:r w:rsidRPr="00334FFF">
              <w:t>further search</w:t>
            </w:r>
          </w:p>
        </w:tc>
      </w:tr>
    </w:tbl>
    <w:p w:rsidR="00000000" w:rsidRPr="00334FFF" w:rsidP="00334FFF">
      <w:pPr>
        <w:pStyle w:val="BodyText"/>
      </w:pPr>
    </w:p>
    <w:p w:rsidR="00000000" w:rsidRPr="00334FFF" w:rsidP="00334FFF">
      <w:pPr>
        <w:pStyle w:val="AllowPageBreak"/>
      </w:pPr>
    </w:p>
    <w:p w:rsidR="00000000" w:rsidRPr="00334FFF" w:rsidP="00334FFF">
      <w:pPr>
        <w:pStyle w:val="Heading1"/>
      </w:pPr>
      <w:bookmarkStart w:id="12" w:name="O_129398"/>
      <w:bookmarkEnd w:id="12"/>
      <w:r w:rsidRPr="00334FFF">
        <w:t>Unit Sector(s)</w:t>
      </w:r>
    </w:p>
    <w:p w:rsidR="00000000" w:rsidRPr="00334FFF" w:rsidP="00334FFF">
      <w:pPr>
        <w:pStyle w:val="BodyText"/>
      </w:pPr>
      <w:r w:rsidRPr="00334FFF">
        <w:t>Emergency Response and Rescue</w:t>
      </w:r>
    </w:p>
    <w:p w:rsidR="00000000" w:rsidRPr="00334FFF" w:rsidP="00334FFF">
      <w:pPr>
        <w:pStyle w:val="AllowPageBreak"/>
      </w:pPr>
    </w:p>
    <w:p w:rsidR="00000000" w:rsidRPr="00334FFF" w:rsidP="00334FFF">
      <w:pPr>
        <w:pStyle w:val="Heading1"/>
      </w:pPr>
      <w:bookmarkStart w:id="13" w:name="O_161353"/>
      <w:bookmarkEnd w:id="13"/>
      <w:r w:rsidRPr="00334FFF">
        <w:t>Competency field</w:t>
      </w:r>
    </w:p>
    <w:p w:rsidR="00000000" w:rsidRPr="00334FFF" w:rsidP="00334FFF">
      <w:pPr>
        <w:pStyle w:val="BodyText"/>
      </w:pPr>
      <w:r w:rsidRPr="00334FFF">
        <w:t>Refer to Unit Sector(s).</w:t>
      </w:r>
    </w:p>
    <w:p w:rsidR="00000000" w:rsidRPr="00334FFF" w:rsidP="00334FFF">
      <w:pPr>
        <w:pStyle w:val="AllowPageBreak"/>
      </w:pPr>
    </w:p>
    <w:p w:rsidR="00000000" w:rsidRPr="00334FFF" w:rsidP="00334FFF">
      <w:pPr>
        <w:pStyle w:val="Heading1"/>
      </w:pPr>
      <w:bookmarkStart w:id="14" w:name="O_161352"/>
      <w:bookmarkEnd w:id="14"/>
      <w:r w:rsidRPr="00334FFF">
        <w:t>Co-requisite units</w:t>
      </w:r>
    </w:p>
    <w:p w:rsidR="00000000" w:rsidRPr="00334FFF" w:rsidP="00334FFF">
      <w:pPr>
        <w:pStyle w:val="BodyText"/>
      </w:pPr>
      <w:r w:rsidRPr="00334FFF">
        <w:t>Not applicable.</w:t>
      </w:r>
    </w:p>
    <w:p w:rsidR="00000000" w:rsidRPr="00334FFF" w:rsidP="00334FFF"/>
    <w:sectPr w:rsidSect="00334F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F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3EF1" w:rsidP="00393E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F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EF1" w:rsidP="00334F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93EF1" w:rsidP="00334F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393EF1" w:rsidP="00334F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F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3EF1" w:rsidP="00393EF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F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EF1" w:rsidP="00334FFF">
    <w:pPr>
      <w:pStyle w:val="Header"/>
      <w:framePr w:wrap="around"/>
    </w:pPr>
    <w:r>
      <w:fldChar w:fldCharType="begin"/>
    </w:r>
    <w:r>
      <w:instrText xml:space="preserve"> TITLE   \* MERGEFORMAT </w:instrText>
    </w:r>
    <w:r>
      <w:fldChar w:fldCharType="separate"/>
    </w:r>
    <w:r>
      <w:t>RIIERR306A Conduct underground search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93EF1" w:rsidP="00334F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F0EA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A400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209B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4F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4FFF"/>
    <w:pPr>
      <w:spacing w:before="360" w:after="60"/>
      <w:outlineLvl w:val="0"/>
    </w:pPr>
    <w:rPr>
      <w:sz w:val="32"/>
    </w:rPr>
  </w:style>
  <w:style w:type="paragraph" w:styleId="Heading2">
    <w:name w:val="heading 2"/>
    <w:basedOn w:val="HeadingBase"/>
    <w:next w:val="BodyText"/>
    <w:link w:val="Heading2Char"/>
    <w:qFormat/>
    <w:rsid w:val="00334FFF"/>
    <w:pPr>
      <w:keepLines/>
      <w:spacing w:before="240" w:after="120"/>
      <w:outlineLvl w:val="1"/>
    </w:pPr>
    <w:rPr>
      <w:sz w:val="28"/>
      <w:szCs w:val="40"/>
    </w:rPr>
  </w:style>
  <w:style w:type="paragraph" w:styleId="Heading3">
    <w:name w:val="heading 3"/>
    <w:basedOn w:val="HeadingBase"/>
    <w:next w:val="BodyText"/>
    <w:link w:val="Heading3Char"/>
    <w:qFormat/>
    <w:rsid w:val="00334FFF"/>
    <w:pPr>
      <w:spacing w:before="180" w:after="120"/>
      <w:outlineLvl w:val="2"/>
    </w:pPr>
    <w:rPr>
      <w:spacing w:val="-10"/>
      <w:kern w:val="32"/>
    </w:rPr>
  </w:style>
  <w:style w:type="paragraph" w:styleId="Heading4">
    <w:name w:val="heading 4"/>
    <w:basedOn w:val="HeadingBase"/>
    <w:next w:val="BodyText"/>
    <w:link w:val="Heading4Char"/>
    <w:qFormat/>
    <w:rsid w:val="00334FFF"/>
    <w:pPr>
      <w:spacing w:before="160" w:after="120"/>
      <w:outlineLvl w:val="3"/>
    </w:pPr>
    <w:rPr>
      <w:sz w:val="22"/>
    </w:rPr>
  </w:style>
  <w:style w:type="paragraph" w:styleId="Heading5">
    <w:name w:val="heading 5"/>
    <w:basedOn w:val="HeadingBase"/>
    <w:next w:val="Normal"/>
    <w:link w:val="Heading5Char"/>
    <w:qFormat/>
    <w:rsid w:val="00334FFF"/>
    <w:pPr>
      <w:spacing w:before="80"/>
      <w:outlineLvl w:val="4"/>
    </w:pPr>
    <w:rPr>
      <w:color w:val="918585"/>
      <w:sz w:val="20"/>
    </w:rPr>
  </w:style>
  <w:style w:type="paragraph" w:styleId="Heading6">
    <w:name w:val="heading 6"/>
    <w:basedOn w:val="HeadingBase"/>
    <w:next w:val="Normal"/>
    <w:link w:val="Heading6Char"/>
    <w:qFormat/>
    <w:rsid w:val="00334FFF"/>
    <w:pPr>
      <w:spacing w:before="60"/>
      <w:outlineLvl w:val="5"/>
    </w:pPr>
    <w:rPr>
      <w:color w:val="918585"/>
      <w:sz w:val="20"/>
    </w:rPr>
  </w:style>
  <w:style w:type="paragraph" w:styleId="Heading7">
    <w:name w:val="heading 7"/>
    <w:basedOn w:val="Normal"/>
    <w:next w:val="Normal"/>
    <w:link w:val="Heading7Char"/>
    <w:qFormat/>
    <w:rsid w:val="00334FFF"/>
    <w:pPr>
      <w:ind w:left="720"/>
      <w:outlineLvl w:val="6"/>
    </w:pPr>
    <w:rPr>
      <w:i/>
    </w:rPr>
  </w:style>
  <w:style w:type="paragraph" w:styleId="Heading8">
    <w:name w:val="heading 8"/>
    <w:basedOn w:val="Normal"/>
    <w:next w:val="Normal"/>
    <w:link w:val="Heading8Char"/>
    <w:qFormat/>
    <w:rsid w:val="00334FFF"/>
    <w:pPr>
      <w:ind w:left="720"/>
      <w:outlineLvl w:val="7"/>
    </w:pPr>
    <w:rPr>
      <w:i/>
    </w:rPr>
  </w:style>
  <w:style w:type="paragraph" w:styleId="Heading9">
    <w:name w:val="heading 9"/>
    <w:basedOn w:val="Normal"/>
    <w:next w:val="Normal"/>
    <w:link w:val="Heading9Char"/>
    <w:qFormat/>
    <w:rsid w:val="00334FFF"/>
    <w:pPr>
      <w:ind w:left="720"/>
      <w:outlineLvl w:val="8"/>
    </w:pPr>
    <w:rPr>
      <w:i/>
    </w:rPr>
  </w:style>
  <w:style w:type="character" w:default="1" w:styleId="DefaultParagraphFont">
    <w:name w:val="Default Paragraph Font"/>
    <w:uiPriority w:val="1"/>
    <w:unhideWhenUsed/>
    <w:rsid w:val="00334F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4FFF"/>
  </w:style>
  <w:style w:type="character" w:customStyle="1" w:styleId="Heading1Char">
    <w:name w:val="Heading 1 Char"/>
    <w:basedOn w:val="DefaultParagraphFont"/>
    <w:link w:val="Heading1"/>
    <w:rsid w:val="00334FFF"/>
    <w:rPr>
      <w:rFonts w:ascii="Times New Roman" w:eastAsia="Times New Roman" w:hAnsi="Times New Roman" w:cs="Times New Roman"/>
      <w:b/>
      <w:sz w:val="32"/>
      <w:szCs w:val="20"/>
      <w:lang w:eastAsia="en-US"/>
    </w:rPr>
  </w:style>
  <w:style w:type="paragraph" w:styleId="BodyText">
    <w:name w:val="Body Text"/>
    <w:basedOn w:val="Normal"/>
    <w:link w:val="BodyTextChar"/>
    <w:rsid w:val="00334F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4FFF"/>
    <w:rPr>
      <w:rFonts w:ascii="Times New Roman" w:eastAsia="Times New Roman" w:hAnsi="Times New Roman" w:cs="Times New Roman"/>
      <w:sz w:val="24"/>
      <w:lang w:val="en-US" w:eastAsia="en-US"/>
    </w:rPr>
  </w:style>
  <w:style w:type="paragraph" w:styleId="Footer">
    <w:name w:val="footer"/>
    <w:basedOn w:val="Normal"/>
    <w:link w:val="FooterChar"/>
    <w:rsid w:val="00334F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4FFF"/>
    <w:rPr>
      <w:rFonts w:ascii="Times New Roman" w:eastAsia="Times New Roman" w:hAnsi="Times New Roman" w:cs="Times New Roman"/>
      <w:sz w:val="16"/>
      <w:lang w:val="en-US" w:eastAsia="en-US"/>
    </w:rPr>
  </w:style>
  <w:style w:type="paragraph" w:styleId="List">
    <w:name w:val="List"/>
    <w:basedOn w:val="BodyText"/>
    <w:next w:val="BodyText"/>
    <w:rsid w:val="00334FFF"/>
    <w:pPr>
      <w:tabs>
        <w:tab w:val="left" w:pos="340"/>
      </w:tabs>
      <w:spacing w:before="60" w:after="60"/>
      <w:ind w:left="340" w:hanging="340"/>
    </w:pPr>
  </w:style>
  <w:style w:type="paragraph" w:styleId="ListBullet">
    <w:name w:val="List Bullet"/>
    <w:basedOn w:val="List"/>
    <w:rsid w:val="00334FFF"/>
    <w:pPr>
      <w:numPr>
        <w:numId w:val="13"/>
      </w:numPr>
      <w:tabs>
        <w:tab w:val="clear" w:pos="340"/>
      </w:tabs>
      <w:spacing w:before="40" w:after="40"/>
    </w:pPr>
  </w:style>
  <w:style w:type="character" w:customStyle="1" w:styleId="SpecialBold">
    <w:name w:val="Special Bold"/>
    <w:basedOn w:val="DefaultParagraphFont"/>
    <w:rsid w:val="00334FFF"/>
    <w:rPr>
      <w:b/>
      <w:spacing w:val="0"/>
    </w:rPr>
  </w:style>
  <w:style w:type="paragraph" w:styleId="ListBullet2">
    <w:name w:val="List Bullet 2"/>
    <w:basedOn w:val="List2"/>
    <w:rsid w:val="00334FFF"/>
    <w:pPr>
      <w:numPr>
        <w:numId w:val="14"/>
      </w:numPr>
      <w:tabs>
        <w:tab w:val="clear" w:pos="680"/>
      </w:tabs>
    </w:pPr>
  </w:style>
  <w:style w:type="paragraph" w:styleId="Header">
    <w:name w:val="header"/>
    <w:basedOn w:val="Normal"/>
    <w:link w:val="HeaderChar"/>
    <w:rsid w:val="00334F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4FF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34FFF"/>
    <w:pPr>
      <w:spacing w:before="240" w:after="120"/>
      <w:outlineLvl w:val="0"/>
    </w:pPr>
    <w:rPr>
      <w:rFonts w:ascii="Times New Roman" w:hAnsi="Times New Roman"/>
      <w:b/>
      <w:sz w:val="28"/>
    </w:rPr>
  </w:style>
  <w:style w:type="paragraph" w:customStyle="1" w:styleId="AllowPageBreak">
    <w:name w:val="AllowPageBreak"/>
    <w:rsid w:val="00334F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34FFF"/>
    <w:pPr>
      <w:tabs>
        <w:tab w:val="left" w:pos="680"/>
      </w:tabs>
      <w:spacing w:before="60" w:after="60"/>
      <w:ind w:left="680" w:hanging="340"/>
    </w:pPr>
  </w:style>
  <w:style w:type="character" w:customStyle="1" w:styleId="BoldandItalics">
    <w:name w:val="Bold and Italics"/>
    <w:qFormat/>
    <w:rsid w:val="00334FFF"/>
    <w:rPr>
      <w:b/>
      <w:i/>
      <w:u w:val="none"/>
    </w:rPr>
  </w:style>
  <w:style w:type="character" w:customStyle="1" w:styleId="Heading2Char">
    <w:name w:val="Heading 2 Char"/>
    <w:basedOn w:val="DefaultParagraphFont"/>
    <w:link w:val="Heading2"/>
    <w:rsid w:val="00334F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4F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4F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4F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4F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4F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4F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4FFF"/>
    <w:rPr>
      <w:rFonts w:ascii="Courier New" w:eastAsia="Times New Roman" w:hAnsi="Courier New" w:cs="Times New Roman"/>
      <w:i/>
      <w:szCs w:val="20"/>
      <w:lang w:val="en-US" w:eastAsia="en-US"/>
    </w:rPr>
  </w:style>
  <w:style w:type="paragraph" w:customStyle="1" w:styleId="HeadingBase">
    <w:name w:val="Heading Base"/>
    <w:rsid w:val="00334F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4FFF"/>
    <w:pPr>
      <w:tabs>
        <w:tab w:val="right" w:leader="dot" w:pos="9072"/>
      </w:tabs>
      <w:ind w:left="567"/>
    </w:pPr>
    <w:rPr>
      <w:szCs w:val="22"/>
    </w:rPr>
  </w:style>
  <w:style w:type="paragraph" w:customStyle="1" w:styleId="TOCBase">
    <w:name w:val="TOC Base"/>
    <w:rsid w:val="00334F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4FFF"/>
    <w:pPr>
      <w:tabs>
        <w:tab w:val="right" w:leader="dot" w:pos="9072"/>
      </w:tabs>
      <w:spacing w:before="40" w:after="40"/>
      <w:ind w:left="284"/>
    </w:pPr>
    <w:rPr>
      <w:rFonts w:ascii="Times New Roman" w:hAnsi="Times New Roman"/>
    </w:rPr>
  </w:style>
  <w:style w:type="paragraph" w:styleId="TOC1">
    <w:name w:val="toc 1"/>
    <w:basedOn w:val="TOCBase"/>
    <w:next w:val="Normal"/>
    <w:rsid w:val="00334F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4FFF"/>
    <w:pPr>
      <w:spacing w:before="5040"/>
      <w:jc w:val="center"/>
    </w:pPr>
    <w:rPr>
      <w:sz w:val="48"/>
      <w:szCs w:val="72"/>
      <w:lang w:val="en-US"/>
    </w:rPr>
  </w:style>
  <w:style w:type="character" w:customStyle="1" w:styleId="TitleChar">
    <w:name w:val="Title Char"/>
    <w:basedOn w:val="DefaultParagraphFont"/>
    <w:link w:val="Title"/>
    <w:rsid w:val="00334F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4FFF"/>
    <w:pPr>
      <w:tabs>
        <w:tab w:val="left" w:pos="3600"/>
        <w:tab w:val="left" w:pos="3958"/>
      </w:tabs>
    </w:pPr>
  </w:style>
  <w:style w:type="paragraph" w:customStyle="1" w:styleId="Note">
    <w:name w:val="Note"/>
    <w:basedOn w:val="BodyText"/>
    <w:rsid w:val="00334F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4FFF"/>
    <w:pPr>
      <w:framePr w:wrap="auto" w:hAnchor="text" w:y="6049"/>
    </w:pPr>
    <w:rPr>
      <w:color w:val="000000"/>
      <w:sz w:val="40"/>
    </w:rPr>
  </w:style>
  <w:style w:type="paragraph" w:customStyle="1" w:styleId="TOCTitle">
    <w:name w:val="TOCTitle"/>
    <w:basedOn w:val="Heading1"/>
    <w:rsid w:val="00334FFF"/>
    <w:pPr>
      <w:spacing w:after="240"/>
      <w:jc w:val="center"/>
      <w:outlineLvl w:val="9"/>
    </w:pPr>
    <w:rPr>
      <w:caps/>
    </w:rPr>
  </w:style>
  <w:style w:type="paragraph" w:customStyle="1" w:styleId="Version">
    <w:name w:val="Version"/>
    <w:rsid w:val="00334F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4FFF"/>
    <w:pPr>
      <w:keepNext w:val="0"/>
      <w:tabs>
        <w:tab w:val="right" w:pos="4176"/>
      </w:tabs>
      <w:ind w:left="198" w:hanging="198"/>
    </w:pPr>
    <w:rPr>
      <w:rFonts w:ascii="Garamond" w:hAnsi="Garamond"/>
    </w:rPr>
  </w:style>
  <w:style w:type="paragraph" w:styleId="IndexHeading">
    <w:name w:val="index heading"/>
    <w:basedOn w:val="Normal"/>
    <w:next w:val="Index1"/>
    <w:semiHidden/>
    <w:rsid w:val="00334FFF"/>
    <w:pPr>
      <w:spacing w:before="120" w:after="120"/>
    </w:pPr>
    <w:rPr>
      <w:rFonts w:ascii="Arial" w:hAnsi="Arial"/>
      <w:b/>
      <w:color w:val="918585"/>
      <w:sz w:val="24"/>
    </w:rPr>
  </w:style>
  <w:style w:type="paragraph" w:customStyle="1" w:styleId="Chapter">
    <w:name w:val="Chapter"/>
    <w:basedOn w:val="Normal"/>
    <w:rsid w:val="00334FFF"/>
    <w:pPr>
      <w:spacing w:before="240"/>
    </w:pPr>
    <w:rPr>
      <w:rFonts w:ascii="Times New Roman" w:hAnsi="Times New Roman"/>
      <w:smallCaps/>
      <w:spacing w:val="80"/>
      <w:sz w:val="28"/>
    </w:rPr>
  </w:style>
  <w:style w:type="paragraph" w:customStyle="1" w:styleId="InChapter">
    <w:name w:val="InChapter"/>
    <w:basedOn w:val="Heading3"/>
    <w:rsid w:val="00334FFF"/>
    <w:pPr>
      <w:spacing w:after="240"/>
      <w:outlineLvl w:val="9"/>
    </w:pPr>
    <w:rPr>
      <w:noProof/>
    </w:rPr>
  </w:style>
  <w:style w:type="paragraph" w:styleId="Index2">
    <w:name w:val="index 2"/>
    <w:basedOn w:val="Normal"/>
    <w:next w:val="Normal"/>
    <w:semiHidden/>
    <w:rsid w:val="00334FFF"/>
    <w:pPr>
      <w:tabs>
        <w:tab w:val="right" w:pos="4176"/>
      </w:tabs>
      <w:ind w:left="568" w:hanging="284"/>
    </w:pPr>
    <w:rPr>
      <w:rFonts w:ascii="Garamond" w:hAnsi="Garamond"/>
    </w:rPr>
  </w:style>
  <w:style w:type="paragraph" w:customStyle="1" w:styleId="Byline">
    <w:name w:val="Byline"/>
    <w:rsid w:val="00334F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4FFF"/>
    <w:pPr>
      <w:tabs>
        <w:tab w:val="clear" w:pos="3600"/>
        <w:tab w:val="clear" w:pos="3958"/>
      </w:tabs>
      <w:jc w:val="right"/>
    </w:pPr>
  </w:style>
  <w:style w:type="character" w:styleId="Emphasis">
    <w:name w:val="Emphasis"/>
    <w:basedOn w:val="DefaultParagraphFont"/>
    <w:qFormat/>
    <w:rsid w:val="00334FFF"/>
    <w:rPr>
      <w:i/>
    </w:rPr>
  </w:style>
  <w:style w:type="paragraph" w:styleId="Caption">
    <w:name w:val="caption"/>
    <w:basedOn w:val="BodyText"/>
    <w:next w:val="Normal"/>
    <w:qFormat/>
    <w:rsid w:val="00334FFF"/>
    <w:pPr>
      <w:framePr w:w="2268" w:hSpace="181" w:vSpace="181" w:wrap="around" w:vAnchor="text" w:hAnchor="page" w:x="1135" w:y="285" w:anchorLock="1"/>
    </w:pPr>
    <w:rPr>
      <w:i/>
    </w:rPr>
  </w:style>
  <w:style w:type="paragraph" w:customStyle="1" w:styleId="MiniTOCTitle">
    <w:name w:val="MiniTOCTitle"/>
    <w:basedOn w:val="Heading4"/>
    <w:rsid w:val="00334FFF"/>
    <w:pPr>
      <w:spacing w:before="240"/>
      <w:outlineLvl w:val="9"/>
    </w:pPr>
    <w:rPr>
      <w:noProof/>
      <w:sz w:val="24"/>
    </w:rPr>
  </w:style>
  <w:style w:type="paragraph" w:customStyle="1" w:styleId="MiniTOCItem">
    <w:name w:val="MiniTOCItem"/>
    <w:basedOn w:val="ListBullet"/>
    <w:rsid w:val="00334FFF"/>
    <w:pPr>
      <w:numPr>
        <w:numId w:val="0"/>
      </w:numPr>
      <w:tabs>
        <w:tab w:val="right" w:leader="dot" w:pos="6521"/>
      </w:tabs>
      <w:spacing w:before="0" w:after="0"/>
    </w:pPr>
  </w:style>
  <w:style w:type="paragraph" w:customStyle="1" w:styleId="TOFTitle">
    <w:name w:val="TOFTitle"/>
    <w:basedOn w:val="TOCTitle"/>
    <w:rsid w:val="00334FFF"/>
  </w:style>
  <w:style w:type="paragraph" w:styleId="TableofFigures">
    <w:name w:val="table of figures"/>
    <w:basedOn w:val="Normal"/>
    <w:next w:val="Normal"/>
    <w:semiHidden/>
    <w:rsid w:val="00334FFF"/>
    <w:pPr>
      <w:tabs>
        <w:tab w:val="right" w:leader="dot" w:pos="9072"/>
      </w:tabs>
      <w:ind w:left="970" w:hanging="403"/>
    </w:pPr>
    <w:rPr>
      <w:rFonts w:ascii="Times New Roman" w:hAnsi="Times New Roman"/>
      <w:b/>
    </w:rPr>
  </w:style>
  <w:style w:type="paragraph" w:styleId="ListNumber">
    <w:name w:val="List Number"/>
    <w:basedOn w:val="List"/>
    <w:rsid w:val="00334FFF"/>
    <w:pPr>
      <w:numPr>
        <w:numId w:val="11"/>
      </w:numPr>
    </w:pPr>
  </w:style>
  <w:style w:type="character" w:customStyle="1" w:styleId="WingdingSymbols">
    <w:name w:val="Wingding Symbols"/>
    <w:rsid w:val="00334FFF"/>
    <w:rPr>
      <w:rFonts w:ascii="Wingdings" w:hAnsi="Wingdings"/>
    </w:rPr>
  </w:style>
  <w:style w:type="paragraph" w:customStyle="1" w:styleId="TableHeading">
    <w:name w:val="Table Heading"/>
    <w:basedOn w:val="HeadingBase"/>
    <w:rsid w:val="00334FFF"/>
    <w:pPr>
      <w:keepLines/>
      <w:pBdr>
        <w:bottom w:val="single" w:sz="6" w:space="1" w:color="918585"/>
      </w:pBdr>
      <w:spacing w:before="240"/>
    </w:pPr>
  </w:style>
  <w:style w:type="character" w:customStyle="1" w:styleId="HotSpot">
    <w:name w:val="HotSpot"/>
    <w:rsid w:val="00334FFF"/>
    <w:rPr>
      <w:color w:val="0033CC"/>
      <w:u w:val="none"/>
    </w:rPr>
  </w:style>
  <w:style w:type="paragraph" w:customStyle="1" w:styleId="BodyTextRight">
    <w:name w:val="Body Text Right"/>
    <w:basedOn w:val="BodyText"/>
    <w:rsid w:val="00334FFF"/>
    <w:pPr>
      <w:spacing w:before="0" w:after="0"/>
      <w:jc w:val="right"/>
    </w:pPr>
  </w:style>
  <w:style w:type="paragraph" w:styleId="Index3">
    <w:name w:val="index 3"/>
    <w:basedOn w:val="ListNumber2"/>
    <w:next w:val="Normal"/>
    <w:semiHidden/>
    <w:rsid w:val="00334FFF"/>
    <w:pPr>
      <w:numPr>
        <w:numId w:val="0"/>
      </w:numPr>
      <w:tabs>
        <w:tab w:val="right" w:leader="dot" w:pos="4176"/>
      </w:tabs>
    </w:pPr>
  </w:style>
  <w:style w:type="paragraph" w:styleId="ListNumber2">
    <w:name w:val="List Number 2"/>
    <w:basedOn w:val="List2"/>
    <w:rsid w:val="00334FFF"/>
    <w:pPr>
      <w:numPr>
        <w:numId w:val="10"/>
      </w:numPr>
      <w:tabs>
        <w:tab w:val="clear" w:pos="1060"/>
      </w:tabs>
    </w:pPr>
  </w:style>
  <w:style w:type="paragraph" w:customStyle="1" w:styleId="MarginNote">
    <w:name w:val="Margin Note"/>
    <w:basedOn w:val="BodyText"/>
    <w:rsid w:val="00334F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4F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4F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4FFF"/>
    <w:rPr>
      <w:sz w:val="32"/>
    </w:rPr>
  </w:style>
  <w:style w:type="paragraph" w:customStyle="1" w:styleId="HeadingProcedure">
    <w:name w:val="Heading Procedure"/>
    <w:basedOn w:val="HeadingBase"/>
    <w:next w:val="Normal"/>
    <w:rsid w:val="00334FFF"/>
    <w:pPr>
      <w:tabs>
        <w:tab w:val="left" w:pos="0"/>
      </w:tabs>
      <w:spacing w:before="120" w:after="60"/>
    </w:pPr>
    <w:rPr>
      <w:i/>
      <w:color w:val="918585"/>
      <w:sz w:val="22"/>
    </w:rPr>
  </w:style>
  <w:style w:type="paragraph" w:customStyle="1" w:styleId="TableBodyText">
    <w:name w:val="Table Body Text"/>
    <w:basedOn w:val="BodyText"/>
    <w:rsid w:val="00334FFF"/>
    <w:pPr>
      <w:spacing w:before="60" w:after="60"/>
    </w:pPr>
  </w:style>
  <w:style w:type="paragraph" w:styleId="ListContinue">
    <w:name w:val="List Continue"/>
    <w:basedOn w:val="List"/>
    <w:rsid w:val="00334FFF"/>
    <w:pPr>
      <w:ind w:firstLine="0"/>
    </w:pPr>
  </w:style>
  <w:style w:type="paragraph" w:customStyle="1" w:styleId="ListNote">
    <w:name w:val="List Note"/>
    <w:basedOn w:val="List"/>
    <w:rsid w:val="00334FFF"/>
    <w:pPr>
      <w:pBdr>
        <w:top w:val="single" w:sz="6" w:space="2" w:color="918585"/>
        <w:bottom w:val="single" w:sz="6" w:space="2" w:color="918585"/>
      </w:pBdr>
      <w:tabs>
        <w:tab w:val="left" w:pos="1021"/>
      </w:tabs>
      <w:ind w:firstLine="0"/>
    </w:pPr>
  </w:style>
  <w:style w:type="paragraph" w:customStyle="1" w:styleId="Warning">
    <w:name w:val="Warning"/>
    <w:basedOn w:val="BodyText"/>
    <w:rsid w:val="00334FFF"/>
    <w:pPr>
      <w:shd w:val="clear" w:color="auto" w:fill="D9D9D9"/>
      <w:tabs>
        <w:tab w:val="left" w:pos="992"/>
      </w:tabs>
      <w:ind w:left="119" w:right="119"/>
    </w:pPr>
    <w:rPr>
      <w:sz w:val="20"/>
    </w:rPr>
  </w:style>
  <w:style w:type="paragraph" w:customStyle="1" w:styleId="MarginIcons">
    <w:name w:val="Margin Icons"/>
    <w:basedOn w:val="BodyText"/>
    <w:rsid w:val="00334F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4FFF"/>
    <w:rPr>
      <w:rFonts w:ascii="Courier New" w:hAnsi="Courier New"/>
    </w:rPr>
  </w:style>
  <w:style w:type="paragraph" w:customStyle="1" w:styleId="NoteBullet">
    <w:name w:val="Note Bullet"/>
    <w:basedOn w:val="Note"/>
    <w:rsid w:val="00334FFF"/>
    <w:pPr>
      <w:tabs>
        <w:tab w:val="clear" w:pos="680"/>
      </w:tabs>
      <w:spacing w:before="60" w:after="60"/>
    </w:pPr>
  </w:style>
  <w:style w:type="paragraph" w:customStyle="1" w:styleId="SubHeading2">
    <w:name w:val="SubHeading2"/>
    <w:basedOn w:val="HeadingBase"/>
    <w:rsid w:val="00334FFF"/>
    <w:pPr>
      <w:spacing w:before="240" w:after="60"/>
    </w:pPr>
    <w:rPr>
      <w:sz w:val="20"/>
    </w:rPr>
  </w:style>
  <w:style w:type="paragraph" w:customStyle="1" w:styleId="SubHeading1">
    <w:name w:val="SubHeading1"/>
    <w:basedOn w:val="HeadingBase"/>
    <w:rsid w:val="00334FFF"/>
    <w:pPr>
      <w:spacing w:before="240" w:after="60"/>
    </w:pPr>
    <w:rPr>
      <w:color w:val="918585"/>
      <w:sz w:val="22"/>
    </w:rPr>
  </w:style>
  <w:style w:type="paragraph" w:customStyle="1" w:styleId="SideHeading">
    <w:name w:val="Side Heading"/>
    <w:basedOn w:val="HeadingBase"/>
    <w:rsid w:val="00334F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4FFF"/>
    <w:pPr>
      <w:numPr>
        <w:numId w:val="12"/>
      </w:numPr>
    </w:pPr>
  </w:style>
  <w:style w:type="paragraph" w:styleId="PlainText">
    <w:name w:val="Plain Text"/>
    <w:basedOn w:val="Normal"/>
    <w:link w:val="PlainTextChar"/>
    <w:rsid w:val="00334FFF"/>
    <w:rPr>
      <w:sz w:val="20"/>
    </w:rPr>
  </w:style>
  <w:style w:type="character" w:customStyle="1" w:styleId="PlainTextChar">
    <w:name w:val="Plain Text Char"/>
    <w:basedOn w:val="DefaultParagraphFont"/>
    <w:link w:val="PlainText"/>
    <w:rsid w:val="00334FF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34FFF"/>
    <w:rPr>
      <w:b/>
      <w:smallCaps/>
    </w:rPr>
  </w:style>
  <w:style w:type="paragraph" w:customStyle="1" w:styleId="TableListNumber">
    <w:name w:val="Table List Number"/>
    <w:basedOn w:val="ListNumber"/>
    <w:rsid w:val="00334FFF"/>
    <w:pPr>
      <w:numPr>
        <w:numId w:val="0"/>
      </w:numPr>
    </w:pPr>
  </w:style>
  <w:style w:type="paragraph" w:styleId="TOC4">
    <w:name w:val="toc 4"/>
    <w:basedOn w:val="TOCBase"/>
    <w:next w:val="Normal"/>
    <w:semiHidden/>
    <w:rsid w:val="00334FFF"/>
    <w:pPr>
      <w:tabs>
        <w:tab w:val="right" w:leader="dot" w:pos="9071"/>
      </w:tabs>
      <w:ind w:left="1701"/>
    </w:pPr>
  </w:style>
  <w:style w:type="paragraph" w:customStyle="1" w:styleId="ListAlpha">
    <w:name w:val="List Alpha"/>
    <w:basedOn w:val="List"/>
    <w:rsid w:val="00334FFF"/>
    <w:pPr>
      <w:numPr>
        <w:numId w:val="9"/>
      </w:numPr>
    </w:pPr>
  </w:style>
  <w:style w:type="paragraph" w:customStyle="1" w:styleId="ListAlpha2">
    <w:name w:val="List Alpha 2"/>
    <w:basedOn w:val="List2"/>
    <w:rsid w:val="00334FFF"/>
    <w:pPr>
      <w:numPr>
        <w:numId w:val="8"/>
      </w:numPr>
    </w:pPr>
  </w:style>
  <w:style w:type="paragraph" w:styleId="List3">
    <w:name w:val="List 3"/>
    <w:basedOn w:val="BodyText"/>
    <w:rsid w:val="00334FFF"/>
    <w:pPr>
      <w:tabs>
        <w:tab w:val="left" w:pos="1021"/>
      </w:tabs>
      <w:spacing w:before="60" w:after="60"/>
      <w:ind w:left="1020" w:hanging="340"/>
    </w:pPr>
  </w:style>
  <w:style w:type="paragraph" w:styleId="List4">
    <w:name w:val="List 4"/>
    <w:basedOn w:val="BodyText"/>
    <w:rsid w:val="00334FFF"/>
    <w:pPr>
      <w:tabs>
        <w:tab w:val="left" w:pos="1361"/>
      </w:tabs>
      <w:spacing w:before="60" w:after="60"/>
      <w:ind w:left="1361" w:hanging="340"/>
    </w:pPr>
  </w:style>
  <w:style w:type="paragraph" w:styleId="List5">
    <w:name w:val="List 5"/>
    <w:basedOn w:val="BodyText"/>
    <w:rsid w:val="00334FFF"/>
    <w:pPr>
      <w:tabs>
        <w:tab w:val="left" w:pos="1701"/>
      </w:tabs>
      <w:spacing w:before="60" w:after="60"/>
      <w:ind w:left="1701" w:hanging="340"/>
    </w:pPr>
  </w:style>
  <w:style w:type="paragraph" w:styleId="ListBullet3">
    <w:name w:val="List Bullet 3"/>
    <w:basedOn w:val="List3"/>
    <w:rsid w:val="00334FFF"/>
    <w:pPr>
      <w:numPr>
        <w:numId w:val="15"/>
      </w:numPr>
      <w:tabs>
        <w:tab w:val="clear" w:pos="1021"/>
      </w:tabs>
      <w:ind w:left="1037" w:hanging="357"/>
    </w:pPr>
  </w:style>
  <w:style w:type="paragraph" w:styleId="ListBullet4">
    <w:name w:val="List Bullet 4"/>
    <w:basedOn w:val="List4"/>
    <w:rsid w:val="00334FFF"/>
    <w:pPr>
      <w:numPr>
        <w:numId w:val="3"/>
      </w:numPr>
    </w:pPr>
  </w:style>
  <w:style w:type="paragraph" w:styleId="ListBullet5">
    <w:name w:val="List Bullet 5"/>
    <w:basedOn w:val="List5"/>
    <w:rsid w:val="00334FFF"/>
    <w:pPr>
      <w:numPr>
        <w:numId w:val="4"/>
      </w:numPr>
    </w:pPr>
  </w:style>
  <w:style w:type="paragraph" w:styleId="ListContinue2">
    <w:name w:val="List Continue 2"/>
    <w:basedOn w:val="List2"/>
    <w:rsid w:val="00334FFF"/>
    <w:pPr>
      <w:ind w:firstLine="0"/>
    </w:pPr>
  </w:style>
  <w:style w:type="paragraph" w:styleId="ListContinue3">
    <w:name w:val="List Continue 3"/>
    <w:basedOn w:val="List3"/>
    <w:rsid w:val="00334FFF"/>
    <w:pPr>
      <w:ind w:left="1021" w:firstLine="0"/>
    </w:pPr>
  </w:style>
  <w:style w:type="paragraph" w:styleId="ListContinue4">
    <w:name w:val="List Continue 4"/>
    <w:basedOn w:val="List4"/>
    <w:rsid w:val="00334FFF"/>
    <w:pPr>
      <w:ind w:firstLine="0"/>
    </w:pPr>
  </w:style>
  <w:style w:type="paragraph" w:styleId="ListContinue5">
    <w:name w:val="List Continue 5"/>
    <w:basedOn w:val="List5"/>
    <w:rsid w:val="00334FFF"/>
    <w:pPr>
      <w:ind w:firstLine="0"/>
    </w:pPr>
  </w:style>
  <w:style w:type="paragraph" w:styleId="ListNumber3">
    <w:name w:val="List Number 3"/>
    <w:basedOn w:val="List3"/>
    <w:rsid w:val="00334FFF"/>
    <w:pPr>
      <w:numPr>
        <w:numId w:val="5"/>
      </w:numPr>
    </w:pPr>
  </w:style>
  <w:style w:type="paragraph" w:styleId="ListNumber4">
    <w:name w:val="List Number 4"/>
    <w:basedOn w:val="List4"/>
    <w:rsid w:val="00334FFF"/>
    <w:pPr>
      <w:numPr>
        <w:numId w:val="6"/>
      </w:numPr>
    </w:pPr>
  </w:style>
  <w:style w:type="paragraph" w:styleId="ListNumber5">
    <w:name w:val="List Number 5"/>
    <w:basedOn w:val="List5"/>
    <w:rsid w:val="00334FFF"/>
    <w:pPr>
      <w:numPr>
        <w:numId w:val="7"/>
      </w:numPr>
    </w:pPr>
  </w:style>
  <w:style w:type="paragraph" w:styleId="BlockText">
    <w:name w:val="Block Text"/>
    <w:basedOn w:val="Normal"/>
    <w:rsid w:val="00334FFF"/>
    <w:pPr>
      <w:spacing w:after="120"/>
      <w:ind w:left="1440" w:right="1440"/>
    </w:pPr>
  </w:style>
  <w:style w:type="character" w:customStyle="1" w:styleId="Subscript">
    <w:name w:val="Subscript"/>
    <w:basedOn w:val="DefaultParagraphFont"/>
    <w:rsid w:val="00334FFF"/>
    <w:rPr>
      <w:sz w:val="16"/>
      <w:vertAlign w:val="subscript"/>
    </w:rPr>
  </w:style>
  <w:style w:type="character" w:customStyle="1" w:styleId="Superscript">
    <w:name w:val="Superscript"/>
    <w:basedOn w:val="DefaultParagraphFont"/>
    <w:rsid w:val="00334FFF"/>
    <w:rPr>
      <w:sz w:val="16"/>
      <w:vertAlign w:val="superscript"/>
    </w:rPr>
  </w:style>
  <w:style w:type="character" w:customStyle="1" w:styleId="Symbols">
    <w:name w:val="Symbols"/>
    <w:basedOn w:val="DefaultParagraphFont"/>
    <w:rsid w:val="00334FFF"/>
    <w:rPr>
      <w:rFonts w:ascii="Symbol" w:hAnsi="Symbol"/>
    </w:rPr>
  </w:style>
  <w:style w:type="character" w:customStyle="1" w:styleId="MenuOptions">
    <w:name w:val="Menu Options"/>
    <w:basedOn w:val="DefaultParagraphFont"/>
    <w:rsid w:val="00334FFF"/>
    <w:rPr>
      <w:rFonts w:ascii="Arial Narrow" w:hAnsi="Arial Narrow"/>
      <w:smallCaps/>
    </w:rPr>
  </w:style>
  <w:style w:type="character" w:customStyle="1" w:styleId="Buttons">
    <w:name w:val="Buttons"/>
    <w:basedOn w:val="DefaultParagraphFont"/>
    <w:rsid w:val="00334FFF"/>
    <w:rPr>
      <w:b/>
    </w:rPr>
  </w:style>
  <w:style w:type="character" w:customStyle="1" w:styleId="Underlined">
    <w:name w:val="Underlined"/>
    <w:basedOn w:val="DefaultParagraphFont"/>
    <w:rsid w:val="00334FFF"/>
    <w:rPr>
      <w:u w:val="single"/>
    </w:rPr>
  </w:style>
  <w:style w:type="paragraph" w:customStyle="1" w:styleId="TableBodyTextRight">
    <w:name w:val="Table Body Text Right"/>
    <w:basedOn w:val="TableBodyText"/>
    <w:rsid w:val="00334FFF"/>
    <w:pPr>
      <w:widowControl w:val="0"/>
      <w:autoSpaceDE w:val="0"/>
      <w:autoSpaceDN w:val="0"/>
      <w:adjustRightInd w:val="0"/>
      <w:jc w:val="right"/>
    </w:pPr>
    <w:rPr>
      <w:rFonts w:cs="Arial"/>
      <w:szCs w:val="18"/>
    </w:rPr>
  </w:style>
  <w:style w:type="paragraph" w:customStyle="1" w:styleId="CopyrightText">
    <w:name w:val="Copyright Text"/>
    <w:basedOn w:val="BodyText"/>
    <w:rsid w:val="00334FFF"/>
    <w:rPr>
      <w:sz w:val="18"/>
    </w:rPr>
  </w:style>
  <w:style w:type="paragraph" w:customStyle="1" w:styleId="BodySmallRight">
    <w:name w:val="Body Small Right"/>
    <w:basedOn w:val="BodyTextRight"/>
    <w:rsid w:val="00334FFF"/>
    <w:rPr>
      <w:sz w:val="18"/>
      <w:szCs w:val="18"/>
    </w:rPr>
  </w:style>
  <w:style w:type="paragraph" w:customStyle="1" w:styleId="MarginEdition">
    <w:name w:val="Margin Edition"/>
    <w:basedOn w:val="MarginNote"/>
    <w:rsid w:val="00334FFF"/>
    <w:pPr>
      <w:spacing w:before="0" w:after="0"/>
    </w:pPr>
    <w:rPr>
      <w:rFonts w:ascii="Times New Roman" w:hAnsi="Times New Roman"/>
      <w:color w:val="999999"/>
    </w:rPr>
  </w:style>
  <w:style w:type="paragraph" w:customStyle="1" w:styleId="Spacer">
    <w:name w:val="Spacer"/>
    <w:basedOn w:val="Normal"/>
    <w:rsid w:val="00334FFF"/>
    <w:rPr>
      <w:sz w:val="2"/>
      <w:szCs w:val="2"/>
    </w:rPr>
  </w:style>
  <w:style w:type="character" w:customStyle="1" w:styleId="Small">
    <w:name w:val="Small"/>
    <w:basedOn w:val="DefaultParagraphFont"/>
    <w:rsid w:val="00334FFF"/>
    <w:rPr>
      <w:sz w:val="16"/>
    </w:rPr>
  </w:style>
  <w:style w:type="paragraph" w:customStyle="1" w:styleId="WideTable">
    <w:name w:val="Wide Table"/>
    <w:basedOn w:val="Normal"/>
    <w:rsid w:val="00334FFF"/>
    <w:pPr>
      <w:ind w:left="-1418"/>
    </w:pPr>
    <w:rPr>
      <w:sz w:val="2"/>
      <w:szCs w:val="2"/>
    </w:rPr>
  </w:style>
  <w:style w:type="character" w:styleId="PageNumber">
    <w:name w:val="page number"/>
    <w:basedOn w:val="DefaultParagraphFont"/>
    <w:rsid w:val="00334FFF"/>
  </w:style>
  <w:style w:type="paragraph" w:styleId="Quote">
    <w:name w:val="Quote"/>
    <w:basedOn w:val="Heading1"/>
    <w:link w:val="QuoteChar"/>
    <w:qFormat/>
    <w:rsid w:val="00334FFF"/>
    <w:rPr>
      <w:b w:val="0"/>
      <w:sz w:val="72"/>
      <w:szCs w:val="72"/>
      <w:lang w:val="en-NZ"/>
    </w:rPr>
  </w:style>
  <w:style w:type="character" w:customStyle="1" w:styleId="QuoteChar">
    <w:name w:val="Quote Char"/>
    <w:basedOn w:val="DefaultParagraphFont"/>
    <w:link w:val="Quote"/>
    <w:rsid w:val="00334F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4FFF"/>
    <w:pPr>
      <w:pageBreakBefore/>
    </w:pPr>
  </w:style>
  <w:style w:type="paragraph" w:customStyle="1" w:styleId="Border">
    <w:name w:val="Border"/>
    <w:basedOn w:val="Normal"/>
    <w:qFormat/>
    <w:rsid w:val="00334F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4FFF"/>
    <w:rPr>
      <w:b/>
      <w:bCs/>
      <w:i/>
      <w:iCs/>
      <w:color w:val="auto"/>
    </w:rPr>
  </w:style>
  <w:style w:type="paragraph" w:styleId="IntenseQuote">
    <w:name w:val="Intense Quote"/>
    <w:basedOn w:val="Normal"/>
    <w:next w:val="Normal"/>
    <w:link w:val="IntenseQuoteChar"/>
    <w:uiPriority w:val="30"/>
    <w:qFormat/>
    <w:rsid w:val="00334F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4FF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34FFF"/>
    <w:rPr>
      <w:smallCaps/>
      <w:color w:val="auto"/>
      <w:u w:val="single"/>
    </w:rPr>
  </w:style>
  <w:style w:type="character" w:styleId="IntenseReference">
    <w:name w:val="Intense Reference"/>
    <w:basedOn w:val="DefaultParagraphFont"/>
    <w:uiPriority w:val="32"/>
    <w:qFormat/>
    <w:rsid w:val="00334FFF"/>
    <w:rPr>
      <w:b/>
      <w:bCs/>
      <w:smallCaps/>
      <w:color w:val="auto"/>
      <w:spacing w:val="5"/>
      <w:u w:val="single"/>
    </w:rPr>
  </w:style>
  <w:style w:type="paragraph" w:customStyle="1" w:styleId="2ColumnHeading">
    <w:name w:val="2Column Heading"/>
    <w:basedOn w:val="BodyText"/>
    <w:qFormat/>
    <w:rsid w:val="00334FFF"/>
    <w:pPr>
      <w:spacing w:after="60"/>
      <w:ind w:left="-2268"/>
    </w:pPr>
    <w:rPr>
      <w:b/>
    </w:rPr>
  </w:style>
  <w:style w:type="paragraph" w:customStyle="1" w:styleId="Heading1TOC">
    <w:name w:val="Heading1 TOC"/>
    <w:basedOn w:val="Normal"/>
    <w:qFormat/>
    <w:rsid w:val="00334FFF"/>
    <w:pPr>
      <w:spacing w:before="240" w:after="120"/>
    </w:pPr>
    <w:rPr>
      <w:rFonts w:ascii="Times New Roman" w:hAnsi="Times New Roman"/>
      <w:b/>
      <w:sz w:val="32"/>
    </w:rPr>
  </w:style>
  <w:style w:type="paragraph" w:customStyle="1" w:styleId="Heading2TOC">
    <w:name w:val="Heading2 TOC"/>
    <w:basedOn w:val="Normal"/>
    <w:qFormat/>
    <w:rsid w:val="00334FFF"/>
    <w:pPr>
      <w:spacing w:before="240" w:after="60"/>
    </w:pPr>
    <w:rPr>
      <w:rFonts w:ascii="Times New Roman" w:hAnsi="Times New Roman"/>
      <w:b/>
      <w:sz w:val="28"/>
    </w:rPr>
  </w:style>
  <w:style w:type="character" w:customStyle="1" w:styleId="Underline">
    <w:name w:val="Underline"/>
    <w:basedOn w:val="DefaultParagraphFont"/>
    <w:qFormat/>
    <w:rsid w:val="00334FFF"/>
    <w:rPr>
      <w:u w:val="single"/>
    </w:rPr>
  </w:style>
  <w:style w:type="paragraph" w:styleId="BalloonText">
    <w:name w:val="Balloon Text"/>
    <w:basedOn w:val="Normal"/>
    <w:link w:val="BalloonTextChar"/>
    <w:rsid w:val="00334FFF"/>
    <w:rPr>
      <w:rFonts w:ascii="Tahoma" w:hAnsi="Tahoma" w:cs="Tahoma"/>
      <w:sz w:val="16"/>
      <w:szCs w:val="16"/>
    </w:rPr>
  </w:style>
  <w:style w:type="character" w:customStyle="1" w:styleId="BalloonTextChar">
    <w:name w:val="Balloon Text Char"/>
    <w:basedOn w:val="DefaultParagraphFont"/>
    <w:link w:val="BalloonText"/>
    <w:rsid w:val="00334F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4F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4FF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1549</Words>
  <Characters>9737</Characters>
  <Application>Microsoft Office Word</Application>
  <DocSecurity>0</DocSecurity>
  <Lines>356</Lines>
  <Paragraphs>202</Paragraphs>
  <ScaleCrop>false</ScaleCrop>
  <Company>Author-it Software Corporation Ltd.</Company>
  <LinksUpToDate>false</LinksUpToDate>
  <CharactersWithSpaces>11225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RIIERR306A Conduct underground search</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2012-05-26T20:50:00Z</dcterms:created>
  <dcterms:modified xsi:type="dcterms:W3CDTF">2012-05-26T20:50:00Z</dcterms:modified>
</cp:coreProperties>
</file>