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291" w:rsidP="00BE2291">
      <w:pPr>
        <w:pStyle w:val="Title"/>
      </w:pPr>
      <w:r>
        <w:fldChar w:fldCharType="begin"/>
      </w:r>
      <w:r>
        <w:instrText xml:space="preserve"> TITLE   \* MERGEFORMAT </w:instrText>
      </w:r>
      <w:r>
        <w:fldChar w:fldCharType="separate"/>
      </w:r>
      <w:r>
        <w:t>RIIERR205A Apply initial response First Aid</w:t>
      </w:r>
      <w:r>
        <w:fldChar w:fldCharType="end"/>
      </w:r>
    </w:p>
    <w:p w:rsidR="00BE2291" w:rsidP="00BE2291">
      <w:pPr>
        <w:pStyle w:val="Version"/>
        <w:sectPr w:rsidSect="004F2F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FAD" w:rsidP="004F2FAD">
      <w:pPr>
        <w:pStyle w:val="SuperHeading"/>
      </w:pPr>
      <w:r w:rsidRPr="004F2FAD">
        <w:t>RIIERR205A Apply initial response First Aid</w:t>
      </w:r>
    </w:p>
    <w:p w:rsidR="00000000" w:rsidRPr="004F2FAD" w:rsidP="004F2FAD">
      <w:pPr>
        <w:pStyle w:val="Heading1"/>
      </w:pPr>
      <w:bookmarkStart w:id="1" w:name="O_129315"/>
      <w:bookmarkEnd w:id="1"/>
      <w:r w:rsidRPr="004F2FAD">
        <w:t>Modification History</w:t>
      </w:r>
    </w:p>
    <w:p w:rsidR="00000000" w:rsidRPr="004F2FAD" w:rsidP="004F2FAD">
      <w:pPr>
        <w:pStyle w:val="BodyText"/>
      </w:pPr>
      <w:r w:rsidRPr="004F2FAD">
        <w:t>Not applicable.</w:t>
      </w:r>
    </w:p>
    <w:p w:rsidR="00000000" w:rsidRPr="004F2FAD" w:rsidP="004F2FAD">
      <w:pPr>
        <w:pStyle w:val="AllowPageBreak"/>
      </w:pPr>
    </w:p>
    <w:p w:rsidR="00000000" w:rsidRPr="004F2FAD" w:rsidP="004F2FAD">
      <w:pPr>
        <w:pStyle w:val="Heading1"/>
      </w:pPr>
      <w:bookmarkStart w:id="2" w:name="O_129316"/>
      <w:bookmarkEnd w:id="2"/>
      <w:r w:rsidRPr="004F2FAD">
        <w:t>Unit Descriptor</w:t>
      </w:r>
    </w:p>
    <w:p w:rsidR="00000000" w:rsidRPr="004F2FAD" w:rsidP="004F2FAD">
      <w:pPr>
        <w:pStyle w:val="BodyText"/>
      </w:pPr>
      <w:r w:rsidRPr="004F2FAD">
        <w:t xml:space="preserve">This unit covers the application of </w:t>
      </w:r>
      <w:r w:rsidRPr="004F2FAD">
        <w:t>initial response First Aid in the mining industry.  It includes: assessing the situation; applying First Aid; and recording and reporting the situation.</w:t>
      </w:r>
    </w:p>
    <w:p w:rsidR="00000000" w:rsidRPr="004F2FAD" w:rsidP="004F2FAD">
      <w:pPr>
        <w:pStyle w:val="AllowPageBreak"/>
      </w:pPr>
    </w:p>
    <w:p w:rsidR="00000000" w:rsidRPr="004F2FAD" w:rsidP="004F2FAD">
      <w:pPr>
        <w:pStyle w:val="Heading1"/>
      </w:pPr>
      <w:bookmarkStart w:id="3" w:name="O_129317"/>
      <w:bookmarkEnd w:id="3"/>
      <w:r w:rsidRPr="004F2FAD">
        <w:t>Application of the Unit</w:t>
      </w:r>
    </w:p>
    <w:p w:rsidR="00000000" w:rsidRPr="004F2FAD" w:rsidP="004F2FAD">
      <w:pPr>
        <w:pStyle w:val="BodyText"/>
      </w:pPr>
      <w:r w:rsidRPr="004F2FAD">
        <w:t>This unit is appropriate for those working in operational role</w:t>
      </w:r>
      <w:r w:rsidRPr="004F2FAD">
        <w:t>s, at worksites within:</w:t>
      </w:r>
    </w:p>
    <w:p w:rsidR="00000000" w:rsidRPr="004F2FAD" w:rsidP="004F2FAD">
      <w:pPr>
        <w:pStyle w:val="ListBullet"/>
      </w:pPr>
      <w:r w:rsidRPr="004F2FAD">
        <w:t>Coal mining</w:t>
      </w:r>
    </w:p>
    <w:p w:rsidR="00000000" w:rsidRPr="004F2FAD" w:rsidP="004F2FAD">
      <w:pPr>
        <w:pStyle w:val="ListBullet"/>
      </w:pPr>
      <w:r w:rsidRPr="004F2FAD">
        <w:t>Metalliferous mining</w:t>
      </w:r>
    </w:p>
    <w:p w:rsidR="00000000" w:rsidRPr="004F2FAD" w:rsidP="004F2FAD">
      <w:pPr>
        <w:pStyle w:val="AllowPageBreak"/>
      </w:pPr>
    </w:p>
    <w:p w:rsidR="00000000" w:rsidRPr="004F2FAD" w:rsidP="004F2FAD">
      <w:pPr>
        <w:pStyle w:val="Heading1"/>
      </w:pPr>
      <w:bookmarkStart w:id="4" w:name="O_129318"/>
      <w:bookmarkEnd w:id="4"/>
      <w:r w:rsidRPr="004F2FAD">
        <w:t>Licensing/Regulatory Information</w:t>
      </w:r>
    </w:p>
    <w:p w:rsidR="00000000" w:rsidRPr="004F2FAD" w:rsidP="004F2FAD">
      <w:pPr>
        <w:pStyle w:val="BodyText"/>
      </w:pPr>
      <w:r w:rsidRPr="004F2FAD">
        <w:t>Refer to Unit Descriptor.</w:t>
      </w:r>
    </w:p>
    <w:p w:rsidR="00000000" w:rsidRPr="004F2FAD" w:rsidP="004F2FAD">
      <w:pPr>
        <w:pStyle w:val="AllowPageBreak"/>
      </w:pPr>
    </w:p>
    <w:p w:rsidR="00000000" w:rsidRPr="004F2FAD" w:rsidP="004F2FAD">
      <w:pPr>
        <w:pStyle w:val="Heading1"/>
      </w:pPr>
      <w:bookmarkStart w:id="5" w:name="O_129319"/>
      <w:bookmarkEnd w:id="5"/>
      <w:r w:rsidRPr="004F2FAD">
        <w:t>Pre-Requisites</w:t>
      </w:r>
    </w:p>
    <w:p w:rsidR="00000000" w:rsidRPr="004F2FAD" w:rsidP="004F2FAD">
      <w:pPr>
        <w:pStyle w:val="BodyText"/>
      </w:pPr>
      <w:r w:rsidRPr="004F2FAD">
        <w:t>Not applicable.</w:t>
      </w:r>
    </w:p>
    <w:p w:rsidR="00000000" w:rsidRPr="004F2FAD" w:rsidP="004F2FAD">
      <w:pPr>
        <w:pStyle w:val="AllowPageBreak"/>
      </w:pPr>
    </w:p>
    <w:p w:rsidR="00000000" w:rsidRPr="004F2FAD" w:rsidP="004F2FAD">
      <w:pPr>
        <w:pStyle w:val="Heading1"/>
      </w:pPr>
      <w:bookmarkStart w:id="6" w:name="O_129320"/>
      <w:bookmarkEnd w:id="6"/>
      <w:r w:rsidRPr="004F2FAD">
        <w:t>Employability Skills Information</w:t>
      </w:r>
    </w:p>
    <w:p w:rsidR="00000000" w:rsidRPr="004F2FAD" w:rsidP="004F2FAD">
      <w:pPr>
        <w:pStyle w:val="BodyText"/>
      </w:pPr>
      <w:r w:rsidRPr="004F2FAD">
        <w:t>This unit contains employability skills.</w:t>
      </w:r>
    </w:p>
    <w:p w:rsidR="00000000" w:rsidRPr="004F2FAD" w:rsidP="004F2FAD">
      <w:pPr>
        <w:pStyle w:val="AllowPageBreak"/>
      </w:pPr>
    </w:p>
    <w:p w:rsidR="00000000" w:rsidRPr="004F2FAD" w:rsidP="004F2FAD">
      <w:pPr>
        <w:pStyle w:val="Heading1"/>
      </w:pPr>
      <w:bookmarkStart w:id="7" w:name="O_129321"/>
      <w:bookmarkEnd w:id="7"/>
      <w:r w:rsidRPr="004F2FAD">
        <w:t>Elements and Performance Criteria Pre-Content</w:t>
      </w:r>
    </w:p>
    <w:tbl>
      <w:tblPr>
        <w:tblW w:w="0" w:type="auto"/>
        <w:tblLayout w:type="fixed"/>
        <w:tblCellMar>
          <w:left w:w="62" w:type="dxa"/>
          <w:right w:w="62" w:type="dxa"/>
        </w:tblCellMar>
        <w:tblLook w:val="0000"/>
      </w:tblPr>
      <w:tblGrid>
        <w:gridCol w:w="2547"/>
        <w:gridCol w:w="5975"/>
      </w:tblGrid>
      <w:tr w:rsidTr="00BE229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BodyText"/>
            </w:pPr>
            <w:r w:rsidRPr="004F2FAD">
              <w:t>Performance criteria describe the performance needed to demonstrate achievement of the</w:t>
            </w:r>
            <w:r w:rsidRPr="004F2FAD">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F2FAD" w:rsidP="004F2FAD">
      <w:pPr>
        <w:pStyle w:val="BodyText"/>
      </w:pPr>
    </w:p>
    <w:p w:rsidR="00000000" w:rsidRPr="004F2FAD" w:rsidP="004F2FAD">
      <w:pPr>
        <w:pStyle w:val="AllowPageBreak"/>
      </w:pPr>
    </w:p>
    <w:p w:rsidR="00000000" w:rsidRPr="004F2FAD" w:rsidP="004F2FAD">
      <w:pPr>
        <w:pStyle w:val="Heading1"/>
      </w:pPr>
      <w:bookmarkStart w:id="8" w:name="O_129322"/>
      <w:bookmarkEnd w:id="8"/>
      <w:r w:rsidRPr="004F2FAD">
        <w:t>Elements and Performance Criteria</w:t>
      </w:r>
    </w:p>
    <w:tbl>
      <w:tblPr>
        <w:tblW w:w="0" w:type="auto"/>
        <w:tblLayout w:type="fixed"/>
        <w:tblCellMar>
          <w:left w:w="62" w:type="dxa"/>
          <w:right w:w="62" w:type="dxa"/>
        </w:tblCellMar>
        <w:tblLook w:val="0000"/>
      </w:tblPr>
      <w:tblGrid>
        <w:gridCol w:w="3471"/>
        <w:gridCol w:w="5051"/>
      </w:tblGrid>
      <w:tr w:rsidTr="00BE229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BodyText"/>
            </w:pPr>
            <w:r w:rsidRPr="004F2FA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PERFORMANCE CRITERIA</w:t>
            </w:r>
          </w:p>
        </w:tc>
      </w:tr>
      <w:tr w:rsidTr="00BE229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List"/>
              <w:rPr>
                <w:lang w:val="en-NZ"/>
              </w:rPr>
            </w:pPr>
            <w:r w:rsidRPr="004F2FAD">
              <w:t>1.</w:t>
            </w:r>
            <w:r w:rsidRPr="004F2FAD">
              <w:tab/>
              <w:t>Assess the situation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List2"/>
            </w:pPr>
            <w:r w:rsidRPr="004F2FAD">
              <w:t>1.1.</w:t>
            </w:r>
            <w:r w:rsidRPr="004F2FAD">
              <w:tab/>
              <w:t xml:space="preserve">Identify </w:t>
            </w:r>
            <w:r w:rsidRPr="004F2FAD">
              <w:rPr>
                <w:rStyle w:val="BoldandItalics"/>
              </w:rPr>
              <w:t>physical hazards</w:t>
            </w:r>
            <w:r w:rsidRPr="004F2FAD">
              <w:t xml:space="preserve"> to own and others' health and safety</w:t>
            </w:r>
          </w:p>
          <w:p w:rsidR="00000000" w:rsidRPr="004F2FAD" w:rsidP="004F2FAD">
            <w:pPr>
              <w:pStyle w:val="List2"/>
            </w:pPr>
            <w:r w:rsidRPr="004F2FAD">
              <w:t>1.2.</w:t>
            </w:r>
            <w:r w:rsidRPr="004F2FAD">
              <w:tab/>
              <w:t xml:space="preserve">Minimise immediate </w:t>
            </w:r>
            <w:r w:rsidRPr="004F2FAD">
              <w:rPr>
                <w:rStyle w:val="BoldandItalics"/>
              </w:rPr>
              <w:t>risk</w:t>
            </w:r>
            <w:r w:rsidRPr="004F2FAD">
              <w:t xml:space="preserve"> to self, and health and safety of the casualty, by controlling hazards </w:t>
            </w:r>
            <w:r w:rsidRPr="004F2FAD">
              <w:t>in accordance with site and OHS requirements</w:t>
            </w:r>
          </w:p>
          <w:p w:rsidR="00000000" w:rsidP="004F2FAD">
            <w:pPr>
              <w:pStyle w:val="List2"/>
              <w:rPr>
                <w:lang w:val="en-NZ"/>
              </w:rPr>
            </w:pPr>
            <w:r w:rsidRPr="004F2FAD">
              <w:t>1.3.</w:t>
            </w:r>
            <w:r w:rsidRPr="004F2FAD">
              <w:tab/>
              <w:t xml:space="preserve">Assess casualty's </w:t>
            </w:r>
            <w:r w:rsidRPr="004F2FAD">
              <w:rPr>
                <w:rStyle w:val="BoldandItalics"/>
              </w:rPr>
              <w:t>vital signs</w:t>
            </w:r>
            <w:r w:rsidRPr="004F2FAD">
              <w:t xml:space="preserve"> and physical condition in accordance with workplace procedures</w:t>
            </w:r>
          </w:p>
        </w:tc>
      </w:tr>
      <w:tr w:rsidTr="00BE229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List"/>
              <w:rPr>
                <w:lang w:val="en-NZ"/>
              </w:rPr>
            </w:pPr>
            <w:r w:rsidRPr="004F2FAD">
              <w:t>2.</w:t>
            </w:r>
            <w:r w:rsidRPr="004F2FAD">
              <w:tab/>
              <w:t>Apply First Aid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List2"/>
            </w:pPr>
            <w:r w:rsidRPr="004F2FAD">
              <w:t>2.1.</w:t>
            </w:r>
            <w:r w:rsidRPr="004F2FAD">
              <w:tab/>
              <w:t xml:space="preserve">Provide </w:t>
            </w:r>
            <w:r w:rsidRPr="004F2FAD">
              <w:rPr>
                <w:rStyle w:val="BoldandItalics"/>
              </w:rPr>
              <w:t>First Aid management</w:t>
            </w:r>
            <w:r w:rsidRPr="004F2FAD">
              <w:t xml:space="preserve"> in accordance with established </w:t>
            </w:r>
            <w:r w:rsidRPr="004F2FAD">
              <w:rPr>
                <w:rStyle w:val="BoldandItalics"/>
              </w:rPr>
              <w:t>First Aid</w:t>
            </w:r>
            <w:r w:rsidRPr="004F2FAD">
              <w:t xml:space="preserve"> procedures</w:t>
            </w:r>
          </w:p>
          <w:p w:rsidR="00000000" w:rsidRPr="004F2FAD" w:rsidP="004F2FAD">
            <w:pPr>
              <w:pStyle w:val="List2"/>
            </w:pPr>
            <w:r w:rsidRPr="004F2FAD">
              <w:t>2.2.</w:t>
            </w:r>
            <w:r w:rsidRPr="004F2FAD">
              <w:tab/>
            </w:r>
            <w:r w:rsidRPr="004F2FAD">
              <w:t xml:space="preserve">Reassure casualty in a caring and calm manner and make them comfortable </w:t>
            </w:r>
          </w:p>
          <w:p w:rsidR="00000000" w:rsidRPr="004F2FAD" w:rsidP="004F2FAD">
            <w:pPr>
              <w:pStyle w:val="List2"/>
            </w:pPr>
            <w:r w:rsidRPr="004F2FAD">
              <w:t>2.3.</w:t>
            </w:r>
            <w:r w:rsidRPr="004F2FAD">
              <w:tab/>
              <w:t xml:space="preserve">Use First Aid </w:t>
            </w:r>
            <w:r w:rsidRPr="004F2FAD">
              <w:rPr>
                <w:rStyle w:val="BoldandItalics"/>
              </w:rPr>
              <w:t>resources and equipment</w:t>
            </w:r>
            <w:r w:rsidRPr="004F2FAD">
              <w:t xml:space="preserve"> appropriate to the identified risks and hazard controls</w:t>
            </w:r>
          </w:p>
          <w:p w:rsidR="00000000" w:rsidRPr="004F2FAD" w:rsidP="004F2FAD">
            <w:pPr>
              <w:pStyle w:val="List2"/>
            </w:pPr>
            <w:r w:rsidRPr="004F2FAD">
              <w:t>2.4.</w:t>
            </w:r>
            <w:r w:rsidRPr="004F2FAD">
              <w:tab/>
              <w:t>Seek First Aid or appropriate medical assistance from appropriate personnel usi</w:t>
            </w:r>
            <w:r w:rsidRPr="004F2FAD">
              <w:t xml:space="preserve">ng relevant </w:t>
            </w:r>
            <w:r w:rsidRPr="004F2FAD">
              <w:rPr>
                <w:rStyle w:val="BoldandItalics"/>
              </w:rPr>
              <w:t>communication media and equipment</w:t>
            </w:r>
            <w:r w:rsidRPr="004F2FAD">
              <w:t>, to site requirements</w:t>
            </w:r>
          </w:p>
          <w:p w:rsidR="00000000" w:rsidRPr="004F2FAD" w:rsidP="004F2FAD">
            <w:pPr>
              <w:pStyle w:val="List2"/>
            </w:pPr>
            <w:r w:rsidRPr="004F2FAD">
              <w:t>2.5.</w:t>
            </w:r>
            <w:r w:rsidRPr="004F2FAD">
              <w:tab/>
              <w:t xml:space="preserve">Monitor and respond to </w:t>
            </w:r>
            <w:r w:rsidRPr="004F2FAD">
              <w:rPr>
                <w:rStyle w:val="BoldandItalics"/>
              </w:rPr>
              <w:t>casualty's condition</w:t>
            </w:r>
            <w:r w:rsidRPr="004F2FAD">
              <w:t xml:space="preserve"> in accordance with effective </w:t>
            </w:r>
            <w:r w:rsidRPr="004F2FAD">
              <w:rPr>
                <w:rStyle w:val="BoldandItalics"/>
              </w:rPr>
              <w:t>First Aid principles</w:t>
            </w:r>
            <w:r w:rsidRPr="004F2FAD">
              <w:t xml:space="preserve"> and site procedures</w:t>
            </w:r>
          </w:p>
          <w:p w:rsidR="00000000" w:rsidP="004F2FAD">
            <w:pPr>
              <w:pStyle w:val="List2"/>
              <w:rPr>
                <w:lang w:val="en-NZ"/>
              </w:rPr>
            </w:pPr>
            <w:r w:rsidRPr="004F2FAD">
              <w:t>2.6.</w:t>
            </w:r>
            <w:r w:rsidRPr="004F2FAD">
              <w:tab/>
              <w:t>Finalise casualty management according to casualty's needs and F</w:t>
            </w:r>
            <w:r w:rsidRPr="004F2FAD">
              <w:t>irst Aid principles</w:t>
            </w:r>
          </w:p>
        </w:tc>
      </w:tr>
      <w:tr w:rsidTr="00BE229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List"/>
              <w:rPr>
                <w:lang w:val="en-NZ"/>
              </w:rPr>
            </w:pPr>
            <w:r w:rsidRPr="004F2FAD">
              <w:t>3.</w:t>
            </w:r>
            <w:r w:rsidRPr="004F2FAD">
              <w:tab/>
              <w:t>Record and report incident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List2"/>
            </w:pPr>
            <w:r w:rsidRPr="004F2FAD">
              <w:t>3.1.</w:t>
            </w:r>
            <w:r w:rsidRPr="004F2FAD">
              <w:tab/>
              <w:t>Accurately record details of casualty's physical condition, changes in conditions, management and response to management in line with organisational procedures</w:t>
            </w:r>
          </w:p>
          <w:p w:rsidR="00000000" w:rsidRPr="004F2FAD" w:rsidP="004F2FAD">
            <w:pPr>
              <w:pStyle w:val="List2"/>
            </w:pPr>
            <w:r w:rsidRPr="004F2FAD">
              <w:t>3.2.</w:t>
            </w:r>
            <w:r w:rsidRPr="004F2FAD">
              <w:tab/>
              <w:t>Accurately convey details of casual</w:t>
            </w:r>
            <w:r w:rsidRPr="004F2FAD">
              <w:t>ty's condition and management activities to emergency services/relieving personnel</w:t>
            </w:r>
          </w:p>
          <w:p w:rsidR="00000000" w:rsidRPr="004F2FAD" w:rsidP="004F2FAD">
            <w:pPr>
              <w:pStyle w:val="List2"/>
            </w:pPr>
            <w:r w:rsidRPr="004F2FAD">
              <w:t>3.3.</w:t>
            </w:r>
            <w:r w:rsidRPr="004F2FAD">
              <w:tab/>
              <w:t>Prepare reports to supervisors in a timely manner, presenting all relevant facts according to established site procedures</w:t>
            </w:r>
          </w:p>
        </w:tc>
      </w:tr>
    </w:tbl>
    <w:p w:rsidR="00000000" w:rsidRPr="004F2FAD" w:rsidP="004F2FAD">
      <w:pPr>
        <w:pStyle w:val="BodyText"/>
      </w:pPr>
    </w:p>
    <w:p w:rsidR="00000000" w:rsidRPr="004F2FAD" w:rsidP="004F2FAD">
      <w:pPr>
        <w:pStyle w:val="AllowPageBreak"/>
      </w:pPr>
    </w:p>
    <w:p w:rsidR="00000000" w:rsidRPr="004F2FAD" w:rsidP="004F2FAD">
      <w:pPr>
        <w:pStyle w:val="Heading1"/>
      </w:pPr>
      <w:bookmarkStart w:id="9" w:name="O_129323"/>
      <w:bookmarkEnd w:id="9"/>
      <w:r w:rsidRPr="004F2FAD">
        <w:t>Required Skills and Knowled</w:t>
      </w:r>
      <w:r w:rsidRPr="004F2FAD">
        <w:t>ge</w:t>
      </w:r>
    </w:p>
    <w:tbl>
      <w:tblPr>
        <w:tblW w:w="0" w:type="auto"/>
        <w:tblLayout w:type="fixed"/>
        <w:tblCellMar>
          <w:left w:w="62" w:type="dxa"/>
          <w:right w:w="62" w:type="dxa"/>
        </w:tblCellMar>
        <w:tblLook w:val="0000"/>
      </w:tblPr>
      <w:tblGrid>
        <w:gridCol w:w="8522"/>
      </w:tblGrid>
      <w:tr w:rsidTr="00BE22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t>This section describes the skills and knowledge required for this unit.</w:t>
            </w:r>
          </w:p>
        </w:tc>
      </w:tr>
      <w:tr w:rsidTr="00BE22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Required skills</w:t>
            </w:r>
          </w:p>
        </w:tc>
      </w:tr>
      <w:tr w:rsidTr="00BE22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BodyText"/>
            </w:pPr>
            <w:r w:rsidRPr="004F2FAD">
              <w:t xml:space="preserve">Specific skills are required to achieve the performance criteria in this unit, particularly for the application in the various circumstances </w:t>
            </w:r>
            <w:r w:rsidRPr="004F2FAD">
              <w:t>in which this unit may be applied. This includes the ability to carry out the following as required to apply initial response First Aid:</w:t>
            </w:r>
          </w:p>
          <w:p w:rsidR="00000000" w:rsidRPr="004F2FAD" w:rsidP="004F2FAD">
            <w:pPr>
              <w:pStyle w:val="ListBullet"/>
            </w:pPr>
            <w:r w:rsidRPr="004F2FAD">
              <w:t>access, interpret and apply relevant safety rules and procedures</w:t>
            </w:r>
          </w:p>
          <w:p w:rsidR="00000000" w:rsidRPr="004F2FAD" w:rsidP="004F2FAD">
            <w:pPr>
              <w:pStyle w:val="ListBullet"/>
            </w:pPr>
            <w:r w:rsidRPr="004F2FAD">
              <w:t>prepare and process reports</w:t>
            </w:r>
          </w:p>
          <w:p w:rsidR="00000000" w:rsidRPr="004F2FAD" w:rsidP="004F2FAD">
            <w:pPr>
              <w:pStyle w:val="ListBullet"/>
            </w:pPr>
            <w:r w:rsidRPr="004F2FAD">
              <w:t>show assertiveness</w:t>
            </w:r>
          </w:p>
          <w:p w:rsidR="00000000" w:rsidRPr="004F2FAD" w:rsidP="004F2FAD">
            <w:pPr>
              <w:pStyle w:val="ListBullet"/>
            </w:pPr>
            <w:r w:rsidRPr="004F2FAD">
              <w:t>commun</w:t>
            </w:r>
            <w:r w:rsidRPr="004F2FAD">
              <w:t>icate effectively</w:t>
            </w:r>
          </w:p>
          <w:p w:rsidR="00000000" w:rsidRPr="004F2FAD" w:rsidP="004F2FAD">
            <w:pPr>
              <w:pStyle w:val="ListBullet"/>
            </w:pPr>
            <w:r w:rsidRPr="004F2FAD">
              <w:t>make decisions</w:t>
            </w:r>
          </w:p>
          <w:p w:rsidR="00000000" w:rsidP="004F2FAD">
            <w:pPr>
              <w:pStyle w:val="ListBullet"/>
              <w:rPr>
                <w:lang w:val="en-NZ"/>
              </w:rPr>
            </w:pPr>
            <w:r w:rsidRPr="004F2FAD">
              <w:t>apply infection control measures</w:t>
            </w:r>
          </w:p>
        </w:tc>
      </w:tr>
      <w:tr w:rsidTr="00BE22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Required knowledge</w:t>
            </w:r>
          </w:p>
        </w:tc>
      </w:tr>
      <w:tr w:rsidTr="00BE22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BodyText"/>
            </w:pPr>
            <w:r w:rsidRPr="004F2FAD">
              <w:t>Specific knowledge is required to achieve the Performance Criteria of this unit, particularly its application in a variety of circumstances in which the unit may be used</w:t>
            </w:r>
            <w:r w:rsidRPr="004F2FAD">
              <w:t>. This includes knowledge of the following, as required to apply initial response First Aid:</w:t>
            </w:r>
          </w:p>
          <w:p w:rsidR="00000000" w:rsidRPr="004F2FAD" w:rsidP="004F2FAD">
            <w:pPr>
              <w:pStyle w:val="ListBullet"/>
            </w:pPr>
            <w:r w:rsidRPr="004F2FAD">
              <w:t>initial response First Aid</w:t>
            </w:r>
          </w:p>
          <w:p w:rsidR="00000000" w:rsidRPr="004F2FAD" w:rsidP="004F2FAD">
            <w:pPr>
              <w:pStyle w:val="ListBullet"/>
            </w:pPr>
            <w:r w:rsidRPr="004F2FAD">
              <w:t>manual handling procedures</w:t>
            </w:r>
          </w:p>
          <w:p w:rsidR="00000000" w:rsidRPr="004F2FAD" w:rsidP="004F2FAD">
            <w:pPr>
              <w:pStyle w:val="ListBullet"/>
            </w:pPr>
            <w:r w:rsidRPr="004F2FAD">
              <w:t>incident reporting systems and procedures</w:t>
            </w:r>
          </w:p>
          <w:p w:rsidR="00000000" w:rsidRPr="004F2FAD" w:rsidP="004F2FAD">
            <w:pPr>
              <w:pStyle w:val="ListBullet"/>
            </w:pPr>
            <w:r w:rsidRPr="004F2FAD">
              <w:t xml:space="preserve">basic anatomy and physiology </w:t>
            </w:r>
          </w:p>
          <w:p w:rsidR="00000000" w:rsidRPr="004F2FAD" w:rsidP="004F2FAD">
            <w:pPr>
              <w:pStyle w:val="ListBullet"/>
            </w:pPr>
            <w:r w:rsidRPr="004F2FAD">
              <w:t xml:space="preserve">dealing with confidentiality </w:t>
            </w:r>
          </w:p>
          <w:p w:rsidR="00000000" w:rsidRPr="004F2FAD" w:rsidP="004F2FAD">
            <w:pPr>
              <w:pStyle w:val="ListBullet"/>
            </w:pPr>
            <w:r w:rsidRPr="004F2FAD">
              <w:t xml:space="preserve">knowledge of the First Aiders' skills and limitations </w:t>
            </w:r>
          </w:p>
          <w:p w:rsidR="00000000" w:rsidRPr="004F2FAD" w:rsidP="004F2FAD">
            <w:pPr>
              <w:pStyle w:val="ListBullet"/>
            </w:pPr>
            <w:r w:rsidRPr="004F2FAD">
              <w:t xml:space="preserve">OHS legislation and regulations </w:t>
            </w:r>
          </w:p>
          <w:p w:rsidR="00000000" w:rsidRPr="004F2FAD" w:rsidP="004F2FAD">
            <w:pPr>
              <w:pStyle w:val="ListBullet"/>
            </w:pPr>
            <w:r w:rsidRPr="004F2FAD">
              <w:t>how to gain access to and interpret materials safety data sheets (MSDS)</w:t>
            </w:r>
          </w:p>
          <w:p w:rsidR="00000000" w:rsidRPr="004F2FAD" w:rsidP="004F2FAD">
            <w:pPr>
              <w:pStyle w:val="ListBullet"/>
            </w:pPr>
            <w:r w:rsidRPr="004F2FAD">
              <w:t xml:space="preserve">basic anatomy and physiology </w:t>
            </w:r>
          </w:p>
          <w:p w:rsidR="00000000" w:rsidRPr="004F2FAD" w:rsidP="004F2FAD">
            <w:pPr>
              <w:pStyle w:val="ListBullet"/>
            </w:pPr>
            <w:r w:rsidRPr="004F2FAD">
              <w:t xml:space="preserve">duty of care </w:t>
            </w:r>
          </w:p>
          <w:p w:rsidR="00000000" w:rsidRPr="004F2FAD" w:rsidP="004F2FAD">
            <w:pPr>
              <w:pStyle w:val="ListBullet"/>
            </w:pPr>
            <w:r w:rsidRPr="004F2FAD">
              <w:t xml:space="preserve">resuscitation </w:t>
            </w:r>
          </w:p>
          <w:p w:rsidR="00000000" w:rsidRPr="004F2FAD" w:rsidP="004F2FAD">
            <w:pPr>
              <w:pStyle w:val="ListBullet"/>
            </w:pPr>
            <w:r w:rsidRPr="004F2FAD">
              <w:t xml:space="preserve">bleeding control </w:t>
            </w:r>
          </w:p>
          <w:p w:rsidR="00000000" w:rsidRPr="004F2FAD" w:rsidP="004F2FAD">
            <w:pPr>
              <w:pStyle w:val="ListBullet"/>
            </w:pPr>
            <w:r w:rsidRPr="004F2FAD">
              <w:t>care of unconscious</w:t>
            </w:r>
            <w:r w:rsidRPr="004F2FAD">
              <w:t xml:space="preserve"> </w:t>
            </w:r>
          </w:p>
          <w:p w:rsidR="00000000" w:rsidRPr="004F2FAD" w:rsidP="004F2FAD">
            <w:pPr>
              <w:pStyle w:val="ListBullet"/>
            </w:pPr>
            <w:r w:rsidRPr="004F2FAD">
              <w:t xml:space="preserve">legal requirements </w:t>
            </w:r>
          </w:p>
          <w:p w:rsidR="00000000" w:rsidRPr="004F2FAD" w:rsidP="004F2FAD">
            <w:pPr>
              <w:pStyle w:val="ListBullet"/>
            </w:pPr>
            <w:r w:rsidRPr="004F2FAD">
              <w:t>airway management</w:t>
            </w:r>
          </w:p>
        </w:tc>
      </w:tr>
    </w:tbl>
    <w:p w:rsidR="00000000" w:rsidRPr="004F2FAD" w:rsidP="004F2FAD">
      <w:pPr>
        <w:pStyle w:val="BodyText"/>
      </w:pPr>
    </w:p>
    <w:p w:rsidR="00000000" w:rsidRPr="004F2FAD" w:rsidP="004F2FAD">
      <w:pPr>
        <w:pStyle w:val="AllowPageBreak"/>
      </w:pPr>
    </w:p>
    <w:p w:rsidR="00000000" w:rsidRPr="004F2FAD" w:rsidP="004F2FAD">
      <w:pPr>
        <w:pStyle w:val="Heading1"/>
      </w:pPr>
      <w:bookmarkStart w:id="10" w:name="O_129324"/>
      <w:bookmarkEnd w:id="10"/>
      <w:r w:rsidRPr="004F2FAD">
        <w:t>Evidence Guide</w:t>
      </w:r>
    </w:p>
    <w:tbl>
      <w:tblPr>
        <w:tblW w:w="0" w:type="auto"/>
        <w:tblLayout w:type="fixed"/>
        <w:tblCellMar>
          <w:left w:w="62" w:type="dxa"/>
          <w:right w:w="62" w:type="dxa"/>
        </w:tblCellMar>
        <w:tblLook w:val="0000"/>
      </w:tblPr>
      <w:tblGrid>
        <w:gridCol w:w="3448"/>
        <w:gridCol w:w="5074"/>
      </w:tblGrid>
      <w:tr w:rsidTr="00BE22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t xml:space="preserve">The evidence guide provides advice on assessment and must be read in conjunction with the performance criteria, required skills and knowledge, </w:t>
            </w:r>
            <w:r w:rsidRPr="004F2FAD">
              <w:t>range statement and the Assessment Guidelines for the Training Package.</w:t>
            </w:r>
          </w:p>
        </w:tc>
      </w:tr>
      <w:tr w:rsidTr="00BE229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p>
        </w:tc>
      </w:tr>
      <w:tr w:rsidTr="00BE229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BodyText"/>
            </w:pPr>
            <w:r w:rsidRPr="004F2FAD">
              <w:t>The evidence required to demonstrate competency in this unit mus</w:t>
            </w:r>
            <w:r w:rsidRPr="004F2FAD">
              <w:t>t be relevant to worksite operations and satisfy all of the requirements of the performance criteria, required skills and knowledge and the range statement of this unit and include evidence of the following:</w:t>
            </w:r>
          </w:p>
          <w:p w:rsidR="00000000" w:rsidRPr="004F2FAD" w:rsidP="004F2FAD">
            <w:pPr>
              <w:pStyle w:val="ListBullet"/>
            </w:pPr>
            <w:r w:rsidRPr="004F2FAD">
              <w:t>knowledge of the requirements, procedures and i</w:t>
            </w:r>
            <w:r w:rsidRPr="004F2FAD">
              <w:t>nstructions for the application of initial response First Aid</w:t>
            </w:r>
          </w:p>
          <w:p w:rsidR="00000000" w:rsidRPr="004F2FAD" w:rsidP="004F2FAD">
            <w:pPr>
              <w:pStyle w:val="ListBullet"/>
            </w:pPr>
            <w:r w:rsidRPr="004F2FAD">
              <w:t>implementation of requirements, procedures and techniques for the safe, effective and efficient application of initial response First Aid</w:t>
            </w:r>
          </w:p>
          <w:p w:rsidR="00000000" w:rsidRPr="004F2FAD" w:rsidP="004F2FAD">
            <w:pPr>
              <w:pStyle w:val="ListBullet"/>
            </w:pPr>
            <w:r w:rsidRPr="004F2FAD">
              <w:t>working with oth</w:t>
            </w:r>
            <w:r w:rsidRPr="004F2FAD">
              <w:t>ers to undertake and complete the initial response First Aid that meets all of the required outcomes</w:t>
            </w:r>
          </w:p>
          <w:p w:rsidR="00000000" w:rsidP="004F2FAD">
            <w:pPr>
              <w:pStyle w:val="ListBullet"/>
              <w:rPr>
                <w:lang w:val="en-NZ"/>
              </w:rPr>
            </w:pPr>
            <w:r w:rsidRPr="004F2FAD">
              <w:t>consistent timely application of initial response First Aid that safely, effectively and efficiently meets the required outcomes</w:t>
            </w:r>
          </w:p>
        </w:tc>
      </w:tr>
      <w:tr w:rsidTr="00BE229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Context of and specific r</w:t>
            </w:r>
            <w:r w:rsidRPr="004F2FAD">
              <w:rPr>
                <w:rStyle w:val="SpecialBold"/>
              </w:rPr>
              <w:t>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ListBullet"/>
            </w:pPr>
            <w:r w:rsidRPr="004F2FAD">
              <w:t>This unit must be assessed in the context of the work environment. Where personal safety or environmental damage are limiting factors, assessment may occur in a simulated environment provided it is realistic and sufficiently rigoro</w:t>
            </w:r>
            <w:r w:rsidRPr="004F2FAD">
              <w:t xml:space="preserve">us to cover all aspects of workplace performance, including task skills, task management skills, contingency management skills and job role environment skills. </w:t>
            </w:r>
          </w:p>
          <w:p w:rsidR="00000000" w:rsidRPr="004F2FAD" w:rsidP="004F2FAD">
            <w:pPr>
              <w:pStyle w:val="ListBullet"/>
            </w:pPr>
            <w:r w:rsidRPr="004F2FAD">
              <w:t>The assessment environment should not disadvantage the participant. For example, language, lite</w:t>
            </w:r>
            <w:r w:rsidRPr="004F2FAD">
              <w:t xml:space="preserve">racy and numeracy demands of assessment should not be greater than those required on the job. </w:t>
            </w:r>
          </w:p>
          <w:p w:rsidR="00000000" w:rsidRPr="004F2FAD" w:rsidP="004F2FAD">
            <w:pPr>
              <w:pStyle w:val="ListBullet"/>
            </w:pPr>
            <w:r w:rsidRPr="004F2FAD">
              <w:t>Customisation of assessment and delivery environment to sensitively accommodate cultural diversity.</w:t>
            </w:r>
          </w:p>
          <w:p w:rsidR="00000000" w:rsidRPr="004F2FAD" w:rsidP="004F2FAD">
            <w:pPr>
              <w:pStyle w:val="ListBullet"/>
            </w:pPr>
            <w:r w:rsidRPr="004F2FAD">
              <w:t>Aboriginal people and other people from a non English speakin</w:t>
            </w:r>
            <w:r w:rsidRPr="004F2FAD">
              <w:t xml:space="preserve">g background may have second </w:t>
            </w:r>
            <w:r w:rsidRPr="004F2FAD">
              <w:t>language issues.</w:t>
            </w:r>
          </w:p>
          <w:p w:rsidR="00000000" w:rsidRPr="004F2FAD" w:rsidP="004F2FAD">
            <w:pPr>
              <w:pStyle w:val="ListBullet"/>
            </w:pPr>
            <w:r w:rsidRPr="004F2FAD">
              <w:t xml:space="preserve">Assessment of this competency requires typical resources normally used in the work environment. Selection and use of resources for particular worksites may differ due to site circumstances. </w:t>
            </w:r>
          </w:p>
          <w:p w:rsidR="00000000" w:rsidRPr="004F2FAD" w:rsidP="004F2FAD">
            <w:pPr>
              <w:pStyle w:val="ListBullet"/>
            </w:pPr>
            <w:r w:rsidRPr="004F2FAD">
              <w:t>Where applicable, p</w:t>
            </w:r>
            <w:r w:rsidRPr="004F2FAD">
              <w:t xml:space="preserve">hysical resources should include equipment modified for people with disabilities. </w:t>
            </w:r>
          </w:p>
          <w:p w:rsidR="00000000" w:rsidP="004F2FAD">
            <w:pPr>
              <w:pStyle w:val="ListBullet"/>
              <w:rPr>
                <w:lang w:val="en-NZ"/>
              </w:rPr>
            </w:pPr>
            <w:r w:rsidRPr="004F2FAD">
              <w:t>Access must be provided to appropriate learning and/or assessment support when required.</w:t>
            </w:r>
          </w:p>
        </w:tc>
      </w:tr>
      <w:tr w:rsidTr="00BE229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BodyText"/>
            </w:pPr>
            <w:r w:rsidRPr="004F2FAD">
              <w:t>This unit may be assessed in a holistic way with other units o</w:t>
            </w:r>
            <w:r w:rsidRPr="004F2FAD">
              <w:t xml:space="preserve">f competency.  The assessment strategy for this unit must verify required knowledge and skill and practical application using more than one of the following assessment methods: </w:t>
            </w:r>
          </w:p>
          <w:p w:rsidR="00000000" w:rsidRPr="004F2FAD" w:rsidP="004F2FAD">
            <w:pPr>
              <w:pStyle w:val="ListBullet"/>
            </w:pPr>
            <w:r w:rsidRPr="004F2FAD">
              <w:t>written and/or oral assessment of the candidate's required knowledge</w:t>
            </w:r>
          </w:p>
          <w:p w:rsidR="00000000" w:rsidRPr="004F2FAD" w:rsidP="004F2FAD">
            <w:pPr>
              <w:pStyle w:val="ListBullet"/>
            </w:pPr>
            <w:r w:rsidRPr="004F2FAD">
              <w:t>observed, documented and/or first hand testimonial evidence of the candidate's:</w:t>
            </w:r>
          </w:p>
          <w:p w:rsidR="00000000" w:rsidRPr="004F2FAD" w:rsidP="004F2FAD">
            <w:pPr>
              <w:pStyle w:val="ListBullet2"/>
            </w:pPr>
            <w:r w:rsidRPr="004F2FAD">
              <w:t>implementation of appropriate requirement, procedures and techniques for the safe, effective and efficient achievement of required outcomes</w:t>
            </w:r>
          </w:p>
          <w:p w:rsidR="00000000" w:rsidRPr="004F2FAD" w:rsidP="004F2FAD">
            <w:pPr>
              <w:pStyle w:val="ListBullet2"/>
            </w:pPr>
            <w:r w:rsidRPr="004F2FAD">
              <w:t>consistently achieving the required</w:t>
            </w:r>
            <w:r w:rsidRPr="004F2FAD">
              <w:t xml:space="preserve"> outcomes</w:t>
            </w:r>
          </w:p>
          <w:p w:rsidR="00000000" w:rsidRPr="004F2FAD" w:rsidP="004F2FAD">
            <w:pPr>
              <w:pStyle w:val="ListBullet"/>
            </w:pPr>
            <w:r w:rsidRPr="004F2FAD">
              <w:t>first hand testimonial evidence of the candidate's:</w:t>
            </w:r>
          </w:p>
          <w:p w:rsidR="00000000" w:rsidP="004F2FAD">
            <w:pPr>
              <w:pStyle w:val="ListBullet2"/>
              <w:rPr>
                <w:lang w:val="en-NZ"/>
              </w:rPr>
            </w:pPr>
            <w:r w:rsidRPr="004F2FAD">
              <w:t>working with others to undertake and complete initial response First Aid</w:t>
            </w:r>
          </w:p>
        </w:tc>
      </w:tr>
      <w:tr w:rsidTr="00BE229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BodyText"/>
            </w:pPr>
            <w:r w:rsidRPr="004F2FAD">
              <w:t>Consult the SkillsDMC User Guide for further information on assessment including access and equity issues.</w:t>
            </w:r>
          </w:p>
        </w:tc>
      </w:tr>
    </w:tbl>
    <w:p w:rsidR="00000000" w:rsidRPr="004F2FAD" w:rsidP="004F2FAD">
      <w:pPr>
        <w:pStyle w:val="BodyText"/>
      </w:pPr>
    </w:p>
    <w:p w:rsidR="00000000" w:rsidRPr="004F2FAD" w:rsidP="004F2FAD">
      <w:pPr>
        <w:pStyle w:val="AllowPageBreak"/>
      </w:pPr>
    </w:p>
    <w:p w:rsidR="00000000" w:rsidRPr="004F2FAD" w:rsidP="004F2FAD">
      <w:pPr>
        <w:pStyle w:val="Heading1"/>
      </w:pPr>
      <w:bookmarkStart w:id="11" w:name="O_129325"/>
      <w:bookmarkEnd w:id="11"/>
      <w:r w:rsidRPr="004F2FAD">
        <w:t>Range Statement</w:t>
      </w:r>
    </w:p>
    <w:tbl>
      <w:tblPr>
        <w:tblW w:w="0" w:type="auto"/>
        <w:tblLayout w:type="fixed"/>
        <w:tblCellMar>
          <w:left w:w="62" w:type="dxa"/>
          <w:right w:w="62" w:type="dxa"/>
        </w:tblCellMar>
        <w:tblLook w:val="0000"/>
      </w:tblPr>
      <w:tblGrid>
        <w:gridCol w:w="3512"/>
        <w:gridCol w:w="5010"/>
      </w:tblGrid>
      <w:tr w:rsidTr="00BE22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t>The range statement relates to the unit of competency as a whole. It allows for different work environments and si</w:t>
            </w:r>
            <w:r w:rsidRPr="004F2FAD">
              <w:t>tuations that may affect performance. Bold italicised wording, if used in the performance criteria, is detailed below. Essential operating conditions that may be present with training and assessment (depending on the work situation, needs of the candidate,</w:t>
            </w:r>
            <w:r w:rsidRPr="004F2FAD">
              <w:t xml:space="preserve"> accessibility of the item, and local industry and regional contexts) may also be included.</w:t>
            </w:r>
          </w:p>
        </w:tc>
      </w:tr>
      <w:tr w:rsidTr="00BE229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Physical hazards</w:t>
            </w:r>
            <w:r w:rsidRPr="004F2FA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ListBullet"/>
            </w:pPr>
            <w:r w:rsidRPr="004F2FAD">
              <w:t xml:space="preserve">workplace hazards </w:t>
            </w:r>
          </w:p>
          <w:p w:rsidR="00000000" w:rsidRPr="004F2FAD" w:rsidP="004F2FAD">
            <w:pPr>
              <w:pStyle w:val="ListBullet"/>
            </w:pPr>
            <w:r w:rsidRPr="004F2FAD">
              <w:t xml:space="preserve">environmental hazards </w:t>
            </w:r>
          </w:p>
          <w:p w:rsidR="00000000" w:rsidRPr="004F2FAD" w:rsidP="004F2FAD">
            <w:pPr>
              <w:pStyle w:val="ListBullet"/>
            </w:pPr>
            <w:r w:rsidRPr="004F2FAD">
              <w:t xml:space="preserve">proximity of other people </w:t>
            </w:r>
          </w:p>
          <w:p w:rsidR="00000000" w:rsidP="004F2FAD">
            <w:pPr>
              <w:pStyle w:val="ListBullet"/>
              <w:rPr>
                <w:lang w:val="en-NZ"/>
              </w:rPr>
            </w:pPr>
            <w:r w:rsidRPr="004F2FAD">
              <w:t>hazards associated with the casualty management processes</w:t>
            </w:r>
          </w:p>
        </w:tc>
      </w:tr>
      <w:tr w:rsidTr="00BE229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Risks</w:t>
            </w:r>
            <w:r w:rsidRPr="004F2FA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ListBullet"/>
            </w:pPr>
            <w:r w:rsidRPr="004F2FAD">
              <w:t xml:space="preserve">worksite equipment, machinery and substances </w:t>
            </w:r>
          </w:p>
          <w:p w:rsidR="00000000" w:rsidRPr="004F2FAD" w:rsidP="004F2FAD">
            <w:pPr>
              <w:pStyle w:val="ListBullet"/>
            </w:pPr>
            <w:r w:rsidRPr="004F2FAD">
              <w:t xml:space="preserve">environmental risks </w:t>
            </w:r>
          </w:p>
          <w:p w:rsidR="00000000" w:rsidRPr="004F2FAD" w:rsidP="004F2FAD">
            <w:pPr>
              <w:pStyle w:val="ListBullet"/>
            </w:pPr>
            <w:r w:rsidRPr="004F2FAD">
              <w:t xml:space="preserve">bodily fluids </w:t>
            </w:r>
          </w:p>
          <w:p w:rsidR="00000000" w:rsidRPr="004F2FAD" w:rsidP="004F2FAD">
            <w:pPr>
              <w:pStyle w:val="ListBullet"/>
            </w:pPr>
            <w:r w:rsidRPr="004F2FAD">
              <w:t xml:space="preserve">risk of further injury to the casualty </w:t>
            </w:r>
          </w:p>
          <w:p w:rsidR="00000000" w:rsidP="004F2FAD">
            <w:pPr>
              <w:pStyle w:val="ListBullet"/>
              <w:rPr>
                <w:lang w:val="en-NZ"/>
              </w:rPr>
            </w:pPr>
            <w:r w:rsidRPr="004F2FAD">
              <w:t>risks associated with the proximity of other workers and bystanders</w:t>
            </w:r>
          </w:p>
        </w:tc>
      </w:tr>
      <w:tr w:rsidTr="00BE229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Vital signs</w:t>
            </w:r>
            <w:r w:rsidRPr="004F2FA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ListBullet"/>
            </w:pPr>
            <w:r w:rsidRPr="004F2FAD">
              <w:t xml:space="preserve">breathing </w:t>
            </w:r>
          </w:p>
          <w:p w:rsidR="00000000" w:rsidRPr="004F2FAD" w:rsidP="004F2FAD">
            <w:pPr>
              <w:pStyle w:val="ListBullet"/>
            </w:pPr>
            <w:r w:rsidRPr="004F2FAD">
              <w:t>circulat</w:t>
            </w:r>
            <w:r w:rsidRPr="004F2FAD">
              <w:t xml:space="preserve">ion </w:t>
            </w:r>
          </w:p>
          <w:p w:rsidR="00000000" w:rsidP="004F2FAD">
            <w:pPr>
              <w:pStyle w:val="ListBullet"/>
              <w:rPr>
                <w:lang w:val="en-NZ"/>
              </w:rPr>
            </w:pPr>
            <w:r w:rsidRPr="004F2FAD">
              <w:t>consciousness</w:t>
            </w:r>
          </w:p>
        </w:tc>
      </w:tr>
      <w:tr w:rsidTr="00BE229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First Aid management</w:t>
            </w:r>
            <w:r w:rsidRPr="004F2FAD">
              <w:t xml:space="preserve"> may need to account for:</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ListBullet"/>
            </w:pPr>
            <w:r w:rsidRPr="004F2FAD">
              <w:t xml:space="preserve">workplace policies and procedures </w:t>
            </w:r>
          </w:p>
          <w:p w:rsidR="00000000" w:rsidRPr="004F2FAD" w:rsidP="004F2FAD">
            <w:pPr>
              <w:pStyle w:val="ListBullet"/>
            </w:pPr>
            <w:r w:rsidRPr="004F2FAD">
              <w:t xml:space="preserve">industry/site specific regulations, codes etc. </w:t>
            </w:r>
          </w:p>
          <w:p w:rsidR="00000000" w:rsidRPr="004F2FAD" w:rsidP="004F2FAD">
            <w:pPr>
              <w:pStyle w:val="ListBullet"/>
            </w:pPr>
            <w:r w:rsidRPr="004F2FAD">
              <w:t xml:space="preserve">OHS requirements </w:t>
            </w:r>
          </w:p>
          <w:p w:rsidR="00000000" w:rsidRPr="004F2FAD" w:rsidP="004F2FAD">
            <w:pPr>
              <w:pStyle w:val="ListBullet"/>
            </w:pPr>
            <w:r w:rsidRPr="004F2FAD">
              <w:t xml:space="preserve">state and territory workplace health and safety requirements </w:t>
            </w:r>
          </w:p>
          <w:p w:rsidR="00000000" w:rsidRPr="004F2FAD" w:rsidP="004F2FAD">
            <w:pPr>
              <w:pStyle w:val="ListBullet"/>
            </w:pPr>
            <w:r w:rsidRPr="004F2FAD">
              <w:t xml:space="preserve">allergies the casualty may have </w:t>
            </w:r>
          </w:p>
          <w:p w:rsidR="00000000" w:rsidRPr="004F2FAD" w:rsidP="004F2FAD">
            <w:pPr>
              <w:pStyle w:val="ListBullet"/>
            </w:pPr>
            <w:r w:rsidRPr="004F2FAD">
              <w:t xml:space="preserve">location and nature of the workplace </w:t>
            </w:r>
          </w:p>
          <w:p w:rsidR="00000000" w:rsidRPr="004F2FAD" w:rsidP="004F2FAD">
            <w:pPr>
              <w:pStyle w:val="ListBullet"/>
            </w:pPr>
            <w:r w:rsidRPr="004F2FAD">
              <w:t xml:space="preserve">environmental conditions such as: electricity, biological risks, weather, motor vehicle accidents </w:t>
            </w:r>
          </w:p>
          <w:p w:rsidR="00000000" w:rsidRPr="004F2FAD" w:rsidP="004F2FAD">
            <w:pPr>
              <w:pStyle w:val="ListBullet"/>
            </w:pPr>
            <w:r w:rsidRPr="004F2FAD">
              <w:t xml:space="preserve">location of emergency services personnel </w:t>
            </w:r>
          </w:p>
          <w:p w:rsidR="00000000" w:rsidRPr="004F2FAD" w:rsidP="004F2FAD">
            <w:pPr>
              <w:pStyle w:val="ListBullet"/>
            </w:pPr>
            <w:r w:rsidRPr="004F2FAD">
              <w:t>use and availability of First Ad equipment a</w:t>
            </w:r>
            <w:r w:rsidRPr="004F2FAD">
              <w:t xml:space="preserve">nd resources </w:t>
            </w:r>
          </w:p>
          <w:p w:rsidR="00000000" w:rsidP="004F2FAD">
            <w:pPr>
              <w:pStyle w:val="ListBullet"/>
              <w:rPr>
                <w:lang w:val="en-NZ"/>
              </w:rPr>
            </w:pPr>
            <w:r w:rsidRPr="004F2FAD">
              <w:t>infection control</w:t>
            </w:r>
          </w:p>
        </w:tc>
      </w:tr>
      <w:tr w:rsidTr="00BE229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t xml:space="preserve">Initial response </w:t>
            </w:r>
            <w:r w:rsidRPr="004F2FAD">
              <w:rPr>
                <w:rStyle w:val="SpecialBold"/>
              </w:rPr>
              <w:t>First Aid</w:t>
            </w:r>
            <w:r w:rsidRPr="004F2FA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ListBullet"/>
            </w:pPr>
            <w:r w:rsidRPr="004F2FAD">
              <w:t>cardio-pulmonary resuscitation</w:t>
            </w:r>
          </w:p>
          <w:p w:rsidR="00000000" w:rsidRPr="004F2FAD" w:rsidP="004F2FAD">
            <w:pPr>
              <w:pStyle w:val="ListBullet"/>
            </w:pPr>
            <w:r w:rsidRPr="004F2FAD">
              <w:t>expired air resuscitation</w:t>
            </w:r>
          </w:p>
          <w:p w:rsidR="00000000" w:rsidRPr="004F2FAD" w:rsidP="004F2FAD">
            <w:pPr>
              <w:pStyle w:val="ListBullet"/>
            </w:pPr>
            <w:r w:rsidRPr="004F2FAD">
              <w:t>bleeding control</w:t>
            </w:r>
          </w:p>
          <w:p w:rsidR="00000000" w:rsidRPr="004F2FAD" w:rsidP="004F2FAD">
            <w:pPr>
              <w:pStyle w:val="ListBullet"/>
            </w:pPr>
            <w:r w:rsidRPr="004F2FAD">
              <w:t xml:space="preserve">basic patient management </w:t>
            </w:r>
          </w:p>
          <w:p w:rsidR="00000000" w:rsidRPr="004F2FAD" w:rsidP="004F2FAD">
            <w:pPr>
              <w:pStyle w:val="ListBullet"/>
            </w:pPr>
            <w:r w:rsidRPr="004F2FAD">
              <w:t>spinal injury awareness</w:t>
            </w:r>
          </w:p>
          <w:p w:rsidR="00000000" w:rsidRPr="004F2FAD" w:rsidP="004F2FAD">
            <w:pPr>
              <w:pStyle w:val="ListBullet"/>
            </w:pPr>
            <w:r w:rsidRPr="004F2FAD">
              <w:t>immediate burns treatment</w:t>
            </w:r>
          </w:p>
          <w:p w:rsidR="00000000" w:rsidRPr="004F2FAD" w:rsidP="004F2FAD">
            <w:pPr>
              <w:pStyle w:val="ListBullet"/>
            </w:pPr>
            <w:r w:rsidRPr="004F2FAD">
              <w:t>unconscious casualty procedure</w:t>
            </w:r>
          </w:p>
          <w:p w:rsidR="00000000" w:rsidRPr="004F2FAD" w:rsidP="004F2FAD">
            <w:pPr>
              <w:pStyle w:val="ListBullet"/>
            </w:pPr>
            <w:r w:rsidRPr="004F2FAD">
              <w:t>identification of fractures</w:t>
            </w:r>
          </w:p>
          <w:p w:rsidR="00000000" w:rsidRPr="004F2FAD" w:rsidP="004F2FAD">
            <w:pPr>
              <w:pStyle w:val="ListBullet"/>
            </w:pPr>
            <w:r w:rsidRPr="004F2FAD">
              <w:t>sprains</w:t>
            </w:r>
          </w:p>
          <w:p w:rsidR="00000000" w:rsidRPr="004F2FAD" w:rsidP="004F2FAD">
            <w:pPr>
              <w:pStyle w:val="ListBullet"/>
            </w:pPr>
            <w:r w:rsidRPr="004F2FAD">
              <w:t>strains</w:t>
            </w:r>
          </w:p>
          <w:p w:rsidR="00000000" w:rsidP="004F2FAD">
            <w:pPr>
              <w:pStyle w:val="ListBullet"/>
              <w:rPr>
                <w:lang w:val="en-NZ"/>
              </w:rPr>
            </w:pPr>
            <w:r w:rsidRPr="004F2FAD">
              <w:t>the treatment of shock</w:t>
            </w:r>
          </w:p>
        </w:tc>
      </w:tr>
      <w:tr w:rsidTr="00BE229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Resources and equipment</w:t>
            </w:r>
            <w:r w:rsidRPr="004F2FA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ListBullet"/>
            </w:pPr>
            <w:r w:rsidRPr="004F2FAD">
              <w:t xml:space="preserve">pressure bandages </w:t>
            </w:r>
          </w:p>
          <w:p w:rsidR="00000000" w:rsidRPr="004F2FAD" w:rsidP="004F2FAD">
            <w:pPr>
              <w:pStyle w:val="ListBullet"/>
            </w:pPr>
            <w:r w:rsidRPr="004F2FAD">
              <w:t xml:space="preserve">thermometers </w:t>
            </w:r>
          </w:p>
          <w:p w:rsidR="00000000" w:rsidRPr="004F2FAD" w:rsidP="004F2FAD">
            <w:pPr>
              <w:pStyle w:val="ListBullet"/>
            </w:pPr>
            <w:r w:rsidRPr="004F2FAD">
              <w:t xml:space="preserve">First Aid kit </w:t>
            </w:r>
          </w:p>
          <w:p w:rsidR="00000000" w:rsidRPr="004F2FAD" w:rsidP="004F2FAD">
            <w:pPr>
              <w:pStyle w:val="ListBullet"/>
            </w:pPr>
            <w:r w:rsidRPr="004F2FAD">
              <w:t xml:space="preserve">eyewash </w:t>
            </w:r>
          </w:p>
          <w:p w:rsidR="00000000" w:rsidRPr="004F2FAD" w:rsidP="004F2FAD">
            <w:pPr>
              <w:pStyle w:val="ListBullet"/>
            </w:pPr>
            <w:r w:rsidRPr="004F2FAD">
              <w:t xml:space="preserve">thermal blankets </w:t>
            </w:r>
          </w:p>
          <w:p w:rsidR="00000000" w:rsidRPr="004F2FAD" w:rsidP="004F2FAD">
            <w:pPr>
              <w:pStyle w:val="ListBullet"/>
            </w:pPr>
            <w:r w:rsidRPr="004F2FAD">
              <w:t xml:space="preserve">pocket face masks </w:t>
            </w:r>
          </w:p>
          <w:p w:rsidR="00000000" w:rsidRPr="004F2FAD" w:rsidP="004F2FAD">
            <w:pPr>
              <w:pStyle w:val="ListBullet"/>
            </w:pPr>
            <w:r w:rsidRPr="004F2FAD">
              <w:t xml:space="preserve">rubber gloves </w:t>
            </w:r>
          </w:p>
          <w:p w:rsidR="00000000" w:rsidRPr="004F2FAD" w:rsidP="004F2FAD">
            <w:pPr>
              <w:pStyle w:val="ListBullet"/>
            </w:pPr>
            <w:r w:rsidRPr="004F2FAD">
              <w:t xml:space="preserve">dressing </w:t>
            </w:r>
          </w:p>
          <w:p w:rsidR="00000000" w:rsidRPr="004F2FAD" w:rsidP="004F2FAD">
            <w:pPr>
              <w:pStyle w:val="ListBullet"/>
            </w:pPr>
            <w:r w:rsidRPr="004F2FAD">
              <w:t xml:space="preserve">spacer device </w:t>
            </w:r>
          </w:p>
          <w:p w:rsidR="00000000" w:rsidP="004F2FAD">
            <w:pPr>
              <w:pStyle w:val="ListBullet"/>
              <w:rPr>
                <w:lang w:val="en-NZ"/>
              </w:rPr>
            </w:pPr>
            <w:r w:rsidRPr="004F2FAD">
              <w:t>cervical collars</w:t>
            </w:r>
          </w:p>
        </w:tc>
      </w:tr>
      <w:tr w:rsidTr="00BE229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Communication media and equipment</w:t>
            </w:r>
            <w:r w:rsidRPr="004F2FA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ListBullet"/>
            </w:pPr>
            <w:r w:rsidRPr="004F2FAD">
              <w:t xml:space="preserve">mobile phone </w:t>
            </w:r>
          </w:p>
          <w:p w:rsidR="00000000" w:rsidRPr="004F2FAD" w:rsidP="004F2FAD">
            <w:pPr>
              <w:pStyle w:val="ListBullet"/>
            </w:pPr>
            <w:r w:rsidRPr="004F2FAD">
              <w:t xml:space="preserve">UHF/VHF radio </w:t>
            </w:r>
          </w:p>
          <w:p w:rsidR="00000000" w:rsidRPr="004F2FAD" w:rsidP="004F2FAD">
            <w:pPr>
              <w:pStyle w:val="ListBullet"/>
            </w:pPr>
            <w:r w:rsidRPr="004F2FAD">
              <w:t xml:space="preserve">flags </w:t>
            </w:r>
          </w:p>
          <w:p w:rsidR="00000000" w:rsidRPr="004F2FAD" w:rsidP="004F2FAD">
            <w:pPr>
              <w:pStyle w:val="ListBullet"/>
            </w:pPr>
            <w:r w:rsidRPr="004F2FAD">
              <w:t xml:space="preserve">flares </w:t>
            </w:r>
          </w:p>
          <w:p w:rsidR="00000000" w:rsidRPr="004F2FAD" w:rsidP="004F2FAD">
            <w:pPr>
              <w:pStyle w:val="ListBullet"/>
            </w:pPr>
            <w:r w:rsidRPr="004F2FAD">
              <w:t xml:space="preserve">2-way radio </w:t>
            </w:r>
          </w:p>
          <w:p w:rsidR="00000000" w:rsidRPr="004F2FAD" w:rsidP="004F2FAD">
            <w:pPr>
              <w:pStyle w:val="ListBullet"/>
            </w:pPr>
            <w:r w:rsidRPr="004F2FAD">
              <w:t xml:space="preserve">email </w:t>
            </w:r>
          </w:p>
          <w:p w:rsidR="00000000" w:rsidP="004F2FAD">
            <w:pPr>
              <w:pStyle w:val="ListBullet"/>
              <w:rPr>
                <w:lang w:val="en-NZ"/>
              </w:rPr>
            </w:pPr>
            <w:r w:rsidRPr="004F2FAD">
              <w:t>electronic equipment</w:t>
            </w:r>
          </w:p>
        </w:tc>
      </w:tr>
      <w:tr w:rsidTr="00BE229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rPr>
                <w:rStyle w:val="SpecialBold"/>
              </w:rPr>
              <w:t>Casualty's condition</w:t>
            </w:r>
            <w:r w:rsidRPr="004F2FA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ListBullet"/>
            </w:pPr>
            <w:r w:rsidRPr="004F2FAD">
              <w:t xml:space="preserve">abdominal injuries </w:t>
            </w:r>
          </w:p>
          <w:p w:rsidR="00000000" w:rsidRPr="004F2FAD" w:rsidP="004F2FAD">
            <w:pPr>
              <w:pStyle w:val="ListBullet"/>
            </w:pPr>
            <w:r w:rsidRPr="004F2FAD">
              <w:t xml:space="preserve">allergic reactions </w:t>
            </w:r>
          </w:p>
          <w:p w:rsidR="00000000" w:rsidRPr="004F2FAD" w:rsidP="004F2FAD">
            <w:pPr>
              <w:pStyle w:val="ListBullet"/>
            </w:pPr>
            <w:r w:rsidRPr="004F2FAD">
              <w:t xml:space="preserve">bleeding </w:t>
            </w:r>
          </w:p>
          <w:p w:rsidR="00000000" w:rsidRPr="004F2FAD" w:rsidP="004F2FAD">
            <w:pPr>
              <w:pStyle w:val="ListBullet"/>
            </w:pPr>
            <w:r w:rsidRPr="004F2FAD">
              <w:t xml:space="preserve">burns - thermal, chemical, friction, electrical </w:t>
            </w:r>
          </w:p>
          <w:p w:rsidR="00000000" w:rsidRPr="004F2FAD" w:rsidP="004F2FAD">
            <w:pPr>
              <w:pStyle w:val="ListBullet"/>
            </w:pPr>
            <w:r w:rsidRPr="004F2FAD">
              <w:t xml:space="preserve">cardiac conditions </w:t>
            </w:r>
          </w:p>
          <w:p w:rsidR="00000000" w:rsidRPr="004F2FAD" w:rsidP="004F2FAD">
            <w:pPr>
              <w:pStyle w:val="ListBullet"/>
            </w:pPr>
            <w:r w:rsidRPr="004F2FAD">
              <w:t xml:space="preserve">chemical contamination </w:t>
            </w:r>
          </w:p>
          <w:p w:rsidR="00000000" w:rsidRPr="004F2FAD" w:rsidP="004F2FAD">
            <w:pPr>
              <w:pStyle w:val="ListBullet"/>
            </w:pPr>
            <w:r w:rsidRPr="004F2FAD">
              <w:t xml:space="preserve">cold injuries </w:t>
            </w:r>
          </w:p>
          <w:p w:rsidR="00000000" w:rsidRPr="004F2FAD" w:rsidP="004F2FAD">
            <w:pPr>
              <w:pStyle w:val="ListBullet"/>
            </w:pPr>
            <w:r w:rsidRPr="004F2FAD">
              <w:t xml:space="preserve">crush injuries </w:t>
            </w:r>
          </w:p>
          <w:p w:rsidR="00000000" w:rsidRPr="004F2FAD" w:rsidP="004F2FAD">
            <w:pPr>
              <w:pStyle w:val="ListBullet"/>
            </w:pPr>
            <w:r w:rsidRPr="004F2FAD">
              <w:t xml:space="preserve">dislocations </w:t>
            </w:r>
          </w:p>
          <w:p w:rsidR="00000000" w:rsidRPr="004F2FAD" w:rsidP="004F2FAD">
            <w:pPr>
              <w:pStyle w:val="ListBullet"/>
            </w:pPr>
            <w:r w:rsidRPr="004F2FAD">
              <w:t xml:space="preserve">drowning </w:t>
            </w:r>
          </w:p>
          <w:p w:rsidR="00000000" w:rsidRPr="004F2FAD" w:rsidP="004F2FAD">
            <w:pPr>
              <w:pStyle w:val="ListBullet"/>
            </w:pPr>
            <w:r w:rsidRPr="004F2FAD">
              <w:t xml:space="preserve">envenom - snake, spider, insect and marine bites </w:t>
            </w:r>
          </w:p>
          <w:p w:rsidR="00000000" w:rsidRPr="004F2FAD" w:rsidP="004F2FAD">
            <w:pPr>
              <w:pStyle w:val="ListBullet"/>
            </w:pPr>
            <w:r w:rsidRPr="004F2FAD">
              <w:t>environmental conditions such as hypothermia, dehydration,</w:t>
            </w:r>
            <w:r w:rsidRPr="004F2FAD">
              <w:t xml:space="preserve"> heat stroke </w:t>
            </w:r>
          </w:p>
          <w:p w:rsidR="00000000" w:rsidRPr="004F2FAD" w:rsidP="004F2FAD">
            <w:pPr>
              <w:pStyle w:val="ListBullet"/>
            </w:pPr>
            <w:r w:rsidRPr="004F2FAD">
              <w:t xml:space="preserve">eye injuries </w:t>
            </w:r>
          </w:p>
          <w:p w:rsidR="00000000" w:rsidRPr="004F2FAD" w:rsidP="004F2FAD">
            <w:pPr>
              <w:pStyle w:val="ListBullet"/>
            </w:pPr>
            <w:r w:rsidRPr="004F2FAD">
              <w:t xml:space="preserve">fractures </w:t>
            </w:r>
          </w:p>
          <w:p w:rsidR="00000000" w:rsidRPr="004F2FAD" w:rsidP="004F2FAD">
            <w:pPr>
              <w:pStyle w:val="ListBullet"/>
            </w:pPr>
            <w:r w:rsidRPr="004F2FAD">
              <w:t xml:space="preserve">head injuries </w:t>
            </w:r>
          </w:p>
          <w:p w:rsidR="00000000" w:rsidRPr="004F2FAD" w:rsidP="004F2FAD">
            <w:pPr>
              <w:pStyle w:val="ListBullet"/>
            </w:pPr>
            <w:r w:rsidRPr="004F2FAD">
              <w:t xml:space="preserve">minor skin injuries </w:t>
            </w:r>
          </w:p>
          <w:p w:rsidR="00000000" w:rsidRPr="004F2FAD" w:rsidP="004F2FAD">
            <w:pPr>
              <w:pStyle w:val="ListBullet"/>
            </w:pPr>
            <w:r w:rsidRPr="004F2FAD">
              <w:t xml:space="preserve">neck and spinal injuries </w:t>
            </w:r>
          </w:p>
          <w:p w:rsidR="00000000" w:rsidRPr="004F2FAD" w:rsidP="004F2FAD">
            <w:pPr>
              <w:pStyle w:val="ListBullet"/>
            </w:pPr>
            <w:r w:rsidRPr="004F2FAD">
              <w:t xml:space="preserve">needle-stick injuries </w:t>
            </w:r>
          </w:p>
          <w:p w:rsidR="00000000" w:rsidRPr="004F2FAD" w:rsidP="004F2FAD">
            <w:pPr>
              <w:pStyle w:val="ListBullet"/>
            </w:pPr>
            <w:r w:rsidRPr="004F2FAD">
              <w:t xml:space="preserve">poisoning and toxic substances </w:t>
            </w:r>
          </w:p>
          <w:p w:rsidR="00000000" w:rsidRPr="004F2FAD" w:rsidP="004F2FAD">
            <w:pPr>
              <w:pStyle w:val="ListBullet"/>
            </w:pPr>
            <w:r w:rsidRPr="004F2FAD">
              <w:t xml:space="preserve">asthma and/or choking </w:t>
            </w:r>
          </w:p>
          <w:p w:rsidR="00000000" w:rsidRPr="004F2FAD" w:rsidP="004F2FAD">
            <w:pPr>
              <w:pStyle w:val="ListBullet"/>
            </w:pPr>
            <w:r w:rsidRPr="004F2FAD">
              <w:t xml:space="preserve">shock </w:t>
            </w:r>
          </w:p>
          <w:p w:rsidR="00000000" w:rsidRPr="004F2FAD" w:rsidP="004F2FAD">
            <w:pPr>
              <w:pStyle w:val="ListBullet"/>
            </w:pPr>
            <w:r w:rsidRPr="004F2FAD">
              <w:t xml:space="preserve">smoke inhalation </w:t>
            </w:r>
          </w:p>
          <w:p w:rsidR="00000000" w:rsidRPr="004F2FAD" w:rsidP="004F2FAD">
            <w:pPr>
              <w:pStyle w:val="ListBullet"/>
            </w:pPr>
            <w:r w:rsidRPr="004F2FAD">
              <w:t xml:space="preserve">soft tissue injuries, including sprains, strains, dislocations </w:t>
            </w:r>
          </w:p>
          <w:p w:rsidR="00000000" w:rsidRPr="004F2FAD" w:rsidP="004F2FAD">
            <w:pPr>
              <w:pStyle w:val="ListBullet"/>
            </w:pPr>
            <w:r w:rsidRPr="004F2FAD">
              <w:t xml:space="preserve">substance abuse, including drugs </w:t>
            </w:r>
          </w:p>
          <w:p w:rsidR="00000000" w:rsidP="004F2FAD">
            <w:pPr>
              <w:pStyle w:val="ListBullet"/>
              <w:rPr>
                <w:lang w:val="en-NZ"/>
              </w:rPr>
            </w:pPr>
            <w:r w:rsidRPr="004F2FAD">
              <w:t>unconsciousness, including not breathing and no pulse</w:t>
            </w:r>
          </w:p>
        </w:tc>
      </w:tr>
      <w:tr w:rsidTr="00BE229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AD">
            <w:pPr>
              <w:pStyle w:val="BodyText"/>
              <w:rPr>
                <w:lang w:val="en-NZ"/>
              </w:rPr>
            </w:pPr>
            <w:r w:rsidRPr="004F2FAD">
              <w:t xml:space="preserve">Established </w:t>
            </w:r>
            <w:r w:rsidRPr="004F2FAD">
              <w:rPr>
                <w:rStyle w:val="SpecialBold"/>
              </w:rPr>
              <w:t>First Aid principles</w:t>
            </w:r>
            <w:r w:rsidRPr="004F2FA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AD" w:rsidP="004F2FAD">
            <w:pPr>
              <w:pStyle w:val="ListBullet"/>
            </w:pPr>
            <w:r w:rsidRPr="004F2FAD">
              <w:t>checking the site for danger to sel</w:t>
            </w:r>
            <w:r w:rsidRPr="004F2FAD">
              <w:t xml:space="preserve">f, casualty and others and minimising the danger </w:t>
            </w:r>
          </w:p>
          <w:p w:rsidR="00000000" w:rsidRPr="004F2FAD" w:rsidP="004F2FAD">
            <w:pPr>
              <w:pStyle w:val="ListBullet"/>
            </w:pPr>
            <w:r w:rsidRPr="004F2FAD">
              <w:t>checking and maintaining the casualty's airway, breathing and circulation</w:t>
            </w:r>
          </w:p>
        </w:tc>
      </w:tr>
    </w:tbl>
    <w:p w:rsidR="00000000" w:rsidRPr="004F2FAD" w:rsidP="004F2FAD">
      <w:pPr>
        <w:pStyle w:val="BodyText"/>
      </w:pPr>
    </w:p>
    <w:p w:rsidR="00000000" w:rsidRPr="004F2FAD" w:rsidP="004F2FAD">
      <w:pPr>
        <w:pStyle w:val="AllowPageBreak"/>
      </w:pPr>
    </w:p>
    <w:p w:rsidR="00000000" w:rsidRPr="004F2FAD" w:rsidP="004F2FAD">
      <w:pPr>
        <w:pStyle w:val="Heading1"/>
      </w:pPr>
      <w:bookmarkStart w:id="12" w:name="O_129326"/>
      <w:bookmarkEnd w:id="12"/>
      <w:r w:rsidRPr="004F2FAD">
        <w:t>Unit Sector(s)</w:t>
      </w:r>
    </w:p>
    <w:p w:rsidR="00000000" w:rsidRPr="004F2FAD" w:rsidP="004F2FAD">
      <w:pPr>
        <w:pStyle w:val="BodyText"/>
      </w:pPr>
      <w:r w:rsidRPr="004F2FAD">
        <w:t>Emergency Response and Rescue</w:t>
      </w:r>
    </w:p>
    <w:p w:rsidR="00000000" w:rsidRPr="004F2FAD" w:rsidP="004F2FAD">
      <w:pPr>
        <w:pStyle w:val="AllowPageBreak"/>
      </w:pPr>
    </w:p>
    <w:p w:rsidR="00000000" w:rsidRPr="004F2FAD" w:rsidP="004F2FAD">
      <w:pPr>
        <w:pStyle w:val="Heading1"/>
      </w:pPr>
      <w:bookmarkStart w:id="13" w:name="O_161341"/>
      <w:bookmarkEnd w:id="13"/>
      <w:r w:rsidRPr="004F2FAD">
        <w:t>Competency field</w:t>
      </w:r>
    </w:p>
    <w:p w:rsidR="00000000" w:rsidRPr="004F2FAD" w:rsidP="004F2FAD">
      <w:pPr>
        <w:pStyle w:val="BodyText"/>
      </w:pPr>
      <w:r w:rsidRPr="004F2FAD">
        <w:t>Refer to Unit Sector(s).</w:t>
      </w:r>
    </w:p>
    <w:p w:rsidR="00000000" w:rsidRPr="004F2FAD" w:rsidP="004F2FAD">
      <w:pPr>
        <w:pStyle w:val="AllowPageBreak"/>
      </w:pPr>
    </w:p>
    <w:p w:rsidR="00000000" w:rsidRPr="004F2FAD" w:rsidP="004F2FAD">
      <w:pPr>
        <w:pStyle w:val="Heading1"/>
      </w:pPr>
      <w:bookmarkStart w:id="14" w:name="O_161340"/>
      <w:bookmarkEnd w:id="14"/>
      <w:r w:rsidRPr="004F2FAD">
        <w:t>Co-requisite units</w:t>
      </w:r>
    </w:p>
    <w:p w:rsidR="00000000" w:rsidRPr="004F2FAD" w:rsidP="004F2FAD">
      <w:pPr>
        <w:pStyle w:val="BodyText"/>
      </w:pPr>
      <w:r w:rsidRPr="004F2FAD">
        <w:t>Not applicable.</w:t>
      </w:r>
    </w:p>
    <w:p w:rsidR="00000000" w:rsidRPr="004F2FAD" w:rsidP="004F2FAD"/>
    <w:sectPr w:rsidSect="004F2F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291" w:rsidP="00BE2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91" w:rsidP="004F2F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E2291" w:rsidP="004F2F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E2291" w:rsidP="004F2F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AD" w:rsidRPr="00BE2291" w:rsidP="00BE229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91" w:rsidP="004F2FAD">
    <w:pPr>
      <w:pStyle w:val="Header"/>
      <w:framePr w:wrap="around"/>
    </w:pPr>
    <w:r>
      <w:fldChar w:fldCharType="begin"/>
    </w:r>
    <w:r>
      <w:instrText xml:space="preserve"> TITLE   \* MERGEFORMAT </w:instrText>
    </w:r>
    <w:r>
      <w:fldChar w:fldCharType="separate"/>
    </w:r>
    <w:r>
      <w:t>RIIERR205A Apply initial response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2291" w:rsidP="004F2F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6C5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089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92D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F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2FAD"/>
    <w:pPr>
      <w:spacing w:before="360" w:after="60"/>
      <w:outlineLvl w:val="0"/>
    </w:pPr>
    <w:rPr>
      <w:sz w:val="32"/>
    </w:rPr>
  </w:style>
  <w:style w:type="paragraph" w:styleId="Heading2">
    <w:name w:val="heading 2"/>
    <w:basedOn w:val="HeadingBase"/>
    <w:next w:val="BodyText"/>
    <w:link w:val="Heading2Char"/>
    <w:qFormat/>
    <w:rsid w:val="004F2FAD"/>
    <w:pPr>
      <w:keepLines/>
      <w:spacing w:before="240" w:after="120"/>
      <w:outlineLvl w:val="1"/>
    </w:pPr>
    <w:rPr>
      <w:sz w:val="28"/>
      <w:szCs w:val="40"/>
    </w:rPr>
  </w:style>
  <w:style w:type="paragraph" w:styleId="Heading3">
    <w:name w:val="heading 3"/>
    <w:basedOn w:val="HeadingBase"/>
    <w:next w:val="BodyText"/>
    <w:link w:val="Heading3Char"/>
    <w:qFormat/>
    <w:rsid w:val="004F2FAD"/>
    <w:pPr>
      <w:spacing w:before="180" w:after="120"/>
      <w:outlineLvl w:val="2"/>
    </w:pPr>
    <w:rPr>
      <w:spacing w:val="-10"/>
      <w:kern w:val="32"/>
    </w:rPr>
  </w:style>
  <w:style w:type="paragraph" w:styleId="Heading4">
    <w:name w:val="heading 4"/>
    <w:basedOn w:val="HeadingBase"/>
    <w:next w:val="BodyText"/>
    <w:link w:val="Heading4Char"/>
    <w:qFormat/>
    <w:rsid w:val="004F2FAD"/>
    <w:pPr>
      <w:spacing w:before="160" w:after="120"/>
      <w:outlineLvl w:val="3"/>
    </w:pPr>
    <w:rPr>
      <w:sz w:val="22"/>
    </w:rPr>
  </w:style>
  <w:style w:type="paragraph" w:styleId="Heading5">
    <w:name w:val="heading 5"/>
    <w:basedOn w:val="HeadingBase"/>
    <w:next w:val="Normal"/>
    <w:link w:val="Heading5Char"/>
    <w:qFormat/>
    <w:rsid w:val="004F2FAD"/>
    <w:pPr>
      <w:spacing w:before="80"/>
      <w:outlineLvl w:val="4"/>
    </w:pPr>
    <w:rPr>
      <w:color w:val="918585"/>
      <w:sz w:val="20"/>
    </w:rPr>
  </w:style>
  <w:style w:type="paragraph" w:styleId="Heading6">
    <w:name w:val="heading 6"/>
    <w:basedOn w:val="HeadingBase"/>
    <w:next w:val="Normal"/>
    <w:link w:val="Heading6Char"/>
    <w:qFormat/>
    <w:rsid w:val="004F2FAD"/>
    <w:pPr>
      <w:spacing w:before="60"/>
      <w:outlineLvl w:val="5"/>
    </w:pPr>
    <w:rPr>
      <w:color w:val="918585"/>
      <w:sz w:val="20"/>
    </w:rPr>
  </w:style>
  <w:style w:type="paragraph" w:styleId="Heading7">
    <w:name w:val="heading 7"/>
    <w:basedOn w:val="Normal"/>
    <w:next w:val="Normal"/>
    <w:link w:val="Heading7Char"/>
    <w:qFormat/>
    <w:rsid w:val="004F2FAD"/>
    <w:pPr>
      <w:ind w:left="720"/>
      <w:outlineLvl w:val="6"/>
    </w:pPr>
    <w:rPr>
      <w:i/>
    </w:rPr>
  </w:style>
  <w:style w:type="paragraph" w:styleId="Heading8">
    <w:name w:val="heading 8"/>
    <w:basedOn w:val="Normal"/>
    <w:next w:val="Normal"/>
    <w:link w:val="Heading8Char"/>
    <w:qFormat/>
    <w:rsid w:val="004F2FAD"/>
    <w:pPr>
      <w:ind w:left="720"/>
      <w:outlineLvl w:val="7"/>
    </w:pPr>
    <w:rPr>
      <w:i/>
    </w:rPr>
  </w:style>
  <w:style w:type="paragraph" w:styleId="Heading9">
    <w:name w:val="heading 9"/>
    <w:basedOn w:val="Normal"/>
    <w:next w:val="Normal"/>
    <w:link w:val="Heading9Char"/>
    <w:qFormat/>
    <w:rsid w:val="004F2FAD"/>
    <w:pPr>
      <w:ind w:left="720"/>
      <w:outlineLvl w:val="8"/>
    </w:pPr>
    <w:rPr>
      <w:i/>
    </w:rPr>
  </w:style>
  <w:style w:type="character" w:default="1" w:styleId="DefaultParagraphFont">
    <w:name w:val="Default Paragraph Font"/>
    <w:uiPriority w:val="1"/>
    <w:unhideWhenUsed/>
    <w:rsid w:val="004F2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FAD"/>
  </w:style>
  <w:style w:type="character" w:customStyle="1" w:styleId="Heading1Char">
    <w:name w:val="Heading 1 Char"/>
    <w:link w:val="Heading1"/>
    <w:rsid w:val="004F2FAD"/>
    <w:rPr>
      <w:rFonts w:ascii="Times New Roman" w:eastAsia="Times New Roman" w:hAnsi="Times New Roman" w:cs="Times New Roman"/>
      <w:b/>
      <w:sz w:val="32"/>
      <w:szCs w:val="20"/>
      <w:lang w:eastAsia="en-US"/>
    </w:rPr>
  </w:style>
  <w:style w:type="paragraph" w:styleId="BodyText">
    <w:name w:val="Body Text"/>
    <w:basedOn w:val="Normal"/>
    <w:link w:val="BodyTextChar"/>
    <w:rsid w:val="004F2FAD"/>
    <w:pPr>
      <w:spacing w:before="120" w:after="120"/>
      <w:contextualSpacing/>
    </w:pPr>
    <w:rPr>
      <w:rFonts w:ascii="Times New Roman" w:hAnsi="Times New Roman"/>
      <w:sz w:val="24"/>
      <w:szCs w:val="22"/>
    </w:rPr>
  </w:style>
  <w:style w:type="character" w:customStyle="1" w:styleId="BodyTextChar">
    <w:name w:val="Body Text Char"/>
    <w:link w:val="BodyText"/>
    <w:rsid w:val="004F2FAD"/>
    <w:rPr>
      <w:rFonts w:ascii="Times New Roman" w:eastAsia="Times New Roman" w:hAnsi="Times New Roman" w:cs="Times New Roman"/>
      <w:sz w:val="24"/>
      <w:lang w:val="en-US" w:eastAsia="en-US"/>
    </w:rPr>
  </w:style>
  <w:style w:type="paragraph" w:styleId="Footer">
    <w:name w:val="footer"/>
    <w:basedOn w:val="Normal"/>
    <w:link w:val="FooterChar"/>
    <w:rsid w:val="004F2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F2FAD"/>
    <w:rPr>
      <w:rFonts w:ascii="Times New Roman" w:eastAsia="Times New Roman" w:hAnsi="Times New Roman" w:cs="Times New Roman"/>
      <w:sz w:val="16"/>
      <w:lang w:val="en-US" w:eastAsia="en-US"/>
    </w:rPr>
  </w:style>
  <w:style w:type="paragraph" w:styleId="List">
    <w:name w:val="List"/>
    <w:basedOn w:val="BodyText"/>
    <w:next w:val="BodyText"/>
    <w:rsid w:val="004F2FAD"/>
    <w:pPr>
      <w:tabs>
        <w:tab w:val="left" w:pos="340"/>
      </w:tabs>
      <w:spacing w:before="60" w:after="60"/>
      <w:ind w:left="340" w:hanging="340"/>
    </w:pPr>
  </w:style>
  <w:style w:type="paragraph" w:styleId="ListBullet">
    <w:name w:val="List Bullet"/>
    <w:basedOn w:val="List"/>
    <w:rsid w:val="004F2FAD"/>
    <w:pPr>
      <w:numPr>
        <w:numId w:val="13"/>
      </w:numPr>
      <w:tabs>
        <w:tab w:val="clear" w:pos="340"/>
      </w:tabs>
      <w:spacing w:before="40" w:after="40"/>
    </w:pPr>
  </w:style>
  <w:style w:type="character" w:customStyle="1" w:styleId="SpecialBold">
    <w:name w:val="Special Bold"/>
    <w:rsid w:val="004F2FAD"/>
    <w:rPr>
      <w:b/>
      <w:spacing w:val="0"/>
    </w:rPr>
  </w:style>
  <w:style w:type="paragraph" w:styleId="ListBullet2">
    <w:name w:val="List Bullet 2"/>
    <w:basedOn w:val="List2"/>
    <w:rsid w:val="004F2FAD"/>
    <w:pPr>
      <w:numPr>
        <w:numId w:val="14"/>
      </w:numPr>
      <w:tabs>
        <w:tab w:val="clear" w:pos="680"/>
      </w:tabs>
    </w:pPr>
  </w:style>
  <w:style w:type="paragraph" w:customStyle="1" w:styleId="SuperHeading">
    <w:name w:val="SuperHeading"/>
    <w:basedOn w:val="Normal"/>
    <w:rsid w:val="004F2FAD"/>
    <w:pPr>
      <w:spacing w:before="240" w:after="120"/>
      <w:outlineLvl w:val="0"/>
    </w:pPr>
    <w:rPr>
      <w:rFonts w:ascii="Times New Roman" w:hAnsi="Times New Roman"/>
      <w:b/>
      <w:sz w:val="28"/>
    </w:rPr>
  </w:style>
  <w:style w:type="paragraph" w:customStyle="1" w:styleId="AllowPageBreak">
    <w:name w:val="AllowPageBreak"/>
    <w:rsid w:val="004F2F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2FAD"/>
    <w:pPr>
      <w:tabs>
        <w:tab w:val="left" w:pos="680"/>
      </w:tabs>
      <w:spacing w:before="60" w:after="60"/>
      <w:ind w:left="680" w:hanging="340"/>
    </w:pPr>
  </w:style>
  <w:style w:type="character" w:customStyle="1" w:styleId="BoldandItalics">
    <w:name w:val="Bold and Italics"/>
    <w:qFormat/>
    <w:rsid w:val="004F2FAD"/>
    <w:rPr>
      <w:b/>
      <w:i/>
      <w:u w:val="none"/>
    </w:rPr>
  </w:style>
  <w:style w:type="character" w:customStyle="1" w:styleId="Heading2Char">
    <w:name w:val="Heading 2 Char"/>
    <w:link w:val="Heading2"/>
    <w:rsid w:val="004F2FAD"/>
    <w:rPr>
      <w:rFonts w:ascii="Times New Roman" w:eastAsia="Times New Roman" w:hAnsi="Times New Roman" w:cs="Times New Roman"/>
      <w:b/>
      <w:sz w:val="28"/>
      <w:szCs w:val="40"/>
      <w:lang w:eastAsia="en-US"/>
    </w:rPr>
  </w:style>
  <w:style w:type="character" w:customStyle="1" w:styleId="Heading3Char">
    <w:name w:val="Heading 3 Char"/>
    <w:link w:val="Heading3"/>
    <w:rsid w:val="004F2FA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F2FAD"/>
    <w:rPr>
      <w:rFonts w:ascii="Times New Roman" w:eastAsia="Times New Roman" w:hAnsi="Times New Roman" w:cs="Times New Roman"/>
      <w:b/>
      <w:szCs w:val="20"/>
      <w:lang w:eastAsia="en-US"/>
    </w:rPr>
  </w:style>
  <w:style w:type="character" w:customStyle="1" w:styleId="Heading5Char">
    <w:name w:val="Heading 5 Char"/>
    <w:link w:val="Heading5"/>
    <w:rsid w:val="004F2FA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F2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F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2F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2FAD"/>
    <w:rPr>
      <w:rFonts w:ascii="Courier New" w:eastAsia="Times New Roman" w:hAnsi="Courier New" w:cs="Times New Roman"/>
      <w:i/>
      <w:szCs w:val="20"/>
      <w:lang w:val="en-US" w:eastAsia="en-US"/>
    </w:rPr>
  </w:style>
  <w:style w:type="paragraph" w:customStyle="1" w:styleId="HeadingBase">
    <w:name w:val="Heading Base"/>
    <w:rsid w:val="004F2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FAD"/>
    <w:pPr>
      <w:tabs>
        <w:tab w:val="right" w:leader="dot" w:pos="9072"/>
      </w:tabs>
      <w:ind w:left="567"/>
    </w:pPr>
    <w:rPr>
      <w:szCs w:val="22"/>
    </w:rPr>
  </w:style>
  <w:style w:type="paragraph" w:customStyle="1" w:styleId="TOCBase">
    <w:name w:val="TOC Base"/>
    <w:rsid w:val="004F2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FAD"/>
    <w:pPr>
      <w:tabs>
        <w:tab w:val="right" w:leader="dot" w:pos="9072"/>
      </w:tabs>
      <w:spacing w:before="40" w:after="40"/>
      <w:ind w:left="284"/>
    </w:pPr>
    <w:rPr>
      <w:rFonts w:ascii="Times New Roman" w:hAnsi="Times New Roman"/>
    </w:rPr>
  </w:style>
  <w:style w:type="paragraph" w:styleId="TOC1">
    <w:name w:val="toc 1"/>
    <w:basedOn w:val="TOCBase"/>
    <w:next w:val="Normal"/>
    <w:rsid w:val="004F2F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FAD"/>
    <w:pPr>
      <w:spacing w:before="5040"/>
      <w:jc w:val="center"/>
    </w:pPr>
    <w:rPr>
      <w:sz w:val="48"/>
      <w:szCs w:val="72"/>
      <w:lang w:val="en-US"/>
    </w:rPr>
  </w:style>
  <w:style w:type="character" w:customStyle="1" w:styleId="TitleChar">
    <w:name w:val="Title Char"/>
    <w:link w:val="Title"/>
    <w:rsid w:val="004F2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FAD"/>
    <w:pPr>
      <w:tabs>
        <w:tab w:val="left" w:pos="3600"/>
        <w:tab w:val="left" w:pos="3958"/>
      </w:tabs>
    </w:pPr>
  </w:style>
  <w:style w:type="paragraph" w:customStyle="1" w:styleId="Note">
    <w:name w:val="Note"/>
    <w:basedOn w:val="BodyText"/>
    <w:rsid w:val="004F2F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FAD"/>
    <w:pPr>
      <w:framePr w:wrap="auto" w:hAnchor="text" w:y="6049"/>
    </w:pPr>
    <w:rPr>
      <w:color w:val="000000"/>
      <w:sz w:val="40"/>
    </w:rPr>
  </w:style>
  <w:style w:type="paragraph" w:customStyle="1" w:styleId="TOCTitle">
    <w:name w:val="TOCTitle"/>
    <w:basedOn w:val="Heading1"/>
    <w:rsid w:val="004F2FAD"/>
    <w:pPr>
      <w:spacing w:after="240"/>
      <w:jc w:val="center"/>
      <w:outlineLvl w:val="9"/>
    </w:pPr>
    <w:rPr>
      <w:caps/>
    </w:rPr>
  </w:style>
  <w:style w:type="paragraph" w:customStyle="1" w:styleId="Version">
    <w:name w:val="Version"/>
    <w:rsid w:val="004F2F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FAD"/>
    <w:pPr>
      <w:keepNext w:val="0"/>
      <w:tabs>
        <w:tab w:val="right" w:pos="4176"/>
      </w:tabs>
      <w:ind w:left="198" w:hanging="198"/>
    </w:pPr>
    <w:rPr>
      <w:rFonts w:ascii="Garamond" w:hAnsi="Garamond"/>
    </w:rPr>
  </w:style>
  <w:style w:type="paragraph" w:styleId="IndexHeading">
    <w:name w:val="index heading"/>
    <w:basedOn w:val="Normal"/>
    <w:next w:val="Index1"/>
    <w:semiHidden/>
    <w:rsid w:val="004F2FAD"/>
    <w:pPr>
      <w:spacing w:before="120" w:after="120"/>
    </w:pPr>
    <w:rPr>
      <w:rFonts w:ascii="Arial" w:hAnsi="Arial"/>
      <w:b/>
      <w:color w:val="918585"/>
      <w:sz w:val="24"/>
    </w:rPr>
  </w:style>
  <w:style w:type="paragraph" w:styleId="Header">
    <w:name w:val="header"/>
    <w:basedOn w:val="Normal"/>
    <w:link w:val="HeaderChar"/>
    <w:rsid w:val="004F2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F2FAD"/>
    <w:rPr>
      <w:rFonts w:ascii="Times New Roman" w:eastAsia="Times New Roman" w:hAnsi="Times New Roman" w:cs="Times New Roman"/>
      <w:sz w:val="16"/>
      <w:szCs w:val="20"/>
      <w:lang w:val="en-GB" w:eastAsia="en-US"/>
    </w:rPr>
  </w:style>
  <w:style w:type="paragraph" w:customStyle="1" w:styleId="Chapter">
    <w:name w:val="Chapter"/>
    <w:basedOn w:val="Normal"/>
    <w:rsid w:val="004F2FAD"/>
    <w:pPr>
      <w:spacing w:before="240"/>
    </w:pPr>
    <w:rPr>
      <w:rFonts w:ascii="Times New Roman" w:hAnsi="Times New Roman"/>
      <w:smallCaps/>
      <w:spacing w:val="80"/>
      <w:sz w:val="28"/>
    </w:rPr>
  </w:style>
  <w:style w:type="paragraph" w:customStyle="1" w:styleId="InChapter">
    <w:name w:val="InChapter"/>
    <w:basedOn w:val="Heading3"/>
    <w:rsid w:val="004F2FAD"/>
    <w:pPr>
      <w:spacing w:after="240"/>
      <w:outlineLvl w:val="9"/>
    </w:pPr>
    <w:rPr>
      <w:noProof/>
    </w:rPr>
  </w:style>
  <w:style w:type="paragraph" w:styleId="Index2">
    <w:name w:val="index 2"/>
    <w:basedOn w:val="Normal"/>
    <w:next w:val="Normal"/>
    <w:semiHidden/>
    <w:rsid w:val="004F2FAD"/>
    <w:pPr>
      <w:tabs>
        <w:tab w:val="right" w:pos="4176"/>
      </w:tabs>
      <w:ind w:left="568" w:hanging="284"/>
    </w:pPr>
    <w:rPr>
      <w:rFonts w:ascii="Garamond" w:hAnsi="Garamond"/>
    </w:rPr>
  </w:style>
  <w:style w:type="paragraph" w:customStyle="1" w:styleId="Byline">
    <w:name w:val="Byline"/>
    <w:rsid w:val="004F2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FAD"/>
    <w:pPr>
      <w:tabs>
        <w:tab w:val="clear" w:pos="3600"/>
        <w:tab w:val="clear" w:pos="3958"/>
      </w:tabs>
      <w:jc w:val="right"/>
    </w:pPr>
  </w:style>
  <w:style w:type="character" w:styleId="Emphasis">
    <w:name w:val="Emphasis"/>
    <w:qFormat/>
    <w:rsid w:val="004F2FAD"/>
    <w:rPr>
      <w:i/>
    </w:rPr>
  </w:style>
  <w:style w:type="paragraph" w:styleId="Caption">
    <w:name w:val="caption"/>
    <w:basedOn w:val="BodyText"/>
    <w:next w:val="Normal"/>
    <w:qFormat/>
    <w:rsid w:val="004F2FAD"/>
    <w:pPr>
      <w:framePr w:w="2268" w:hSpace="181" w:vSpace="181" w:wrap="around" w:vAnchor="text" w:hAnchor="page" w:x="1135" w:y="285" w:anchorLock="1"/>
    </w:pPr>
    <w:rPr>
      <w:i/>
    </w:rPr>
  </w:style>
  <w:style w:type="paragraph" w:customStyle="1" w:styleId="MiniTOCTitle">
    <w:name w:val="MiniTOCTitle"/>
    <w:basedOn w:val="Heading4"/>
    <w:rsid w:val="004F2FAD"/>
    <w:pPr>
      <w:spacing w:before="240"/>
      <w:outlineLvl w:val="9"/>
    </w:pPr>
    <w:rPr>
      <w:noProof/>
      <w:sz w:val="24"/>
    </w:rPr>
  </w:style>
  <w:style w:type="paragraph" w:customStyle="1" w:styleId="MiniTOCItem">
    <w:name w:val="MiniTOCItem"/>
    <w:basedOn w:val="ListBullet"/>
    <w:rsid w:val="004F2FAD"/>
    <w:pPr>
      <w:numPr>
        <w:numId w:val="0"/>
      </w:numPr>
      <w:tabs>
        <w:tab w:val="right" w:leader="dot" w:pos="6521"/>
      </w:tabs>
      <w:spacing w:before="0" w:after="0"/>
    </w:pPr>
  </w:style>
  <w:style w:type="paragraph" w:customStyle="1" w:styleId="TOFTitle">
    <w:name w:val="TOFTitle"/>
    <w:basedOn w:val="TOCTitle"/>
    <w:rsid w:val="004F2FAD"/>
  </w:style>
  <w:style w:type="paragraph" w:styleId="TableofFigures">
    <w:name w:val="table of figures"/>
    <w:basedOn w:val="Normal"/>
    <w:next w:val="Normal"/>
    <w:semiHidden/>
    <w:rsid w:val="004F2FAD"/>
    <w:pPr>
      <w:tabs>
        <w:tab w:val="right" w:leader="dot" w:pos="9072"/>
      </w:tabs>
      <w:ind w:left="970" w:hanging="403"/>
    </w:pPr>
    <w:rPr>
      <w:rFonts w:ascii="Times New Roman" w:hAnsi="Times New Roman"/>
      <w:b/>
    </w:rPr>
  </w:style>
  <w:style w:type="paragraph" w:styleId="ListNumber">
    <w:name w:val="List Number"/>
    <w:basedOn w:val="List"/>
    <w:rsid w:val="004F2FAD"/>
    <w:pPr>
      <w:numPr>
        <w:numId w:val="11"/>
      </w:numPr>
    </w:pPr>
  </w:style>
  <w:style w:type="character" w:customStyle="1" w:styleId="WingdingSymbols">
    <w:name w:val="Wingding Symbols"/>
    <w:rsid w:val="004F2FAD"/>
    <w:rPr>
      <w:rFonts w:ascii="Wingdings" w:hAnsi="Wingdings"/>
    </w:rPr>
  </w:style>
  <w:style w:type="paragraph" w:customStyle="1" w:styleId="TableHeading">
    <w:name w:val="Table Heading"/>
    <w:basedOn w:val="HeadingBase"/>
    <w:rsid w:val="004F2FAD"/>
    <w:pPr>
      <w:keepLines/>
      <w:pBdr>
        <w:bottom w:val="single" w:sz="6" w:space="1" w:color="918585"/>
      </w:pBdr>
      <w:spacing w:before="240"/>
    </w:pPr>
  </w:style>
  <w:style w:type="character" w:customStyle="1" w:styleId="HotSpot">
    <w:name w:val="HotSpot"/>
    <w:rsid w:val="004F2FAD"/>
    <w:rPr>
      <w:color w:val="0033CC"/>
      <w:u w:val="none"/>
    </w:rPr>
  </w:style>
  <w:style w:type="paragraph" w:customStyle="1" w:styleId="BodyTextRight">
    <w:name w:val="Body Text Right"/>
    <w:basedOn w:val="BodyText"/>
    <w:rsid w:val="004F2FAD"/>
    <w:pPr>
      <w:spacing w:before="0" w:after="0"/>
      <w:jc w:val="right"/>
    </w:pPr>
  </w:style>
  <w:style w:type="paragraph" w:styleId="Index3">
    <w:name w:val="index 3"/>
    <w:basedOn w:val="ListNumber2"/>
    <w:next w:val="Normal"/>
    <w:semiHidden/>
    <w:rsid w:val="004F2FAD"/>
    <w:pPr>
      <w:numPr>
        <w:numId w:val="0"/>
      </w:numPr>
      <w:tabs>
        <w:tab w:val="right" w:leader="dot" w:pos="4176"/>
      </w:tabs>
    </w:pPr>
  </w:style>
  <w:style w:type="paragraph" w:styleId="ListNumber2">
    <w:name w:val="List Number 2"/>
    <w:basedOn w:val="List2"/>
    <w:rsid w:val="004F2FAD"/>
    <w:pPr>
      <w:numPr>
        <w:numId w:val="10"/>
      </w:numPr>
      <w:tabs>
        <w:tab w:val="clear" w:pos="1060"/>
      </w:tabs>
    </w:pPr>
  </w:style>
  <w:style w:type="paragraph" w:customStyle="1" w:styleId="MarginNote">
    <w:name w:val="Margin Note"/>
    <w:basedOn w:val="BodyText"/>
    <w:rsid w:val="004F2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F2F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2FAD"/>
    <w:rPr>
      <w:sz w:val="32"/>
    </w:rPr>
  </w:style>
  <w:style w:type="paragraph" w:customStyle="1" w:styleId="HeadingProcedure">
    <w:name w:val="Heading Procedure"/>
    <w:basedOn w:val="HeadingBase"/>
    <w:next w:val="Normal"/>
    <w:rsid w:val="004F2FAD"/>
    <w:pPr>
      <w:tabs>
        <w:tab w:val="left" w:pos="0"/>
      </w:tabs>
      <w:spacing w:before="120" w:after="60"/>
    </w:pPr>
    <w:rPr>
      <w:i/>
      <w:color w:val="918585"/>
      <w:sz w:val="22"/>
    </w:rPr>
  </w:style>
  <w:style w:type="paragraph" w:customStyle="1" w:styleId="TableBodyText">
    <w:name w:val="Table Body Text"/>
    <w:basedOn w:val="BodyText"/>
    <w:rsid w:val="004F2FAD"/>
    <w:pPr>
      <w:spacing w:before="60" w:after="60"/>
    </w:pPr>
  </w:style>
  <w:style w:type="paragraph" w:styleId="ListContinue">
    <w:name w:val="List Continue"/>
    <w:basedOn w:val="List"/>
    <w:rsid w:val="004F2FAD"/>
    <w:pPr>
      <w:ind w:firstLine="0"/>
    </w:pPr>
  </w:style>
  <w:style w:type="paragraph" w:customStyle="1" w:styleId="ListNote">
    <w:name w:val="List Note"/>
    <w:basedOn w:val="List"/>
    <w:rsid w:val="004F2FAD"/>
    <w:pPr>
      <w:pBdr>
        <w:top w:val="single" w:sz="6" w:space="2" w:color="918585"/>
        <w:bottom w:val="single" w:sz="6" w:space="2" w:color="918585"/>
      </w:pBdr>
      <w:tabs>
        <w:tab w:val="left" w:pos="1021"/>
      </w:tabs>
      <w:ind w:firstLine="0"/>
    </w:pPr>
  </w:style>
  <w:style w:type="paragraph" w:customStyle="1" w:styleId="Warning">
    <w:name w:val="Warning"/>
    <w:basedOn w:val="BodyText"/>
    <w:rsid w:val="004F2FAD"/>
    <w:pPr>
      <w:shd w:val="clear" w:color="auto" w:fill="D9D9D9"/>
      <w:tabs>
        <w:tab w:val="left" w:pos="992"/>
      </w:tabs>
      <w:ind w:left="119" w:right="119"/>
    </w:pPr>
    <w:rPr>
      <w:sz w:val="20"/>
    </w:rPr>
  </w:style>
  <w:style w:type="paragraph" w:customStyle="1" w:styleId="MarginIcons">
    <w:name w:val="Margin Icons"/>
    <w:basedOn w:val="BodyText"/>
    <w:rsid w:val="004F2FA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F2FAD"/>
    <w:rPr>
      <w:rFonts w:ascii="Courier New" w:hAnsi="Courier New"/>
    </w:rPr>
  </w:style>
  <w:style w:type="paragraph" w:customStyle="1" w:styleId="NoteBullet">
    <w:name w:val="Note Bullet"/>
    <w:basedOn w:val="Note"/>
    <w:rsid w:val="004F2FAD"/>
    <w:pPr>
      <w:tabs>
        <w:tab w:val="clear" w:pos="680"/>
      </w:tabs>
      <w:spacing w:before="60" w:after="60"/>
    </w:pPr>
  </w:style>
  <w:style w:type="paragraph" w:customStyle="1" w:styleId="SubHeading2">
    <w:name w:val="SubHeading2"/>
    <w:basedOn w:val="HeadingBase"/>
    <w:rsid w:val="004F2FAD"/>
    <w:pPr>
      <w:spacing w:before="240" w:after="60"/>
    </w:pPr>
    <w:rPr>
      <w:sz w:val="20"/>
    </w:rPr>
  </w:style>
  <w:style w:type="paragraph" w:customStyle="1" w:styleId="SubHeading1">
    <w:name w:val="SubHeading1"/>
    <w:basedOn w:val="HeadingBase"/>
    <w:rsid w:val="004F2FAD"/>
    <w:pPr>
      <w:spacing w:before="240" w:after="60"/>
    </w:pPr>
    <w:rPr>
      <w:color w:val="918585"/>
      <w:sz w:val="22"/>
    </w:rPr>
  </w:style>
  <w:style w:type="paragraph" w:customStyle="1" w:styleId="SideHeading">
    <w:name w:val="Side Heading"/>
    <w:basedOn w:val="HeadingBase"/>
    <w:rsid w:val="004F2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FAD"/>
    <w:pPr>
      <w:numPr>
        <w:numId w:val="12"/>
      </w:numPr>
    </w:pPr>
  </w:style>
  <w:style w:type="paragraph" w:styleId="PlainText">
    <w:name w:val="Plain Text"/>
    <w:basedOn w:val="Normal"/>
    <w:link w:val="PlainTextChar"/>
    <w:rsid w:val="004F2FAD"/>
    <w:rPr>
      <w:sz w:val="20"/>
    </w:rPr>
  </w:style>
  <w:style w:type="character" w:customStyle="1" w:styleId="PlainTextChar">
    <w:name w:val="Plain Text Char"/>
    <w:basedOn w:val="DefaultParagraphFont"/>
    <w:link w:val="PlainText"/>
    <w:rsid w:val="004F2FAD"/>
    <w:rPr>
      <w:rFonts w:ascii="Courier New" w:eastAsia="Times New Roman" w:hAnsi="Courier New" w:cs="Times New Roman"/>
      <w:sz w:val="20"/>
      <w:szCs w:val="20"/>
      <w:lang w:val="en-US" w:eastAsia="en-US"/>
    </w:rPr>
  </w:style>
  <w:style w:type="character" w:customStyle="1" w:styleId="MenuOption">
    <w:name w:val="Menu Option"/>
    <w:rsid w:val="004F2FAD"/>
    <w:rPr>
      <w:b/>
      <w:smallCaps/>
    </w:rPr>
  </w:style>
  <w:style w:type="paragraph" w:customStyle="1" w:styleId="TableListNumber">
    <w:name w:val="Table List Number"/>
    <w:basedOn w:val="ListNumber"/>
    <w:rsid w:val="004F2FAD"/>
    <w:pPr>
      <w:numPr>
        <w:numId w:val="0"/>
      </w:numPr>
    </w:pPr>
  </w:style>
  <w:style w:type="paragraph" w:styleId="TOC4">
    <w:name w:val="toc 4"/>
    <w:basedOn w:val="TOCBase"/>
    <w:next w:val="Normal"/>
    <w:semiHidden/>
    <w:rsid w:val="004F2FAD"/>
    <w:pPr>
      <w:tabs>
        <w:tab w:val="right" w:leader="dot" w:pos="9071"/>
      </w:tabs>
      <w:ind w:left="1701"/>
    </w:pPr>
  </w:style>
  <w:style w:type="paragraph" w:customStyle="1" w:styleId="ListAlpha">
    <w:name w:val="List Alpha"/>
    <w:basedOn w:val="List"/>
    <w:rsid w:val="004F2FAD"/>
    <w:pPr>
      <w:numPr>
        <w:numId w:val="9"/>
      </w:numPr>
    </w:pPr>
  </w:style>
  <w:style w:type="paragraph" w:customStyle="1" w:styleId="ListAlpha2">
    <w:name w:val="List Alpha 2"/>
    <w:basedOn w:val="List2"/>
    <w:rsid w:val="004F2FAD"/>
    <w:pPr>
      <w:numPr>
        <w:numId w:val="8"/>
      </w:numPr>
    </w:pPr>
  </w:style>
  <w:style w:type="paragraph" w:styleId="List3">
    <w:name w:val="List 3"/>
    <w:basedOn w:val="BodyText"/>
    <w:rsid w:val="004F2FAD"/>
    <w:pPr>
      <w:tabs>
        <w:tab w:val="left" w:pos="1021"/>
      </w:tabs>
      <w:spacing w:before="60" w:after="60"/>
      <w:ind w:left="1020" w:hanging="340"/>
    </w:pPr>
  </w:style>
  <w:style w:type="paragraph" w:styleId="List4">
    <w:name w:val="List 4"/>
    <w:basedOn w:val="BodyText"/>
    <w:rsid w:val="004F2FAD"/>
    <w:pPr>
      <w:tabs>
        <w:tab w:val="left" w:pos="1361"/>
      </w:tabs>
      <w:spacing w:before="60" w:after="60"/>
      <w:ind w:left="1361" w:hanging="340"/>
    </w:pPr>
  </w:style>
  <w:style w:type="paragraph" w:styleId="List5">
    <w:name w:val="List 5"/>
    <w:basedOn w:val="BodyText"/>
    <w:rsid w:val="004F2FAD"/>
    <w:pPr>
      <w:tabs>
        <w:tab w:val="left" w:pos="1701"/>
      </w:tabs>
      <w:spacing w:before="60" w:after="60"/>
      <w:ind w:left="1701" w:hanging="340"/>
    </w:pPr>
  </w:style>
  <w:style w:type="paragraph" w:styleId="ListBullet3">
    <w:name w:val="List Bullet 3"/>
    <w:basedOn w:val="List3"/>
    <w:rsid w:val="004F2FAD"/>
    <w:pPr>
      <w:numPr>
        <w:numId w:val="15"/>
      </w:numPr>
      <w:tabs>
        <w:tab w:val="clear" w:pos="1021"/>
      </w:tabs>
      <w:ind w:left="1037" w:hanging="357"/>
    </w:pPr>
  </w:style>
  <w:style w:type="paragraph" w:styleId="ListBullet4">
    <w:name w:val="List Bullet 4"/>
    <w:basedOn w:val="List4"/>
    <w:rsid w:val="004F2FAD"/>
    <w:pPr>
      <w:numPr>
        <w:numId w:val="3"/>
      </w:numPr>
    </w:pPr>
  </w:style>
  <w:style w:type="paragraph" w:styleId="ListBullet5">
    <w:name w:val="List Bullet 5"/>
    <w:basedOn w:val="List5"/>
    <w:rsid w:val="004F2FAD"/>
    <w:pPr>
      <w:numPr>
        <w:numId w:val="4"/>
      </w:numPr>
    </w:pPr>
  </w:style>
  <w:style w:type="paragraph" w:styleId="ListContinue2">
    <w:name w:val="List Continue 2"/>
    <w:basedOn w:val="List2"/>
    <w:rsid w:val="004F2FAD"/>
    <w:pPr>
      <w:ind w:firstLine="0"/>
    </w:pPr>
  </w:style>
  <w:style w:type="paragraph" w:styleId="ListContinue3">
    <w:name w:val="List Continue 3"/>
    <w:basedOn w:val="List3"/>
    <w:rsid w:val="004F2FAD"/>
    <w:pPr>
      <w:ind w:left="1021" w:firstLine="0"/>
    </w:pPr>
  </w:style>
  <w:style w:type="paragraph" w:styleId="ListContinue4">
    <w:name w:val="List Continue 4"/>
    <w:basedOn w:val="List4"/>
    <w:rsid w:val="004F2FAD"/>
    <w:pPr>
      <w:ind w:firstLine="0"/>
    </w:pPr>
  </w:style>
  <w:style w:type="paragraph" w:styleId="ListContinue5">
    <w:name w:val="List Continue 5"/>
    <w:basedOn w:val="List5"/>
    <w:rsid w:val="004F2FAD"/>
    <w:pPr>
      <w:ind w:firstLine="0"/>
    </w:pPr>
  </w:style>
  <w:style w:type="paragraph" w:styleId="ListNumber3">
    <w:name w:val="List Number 3"/>
    <w:basedOn w:val="List3"/>
    <w:rsid w:val="004F2FAD"/>
    <w:pPr>
      <w:numPr>
        <w:numId w:val="5"/>
      </w:numPr>
    </w:pPr>
  </w:style>
  <w:style w:type="paragraph" w:styleId="ListNumber4">
    <w:name w:val="List Number 4"/>
    <w:basedOn w:val="List4"/>
    <w:rsid w:val="004F2FAD"/>
    <w:pPr>
      <w:numPr>
        <w:numId w:val="6"/>
      </w:numPr>
    </w:pPr>
  </w:style>
  <w:style w:type="paragraph" w:styleId="ListNumber5">
    <w:name w:val="List Number 5"/>
    <w:basedOn w:val="List5"/>
    <w:rsid w:val="004F2FAD"/>
    <w:pPr>
      <w:numPr>
        <w:numId w:val="7"/>
      </w:numPr>
    </w:pPr>
  </w:style>
  <w:style w:type="paragraph" w:styleId="BlockText">
    <w:name w:val="Block Text"/>
    <w:basedOn w:val="Normal"/>
    <w:rsid w:val="004F2FAD"/>
    <w:pPr>
      <w:spacing w:after="120"/>
      <w:ind w:left="1440" w:right="1440"/>
    </w:pPr>
  </w:style>
  <w:style w:type="character" w:customStyle="1" w:styleId="Subscript">
    <w:name w:val="Subscript"/>
    <w:rsid w:val="004F2FAD"/>
    <w:rPr>
      <w:sz w:val="16"/>
      <w:vertAlign w:val="subscript"/>
    </w:rPr>
  </w:style>
  <w:style w:type="character" w:customStyle="1" w:styleId="Superscript">
    <w:name w:val="Superscript"/>
    <w:rsid w:val="004F2FAD"/>
    <w:rPr>
      <w:sz w:val="16"/>
      <w:vertAlign w:val="superscript"/>
    </w:rPr>
  </w:style>
  <w:style w:type="character" w:customStyle="1" w:styleId="Symbols">
    <w:name w:val="Symbols"/>
    <w:rsid w:val="004F2FAD"/>
    <w:rPr>
      <w:rFonts w:ascii="Symbol" w:hAnsi="Symbol"/>
    </w:rPr>
  </w:style>
  <w:style w:type="character" w:customStyle="1" w:styleId="MenuOptions">
    <w:name w:val="Menu Options"/>
    <w:rsid w:val="004F2FAD"/>
    <w:rPr>
      <w:rFonts w:ascii="Arial Narrow" w:hAnsi="Arial Narrow"/>
      <w:smallCaps/>
    </w:rPr>
  </w:style>
  <w:style w:type="character" w:customStyle="1" w:styleId="Buttons">
    <w:name w:val="Buttons"/>
    <w:rsid w:val="004F2FAD"/>
    <w:rPr>
      <w:b/>
    </w:rPr>
  </w:style>
  <w:style w:type="character" w:customStyle="1" w:styleId="Underlined">
    <w:name w:val="Underlined"/>
    <w:rsid w:val="004F2FAD"/>
    <w:rPr>
      <w:u w:val="single"/>
    </w:rPr>
  </w:style>
  <w:style w:type="paragraph" w:customStyle="1" w:styleId="TableBodyTextRight">
    <w:name w:val="Table Body Text Right"/>
    <w:basedOn w:val="TableBodyText"/>
    <w:rsid w:val="004F2FAD"/>
    <w:pPr>
      <w:widowControl w:val="0"/>
      <w:autoSpaceDE w:val="0"/>
      <w:autoSpaceDN w:val="0"/>
      <w:adjustRightInd w:val="0"/>
      <w:jc w:val="right"/>
    </w:pPr>
    <w:rPr>
      <w:rFonts w:cs="Arial"/>
      <w:szCs w:val="18"/>
    </w:rPr>
  </w:style>
  <w:style w:type="paragraph" w:customStyle="1" w:styleId="CopyrightText">
    <w:name w:val="Copyright Text"/>
    <w:basedOn w:val="BodyText"/>
    <w:rsid w:val="004F2FAD"/>
    <w:rPr>
      <w:sz w:val="18"/>
    </w:rPr>
  </w:style>
  <w:style w:type="paragraph" w:customStyle="1" w:styleId="BodySmallRight">
    <w:name w:val="Body Small Right"/>
    <w:basedOn w:val="BodyTextRight"/>
    <w:rsid w:val="004F2FAD"/>
    <w:rPr>
      <w:sz w:val="18"/>
      <w:szCs w:val="18"/>
    </w:rPr>
  </w:style>
  <w:style w:type="paragraph" w:customStyle="1" w:styleId="MarginEdition">
    <w:name w:val="Margin Edition"/>
    <w:basedOn w:val="MarginNote"/>
    <w:rsid w:val="004F2FAD"/>
    <w:pPr>
      <w:spacing w:before="0" w:after="0"/>
    </w:pPr>
    <w:rPr>
      <w:rFonts w:ascii="Times New Roman" w:hAnsi="Times New Roman"/>
      <w:color w:val="999999"/>
    </w:rPr>
  </w:style>
  <w:style w:type="paragraph" w:customStyle="1" w:styleId="Spacer">
    <w:name w:val="Spacer"/>
    <w:basedOn w:val="Normal"/>
    <w:rsid w:val="004F2FAD"/>
    <w:rPr>
      <w:sz w:val="2"/>
      <w:szCs w:val="2"/>
    </w:rPr>
  </w:style>
  <w:style w:type="character" w:customStyle="1" w:styleId="Small">
    <w:name w:val="Small"/>
    <w:rsid w:val="004F2FAD"/>
    <w:rPr>
      <w:sz w:val="16"/>
    </w:rPr>
  </w:style>
  <w:style w:type="paragraph" w:customStyle="1" w:styleId="WideTable">
    <w:name w:val="Wide Table"/>
    <w:basedOn w:val="Normal"/>
    <w:rsid w:val="004F2FAD"/>
    <w:pPr>
      <w:ind w:left="-1418"/>
    </w:pPr>
    <w:rPr>
      <w:sz w:val="2"/>
      <w:szCs w:val="2"/>
    </w:rPr>
  </w:style>
  <w:style w:type="character" w:styleId="PageNumber">
    <w:name w:val="page number"/>
    <w:rsid w:val="004F2FAD"/>
  </w:style>
  <w:style w:type="paragraph" w:styleId="Quote">
    <w:name w:val="Quote"/>
    <w:basedOn w:val="Heading1"/>
    <w:link w:val="QuoteChar"/>
    <w:qFormat/>
    <w:rsid w:val="004F2FAD"/>
    <w:rPr>
      <w:b w:val="0"/>
      <w:sz w:val="72"/>
      <w:szCs w:val="72"/>
      <w:lang w:val="en-NZ"/>
    </w:rPr>
  </w:style>
  <w:style w:type="character" w:customStyle="1" w:styleId="QuoteChar">
    <w:name w:val="Quote Char"/>
    <w:link w:val="Quote"/>
    <w:rsid w:val="004F2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FAD"/>
    <w:pPr>
      <w:pageBreakBefore/>
    </w:pPr>
  </w:style>
  <w:style w:type="paragraph" w:customStyle="1" w:styleId="Border">
    <w:name w:val="Border"/>
    <w:basedOn w:val="Normal"/>
    <w:qFormat/>
    <w:rsid w:val="004F2FAD"/>
    <w:pPr>
      <w:pBdr>
        <w:top w:val="single" w:sz="18" w:space="1" w:color="auto"/>
      </w:pBdr>
    </w:pPr>
    <w:rPr>
      <w:rFonts w:ascii="Times New Roman" w:hAnsi="Times New Roman"/>
      <w:color w:val="FFFFFF"/>
      <w:sz w:val="2"/>
    </w:rPr>
  </w:style>
  <w:style w:type="character" w:styleId="IntenseEmphasis">
    <w:name w:val="Intense Emphasis"/>
    <w:uiPriority w:val="21"/>
    <w:qFormat/>
    <w:rsid w:val="004F2FAD"/>
    <w:rPr>
      <w:b/>
      <w:bCs/>
      <w:i/>
      <w:iCs/>
      <w:color w:val="auto"/>
    </w:rPr>
  </w:style>
  <w:style w:type="paragraph" w:styleId="IntenseQuote">
    <w:name w:val="Intense Quote"/>
    <w:basedOn w:val="Normal"/>
    <w:next w:val="Normal"/>
    <w:link w:val="IntenseQuoteChar"/>
    <w:uiPriority w:val="30"/>
    <w:qFormat/>
    <w:rsid w:val="004F2FA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F2FAD"/>
    <w:rPr>
      <w:rFonts w:ascii="Courier New" w:eastAsia="Times New Roman" w:hAnsi="Courier New" w:cs="Times New Roman"/>
      <w:b/>
      <w:bCs/>
      <w:i/>
      <w:iCs/>
      <w:szCs w:val="20"/>
      <w:lang w:val="en-US" w:eastAsia="en-US"/>
    </w:rPr>
  </w:style>
  <w:style w:type="character" w:styleId="SubtleReference">
    <w:name w:val="Subtle Reference"/>
    <w:uiPriority w:val="31"/>
    <w:qFormat/>
    <w:rsid w:val="004F2FAD"/>
    <w:rPr>
      <w:smallCaps/>
      <w:color w:val="auto"/>
      <w:u w:val="single"/>
    </w:rPr>
  </w:style>
  <w:style w:type="character" w:styleId="IntenseReference">
    <w:name w:val="Intense Reference"/>
    <w:uiPriority w:val="32"/>
    <w:qFormat/>
    <w:rsid w:val="004F2FAD"/>
    <w:rPr>
      <w:b/>
      <w:bCs/>
      <w:smallCaps/>
      <w:color w:val="auto"/>
      <w:spacing w:val="5"/>
      <w:u w:val="single"/>
    </w:rPr>
  </w:style>
  <w:style w:type="paragraph" w:customStyle="1" w:styleId="2ColumnHeading">
    <w:name w:val="2Column Heading"/>
    <w:basedOn w:val="BodyText"/>
    <w:qFormat/>
    <w:rsid w:val="004F2FAD"/>
    <w:pPr>
      <w:spacing w:after="60"/>
      <w:ind w:left="-2268"/>
    </w:pPr>
    <w:rPr>
      <w:b/>
    </w:rPr>
  </w:style>
  <w:style w:type="paragraph" w:customStyle="1" w:styleId="Heading1TOC">
    <w:name w:val="Heading1 TOC"/>
    <w:basedOn w:val="Normal"/>
    <w:qFormat/>
    <w:rsid w:val="004F2FAD"/>
    <w:pPr>
      <w:spacing w:before="240" w:after="120"/>
    </w:pPr>
    <w:rPr>
      <w:rFonts w:ascii="Times New Roman" w:hAnsi="Times New Roman"/>
      <w:b/>
      <w:sz w:val="32"/>
    </w:rPr>
  </w:style>
  <w:style w:type="paragraph" w:customStyle="1" w:styleId="Heading2TOC">
    <w:name w:val="Heading2 TOC"/>
    <w:basedOn w:val="Normal"/>
    <w:qFormat/>
    <w:rsid w:val="004F2FAD"/>
    <w:pPr>
      <w:spacing w:before="240" w:after="60"/>
    </w:pPr>
    <w:rPr>
      <w:rFonts w:ascii="Times New Roman" w:hAnsi="Times New Roman"/>
      <w:b/>
      <w:sz w:val="28"/>
    </w:rPr>
  </w:style>
  <w:style w:type="character" w:customStyle="1" w:styleId="Underline">
    <w:name w:val="Underline"/>
    <w:qFormat/>
    <w:rsid w:val="004F2FAD"/>
    <w:rPr>
      <w:u w:val="single"/>
    </w:rPr>
  </w:style>
  <w:style w:type="paragraph" w:styleId="BalloonText">
    <w:name w:val="Balloon Text"/>
    <w:basedOn w:val="Normal"/>
    <w:link w:val="BalloonTextChar"/>
    <w:rsid w:val="004F2FAD"/>
    <w:rPr>
      <w:rFonts w:ascii="Tahoma" w:hAnsi="Tahoma" w:cs="Tahoma"/>
      <w:sz w:val="16"/>
      <w:szCs w:val="16"/>
    </w:rPr>
  </w:style>
  <w:style w:type="character" w:customStyle="1" w:styleId="BalloonTextChar">
    <w:name w:val="Balloon Text Char"/>
    <w:link w:val="BalloonText"/>
    <w:rsid w:val="004F2F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2FA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F2FA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1383</Words>
  <Characters>8749</Characters>
  <Application>Microsoft Office Word</Application>
  <DocSecurity>0</DocSecurity>
  <Lines>329</Lines>
  <Paragraphs>186</Paragraphs>
  <ScaleCrop>false</ScaleCrop>
  <Company>Author-it Software Corporation Ltd.</Company>
  <LinksUpToDate>false</LinksUpToDate>
  <CharactersWithSpaces>10139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RIIERR205A Apply initial response First Aid</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2012-05-26T20:50:00Z</dcterms:created>
  <dcterms:modified xsi:type="dcterms:W3CDTF">2012-05-26T20:50:00Z</dcterms:modified>
</cp:coreProperties>
</file>