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315" w:rsidP="00061315">
      <w:pPr>
        <w:pStyle w:val="Title"/>
      </w:pPr>
      <w:r>
        <w:fldChar w:fldCharType="begin"/>
      </w:r>
      <w:r>
        <w:instrText xml:space="preserve"> TITLE   \* MERGEFORMAT </w:instrText>
      </w:r>
      <w:r>
        <w:fldChar w:fldCharType="separate"/>
      </w:r>
      <w:r>
        <w:t>RIIENV401A Supervise dust and noise control</w:t>
      </w:r>
      <w:r>
        <w:fldChar w:fldCharType="end"/>
      </w:r>
    </w:p>
    <w:p w:rsidR="00061315" w:rsidP="00061315">
      <w:pPr>
        <w:pStyle w:val="Version"/>
        <w:sectPr w:rsidSect="003A2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F07" w:rsidP="003A2F07">
      <w:pPr>
        <w:pStyle w:val="SuperHeading"/>
      </w:pPr>
      <w:r w:rsidRPr="003A2F07">
        <w:t>RIIENV401A Supervise dust and noise control</w:t>
      </w:r>
    </w:p>
    <w:p w:rsidR="00000000" w:rsidRPr="003A2F07" w:rsidP="003A2F07">
      <w:pPr>
        <w:pStyle w:val="Heading1"/>
      </w:pPr>
      <w:bookmarkStart w:id="1" w:name="O_129207"/>
      <w:bookmarkEnd w:id="1"/>
      <w:r w:rsidRPr="003A2F07">
        <w:t>Modification History</w:t>
      </w:r>
    </w:p>
    <w:p w:rsidR="00000000" w:rsidRPr="003A2F07" w:rsidP="003A2F07">
      <w:pPr>
        <w:pStyle w:val="BodyText"/>
      </w:pPr>
      <w:r w:rsidRPr="003A2F07">
        <w:t>Not applicable.</w:t>
      </w:r>
    </w:p>
    <w:p w:rsidR="00000000" w:rsidRPr="003A2F07" w:rsidP="003A2F07">
      <w:pPr>
        <w:pStyle w:val="AllowPageBreak"/>
      </w:pPr>
    </w:p>
    <w:p w:rsidR="00000000" w:rsidRPr="003A2F07" w:rsidP="003A2F07">
      <w:pPr>
        <w:pStyle w:val="Heading1"/>
      </w:pPr>
      <w:bookmarkStart w:id="2" w:name="O_129208"/>
      <w:bookmarkEnd w:id="2"/>
      <w:r w:rsidRPr="003A2F07">
        <w:t>Unit Descriptor</w:t>
      </w:r>
    </w:p>
    <w:p w:rsidR="00000000" w:rsidRPr="003A2F07" w:rsidP="003A2F07">
      <w:pPr>
        <w:pStyle w:val="BodyText"/>
      </w:pPr>
      <w:r w:rsidRPr="003A2F07">
        <w:t>This unit covers the supervision of dust and noise control in the mining and extractive industries.  It includes: accessin</w:t>
      </w:r>
      <w:r w:rsidRPr="003A2F07">
        <w:t>g and sharing requirements and procedures; planning and implementing site requirements; and monitoring, adjusting and reporting performance.</w:t>
      </w:r>
    </w:p>
    <w:p w:rsidR="00000000" w:rsidRPr="003A2F07" w:rsidP="003A2F07">
      <w:pPr>
        <w:pStyle w:val="AllowPageBreak"/>
      </w:pPr>
    </w:p>
    <w:p w:rsidR="00000000" w:rsidRPr="003A2F07" w:rsidP="003A2F07">
      <w:pPr>
        <w:pStyle w:val="Heading1"/>
      </w:pPr>
      <w:bookmarkStart w:id="3" w:name="O_129209"/>
      <w:bookmarkEnd w:id="3"/>
      <w:r w:rsidRPr="003A2F07">
        <w:t>Application of the Unit</w:t>
      </w:r>
    </w:p>
    <w:p w:rsidR="00000000" w:rsidRPr="003A2F07" w:rsidP="003A2F07">
      <w:pPr>
        <w:pStyle w:val="BodyText"/>
      </w:pPr>
      <w:r w:rsidRPr="003A2F07">
        <w:t>This unit is appropriate for those working in supervisory or technical spe</w:t>
      </w:r>
      <w:r w:rsidRPr="003A2F07">
        <w:t>cialist roles, within:</w:t>
      </w:r>
    </w:p>
    <w:p w:rsidR="00000000" w:rsidRPr="003A2F07" w:rsidP="003A2F07">
      <w:pPr>
        <w:pStyle w:val="ListBullet"/>
      </w:pPr>
      <w:r w:rsidRPr="003A2F07">
        <w:t>Coal mining</w:t>
      </w:r>
    </w:p>
    <w:p w:rsidR="00000000" w:rsidRPr="003A2F07" w:rsidP="003A2F07">
      <w:pPr>
        <w:pStyle w:val="ListBullet"/>
      </w:pPr>
      <w:r w:rsidRPr="003A2F07">
        <w:t xml:space="preserve">Extractive industries </w:t>
      </w:r>
    </w:p>
    <w:p w:rsidR="00000000" w:rsidRPr="003A2F07" w:rsidP="003A2F07">
      <w:pPr>
        <w:pStyle w:val="ListBullet"/>
      </w:pPr>
      <w:r w:rsidRPr="003A2F07">
        <w:t>Metalliferous mining</w:t>
      </w:r>
    </w:p>
    <w:p w:rsidR="00000000" w:rsidRPr="003A2F07" w:rsidP="003A2F07">
      <w:pPr>
        <w:pStyle w:val="AllowPageBreak"/>
      </w:pPr>
    </w:p>
    <w:p w:rsidR="00000000" w:rsidRPr="003A2F07" w:rsidP="003A2F07">
      <w:pPr>
        <w:pStyle w:val="Heading1"/>
      </w:pPr>
      <w:bookmarkStart w:id="4" w:name="O_129210"/>
      <w:bookmarkEnd w:id="4"/>
      <w:r w:rsidRPr="003A2F07">
        <w:t>Licensing/Regulatory Information</w:t>
      </w:r>
    </w:p>
    <w:p w:rsidR="00000000" w:rsidRPr="003A2F07" w:rsidP="003A2F07">
      <w:pPr>
        <w:pStyle w:val="BodyText"/>
      </w:pPr>
      <w:r w:rsidRPr="003A2F07">
        <w:t>Refer to Unit Descriptor.</w:t>
      </w:r>
    </w:p>
    <w:p w:rsidR="00000000" w:rsidRPr="003A2F07" w:rsidP="003A2F07">
      <w:pPr>
        <w:pStyle w:val="AllowPageBreak"/>
      </w:pPr>
    </w:p>
    <w:p w:rsidR="00000000" w:rsidRPr="003A2F07" w:rsidP="003A2F07">
      <w:pPr>
        <w:pStyle w:val="Heading1"/>
      </w:pPr>
      <w:bookmarkStart w:id="5" w:name="O_129212"/>
      <w:bookmarkEnd w:id="5"/>
      <w:r w:rsidRPr="003A2F07">
        <w:t>Pre-Requisites</w:t>
      </w:r>
    </w:p>
    <w:p w:rsidR="00000000" w:rsidRPr="003A2F07" w:rsidP="003A2F07">
      <w:pPr>
        <w:pStyle w:val="BodyText"/>
      </w:pPr>
      <w:r w:rsidRPr="003A2F07">
        <w:t>Not applicable.</w:t>
      </w:r>
    </w:p>
    <w:p w:rsidR="00000000" w:rsidRPr="003A2F07" w:rsidP="003A2F07">
      <w:pPr>
        <w:pStyle w:val="AllowPageBreak"/>
      </w:pPr>
    </w:p>
    <w:p w:rsidR="00000000" w:rsidRPr="003A2F07" w:rsidP="003A2F07">
      <w:pPr>
        <w:pStyle w:val="Heading1"/>
      </w:pPr>
      <w:bookmarkStart w:id="6" w:name="O_129211"/>
      <w:bookmarkEnd w:id="6"/>
      <w:r w:rsidRPr="003A2F07">
        <w:t>Employability Skills Information</w:t>
      </w:r>
    </w:p>
    <w:p w:rsidR="00000000" w:rsidRPr="003A2F07" w:rsidP="003A2F07">
      <w:pPr>
        <w:pStyle w:val="BodyText"/>
      </w:pPr>
      <w:r w:rsidRPr="003A2F07">
        <w:t>This unit contains employability skills.</w:t>
      </w:r>
    </w:p>
    <w:p w:rsidR="00000000" w:rsidRPr="003A2F07" w:rsidP="003A2F07">
      <w:pPr>
        <w:pStyle w:val="AllowPageBreak"/>
      </w:pPr>
    </w:p>
    <w:p w:rsidR="00000000" w:rsidRPr="003A2F07" w:rsidP="003A2F07">
      <w:pPr>
        <w:pStyle w:val="Heading1"/>
      </w:pPr>
      <w:bookmarkStart w:id="7" w:name="O_129213"/>
      <w:bookmarkEnd w:id="7"/>
      <w:r w:rsidRPr="003A2F07">
        <w:t>Elements and Performance Criteria Pre-Content</w:t>
      </w:r>
    </w:p>
    <w:tbl>
      <w:tblPr>
        <w:tblW w:w="0" w:type="auto"/>
        <w:tblLayout w:type="fixed"/>
        <w:tblCellMar>
          <w:left w:w="62" w:type="dxa"/>
          <w:right w:w="62" w:type="dxa"/>
        </w:tblCellMar>
        <w:tblLook w:val="0000"/>
      </w:tblPr>
      <w:tblGrid>
        <w:gridCol w:w="2566"/>
        <w:gridCol w:w="5956"/>
      </w:tblGrid>
      <w:tr w:rsidTr="0006131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t>Performance criteria describe the performance needed to demonstrate achievement of the element. Where bold italicised text is used, further information is detailed in the required skills and knowledge section and the range statement. Assessment of performa</w:t>
            </w:r>
            <w:r w:rsidRPr="003A2F07">
              <w:t>nce is to be consistent with the evidence guide.</w:t>
            </w:r>
          </w:p>
        </w:tc>
      </w:tr>
    </w:tbl>
    <w:p w:rsidR="00000000" w:rsidRPr="003A2F07" w:rsidP="003A2F07">
      <w:pPr>
        <w:pStyle w:val="BodyText"/>
      </w:pPr>
    </w:p>
    <w:p w:rsidR="00000000" w:rsidRPr="003A2F07" w:rsidP="003A2F07">
      <w:pPr>
        <w:pStyle w:val="AllowPageBreak"/>
      </w:pPr>
    </w:p>
    <w:p w:rsidR="00000000" w:rsidRPr="003A2F07" w:rsidP="003A2F07">
      <w:pPr>
        <w:pStyle w:val="Heading1"/>
      </w:pPr>
      <w:bookmarkStart w:id="8" w:name="O_129214"/>
      <w:bookmarkEnd w:id="8"/>
      <w:r w:rsidRPr="003A2F07">
        <w:t>Elements and Performance Criteria</w:t>
      </w:r>
    </w:p>
    <w:tbl>
      <w:tblPr>
        <w:tblW w:w="0" w:type="auto"/>
        <w:tblLayout w:type="fixed"/>
        <w:tblCellMar>
          <w:left w:w="62" w:type="dxa"/>
          <w:right w:w="62" w:type="dxa"/>
        </w:tblCellMar>
        <w:tblLook w:val="0000"/>
      </w:tblPr>
      <w:tblGrid>
        <w:gridCol w:w="3471"/>
        <w:gridCol w:w="5051"/>
      </w:tblGrid>
      <w:tr w:rsidTr="00061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PERFORMANCE CRITERIA</w:t>
            </w:r>
          </w:p>
        </w:tc>
      </w:tr>
      <w:tr w:rsidTr="00061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List"/>
              <w:rPr>
                <w:lang w:val="en-NZ"/>
              </w:rPr>
            </w:pPr>
            <w:r w:rsidRPr="003A2F07">
              <w:t>1.</w:t>
            </w:r>
            <w:r w:rsidRPr="003A2F07">
              <w:tab/>
              <w:t>Access and share requirements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List2"/>
            </w:pPr>
            <w:r w:rsidRPr="003A2F07">
              <w:t>1.1.</w:t>
            </w:r>
            <w:r w:rsidRPr="003A2F07">
              <w:tab/>
              <w:t xml:space="preserve">Access, interpret and share </w:t>
            </w:r>
            <w:r w:rsidRPr="003A2F07">
              <w:rPr>
                <w:rStyle w:val="BoldandItalics"/>
              </w:rPr>
              <w:t>compliance documentation</w:t>
            </w:r>
            <w:r w:rsidRPr="003A2F07">
              <w:t xml:space="preserve"> relevant to controlling dust and noise on the site</w:t>
            </w:r>
          </w:p>
          <w:p w:rsidR="00000000" w:rsidRPr="003A2F07" w:rsidP="003A2F07">
            <w:pPr>
              <w:pStyle w:val="List2"/>
            </w:pPr>
            <w:r w:rsidRPr="003A2F07">
              <w:t>1.2.</w:t>
            </w:r>
            <w:r w:rsidRPr="003A2F07">
              <w:tab/>
              <w:t>Provide information in a language, style and format that is understood by colleagues</w:t>
            </w:r>
          </w:p>
          <w:p w:rsidR="00000000" w:rsidP="003A2F07">
            <w:pPr>
              <w:pStyle w:val="List2"/>
              <w:rPr>
                <w:lang w:val="en-NZ"/>
              </w:rPr>
            </w:pPr>
            <w:r w:rsidRPr="003A2F07">
              <w:t>1.3.</w:t>
            </w:r>
            <w:r w:rsidRPr="003A2F07">
              <w:tab/>
              <w:t>Make clear the health and environmental implication of non-conformance to all within the workplace</w:t>
            </w:r>
          </w:p>
        </w:tc>
      </w:tr>
      <w:tr w:rsidTr="00061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List"/>
              <w:rPr>
                <w:lang w:val="en-NZ"/>
              </w:rPr>
            </w:pPr>
            <w:r w:rsidRPr="003A2F07">
              <w:t>2.</w:t>
            </w:r>
            <w:r w:rsidRPr="003A2F07">
              <w:tab/>
            </w:r>
            <w:r w:rsidRPr="003A2F07">
              <w:t>Plan and implement site requirement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List2"/>
            </w:pPr>
            <w:r w:rsidRPr="003A2F07">
              <w:t>2.1.</w:t>
            </w:r>
            <w:r w:rsidRPr="003A2F07">
              <w:tab/>
              <w:t xml:space="preserve">Plan </w:t>
            </w:r>
            <w:r w:rsidRPr="003A2F07">
              <w:rPr>
                <w:rStyle w:val="BoldandItalics"/>
              </w:rPr>
              <w:t>control measures</w:t>
            </w:r>
            <w:r w:rsidRPr="003A2F07">
              <w:t xml:space="preserve"> and </w:t>
            </w:r>
            <w:r w:rsidRPr="003A2F07">
              <w:rPr>
                <w:rStyle w:val="BoldandItalics"/>
              </w:rPr>
              <w:t>work practices</w:t>
            </w:r>
            <w:r w:rsidRPr="003A2F07">
              <w:t xml:space="preserve"> with colleagues to ensure compliance</w:t>
            </w:r>
          </w:p>
          <w:p w:rsidR="00000000" w:rsidRPr="003A2F07" w:rsidP="003A2F07">
            <w:pPr>
              <w:pStyle w:val="List2"/>
            </w:pPr>
            <w:r w:rsidRPr="003A2F07">
              <w:t>2.2.</w:t>
            </w:r>
            <w:r w:rsidRPr="003A2F07">
              <w:tab/>
              <w:t>Implement control measures and work practices to ensure compliance with requirements and procedures</w:t>
            </w:r>
          </w:p>
          <w:p w:rsidR="00000000" w:rsidRPr="003A2F07" w:rsidP="003A2F07">
            <w:pPr>
              <w:pStyle w:val="List2"/>
            </w:pPr>
            <w:r w:rsidRPr="003A2F07">
              <w:t>2.3.</w:t>
            </w:r>
            <w:r w:rsidRPr="003A2F07">
              <w:tab/>
              <w:t xml:space="preserve">Plan and implement </w:t>
            </w:r>
            <w:r w:rsidRPr="003A2F07">
              <w:rPr>
                <w:rStyle w:val="BoldandItalics"/>
              </w:rPr>
              <w:t>dust and</w:t>
            </w:r>
            <w:r w:rsidRPr="003A2F07">
              <w:rPr>
                <w:rStyle w:val="BoldandItalics"/>
              </w:rPr>
              <w:t xml:space="preserve"> noise monitoring</w:t>
            </w:r>
          </w:p>
          <w:p w:rsidR="00000000" w:rsidP="003A2F07">
            <w:pPr>
              <w:pStyle w:val="List2"/>
              <w:rPr>
                <w:lang w:val="en-NZ"/>
              </w:rPr>
            </w:pPr>
            <w:r w:rsidRPr="003A2F07">
              <w:t>2.4.</w:t>
            </w:r>
            <w:r w:rsidRPr="003A2F07">
              <w:tab/>
              <w:t>Identify training needs and implement training, coaching and mentoring support to colleagues in applying the work and requirements for dust and noise control</w:t>
            </w:r>
          </w:p>
        </w:tc>
      </w:tr>
      <w:tr w:rsidTr="00061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List"/>
              <w:rPr>
                <w:lang w:val="en-NZ"/>
              </w:rPr>
            </w:pPr>
            <w:r w:rsidRPr="003A2F07">
              <w:t>3.</w:t>
            </w:r>
            <w:r w:rsidRPr="003A2F07">
              <w:tab/>
              <w:t>Monitor, adjust and report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List2"/>
            </w:pPr>
            <w:r w:rsidRPr="003A2F07">
              <w:t>3.1.</w:t>
            </w:r>
            <w:r w:rsidRPr="003A2F07">
              <w:tab/>
              <w:t>Identify, rectify and report actual and</w:t>
            </w:r>
            <w:r w:rsidRPr="003A2F07">
              <w:t xml:space="preserve"> potential dust and noise problems promptly and decisively to ensure workplace compliance</w:t>
            </w:r>
          </w:p>
          <w:p w:rsidR="00000000" w:rsidRPr="003A2F07" w:rsidP="003A2F07">
            <w:pPr>
              <w:pStyle w:val="List2"/>
            </w:pPr>
            <w:r w:rsidRPr="003A2F07">
              <w:t>3.2.</w:t>
            </w:r>
            <w:r w:rsidRPr="003A2F07">
              <w:tab/>
              <w:t>Manage activities so that potential non-compliance with dust and noise control requirements are minimised</w:t>
            </w:r>
          </w:p>
          <w:p w:rsidR="00000000" w:rsidRPr="003A2F07" w:rsidP="003A2F07">
            <w:pPr>
              <w:pStyle w:val="List2"/>
            </w:pPr>
            <w:r w:rsidRPr="003A2F07">
              <w:t>3.3.</w:t>
            </w:r>
            <w:r w:rsidRPr="003A2F07">
              <w:tab/>
              <w:t>Submit recommendations on improvements in dust and</w:t>
            </w:r>
            <w:r w:rsidRPr="003A2F07">
              <w:t xml:space="preserve"> noise control to designated persons/groups</w:t>
            </w:r>
          </w:p>
          <w:p w:rsidR="00000000" w:rsidRPr="003A2F07" w:rsidP="003A2F07">
            <w:pPr>
              <w:pStyle w:val="List2"/>
            </w:pPr>
            <w:r w:rsidRPr="003A2F07">
              <w:t>3.4.</w:t>
            </w:r>
            <w:r w:rsidRPr="003A2F07">
              <w:tab/>
              <w:t>Inform individuals/teams of the results of improvements in dust and noise control in the workplace</w:t>
            </w:r>
          </w:p>
          <w:p w:rsidR="00000000" w:rsidRPr="003A2F07" w:rsidP="003A2F07">
            <w:pPr>
              <w:pStyle w:val="List2"/>
            </w:pPr>
            <w:r w:rsidRPr="003A2F07">
              <w:t>3.5.</w:t>
            </w:r>
            <w:r w:rsidRPr="003A2F07">
              <w:tab/>
              <w:t>Maintain systems, records and reporting procedures</w:t>
            </w:r>
          </w:p>
        </w:tc>
      </w:tr>
    </w:tbl>
    <w:p w:rsidR="00000000" w:rsidRPr="003A2F07" w:rsidP="003A2F07">
      <w:pPr>
        <w:pStyle w:val="BodyText"/>
      </w:pPr>
    </w:p>
    <w:p w:rsidR="00000000" w:rsidRPr="003A2F07" w:rsidP="003A2F07">
      <w:pPr>
        <w:pStyle w:val="AllowPageBreak"/>
      </w:pPr>
    </w:p>
    <w:p w:rsidR="00000000" w:rsidRPr="003A2F07" w:rsidP="003A2F07">
      <w:pPr>
        <w:pStyle w:val="Heading1"/>
      </w:pPr>
      <w:bookmarkStart w:id="9" w:name="O_129215"/>
      <w:bookmarkEnd w:id="9"/>
      <w:r w:rsidRPr="003A2F07">
        <w:t>Required Skills and Knowledge</w:t>
      </w:r>
    </w:p>
    <w:tbl>
      <w:tblPr>
        <w:tblW w:w="0" w:type="auto"/>
        <w:tblLayout w:type="fixed"/>
        <w:tblCellMar>
          <w:left w:w="62" w:type="dxa"/>
          <w:right w:w="62" w:type="dxa"/>
        </w:tblCellMar>
        <w:tblLook w:val="0000"/>
      </w:tblPr>
      <w:tblGrid>
        <w:gridCol w:w="8522"/>
      </w:tblGrid>
      <w:tr w:rsidTr="0006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t>Thi</w:t>
            </w:r>
            <w:r w:rsidRPr="003A2F07">
              <w:t>s section describes the skills and knowledge required for this unit.</w:t>
            </w:r>
          </w:p>
        </w:tc>
      </w:tr>
      <w:tr w:rsidTr="0006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Required skills</w:t>
            </w:r>
          </w:p>
        </w:tc>
      </w:tr>
      <w:tr w:rsidTr="0006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t xml:space="preserve">Specific skills are required to achieve the performance criteria in this unit, particularly for the application in the various circumstances </w:t>
            </w:r>
            <w:r w:rsidRPr="003A2F07">
              <w:t>in which this unit may be applied. This includes the ability to carry out the following as required to supervise dust and noise control:</w:t>
            </w:r>
          </w:p>
          <w:p w:rsidR="00000000" w:rsidRPr="003A2F07" w:rsidP="003A2F07">
            <w:pPr>
              <w:pStyle w:val="ListBullet"/>
            </w:pPr>
            <w:r w:rsidRPr="003A2F07">
              <w:t>apply legislative, organisation and site requirements and procedures</w:t>
            </w:r>
          </w:p>
          <w:p w:rsidR="00000000" w:rsidRPr="003A2F07" w:rsidP="003A2F07">
            <w:pPr>
              <w:pStyle w:val="ListBullet"/>
            </w:pPr>
            <w:r w:rsidRPr="003A2F07">
              <w:t xml:space="preserve">provide information </w:t>
            </w:r>
          </w:p>
          <w:p w:rsidR="00000000" w:rsidRPr="003A2F07" w:rsidP="003A2F07">
            <w:pPr>
              <w:pStyle w:val="ListBullet"/>
            </w:pPr>
            <w:r w:rsidRPr="003A2F07">
              <w:t>apply techniques to identify</w:t>
            </w:r>
            <w:r w:rsidRPr="003A2F07">
              <w:t xml:space="preserve"> potential dust and noise problems </w:t>
            </w:r>
          </w:p>
          <w:p w:rsidR="00000000" w:rsidRPr="003A2F07" w:rsidP="003A2F07">
            <w:pPr>
              <w:pStyle w:val="ListBullet"/>
            </w:pPr>
            <w:r w:rsidRPr="003A2F07">
              <w:t>apply work procedure and instruction preparation requirements and procedures</w:t>
            </w:r>
          </w:p>
          <w:p w:rsidR="00000000" w:rsidRPr="003A2F07" w:rsidP="003A2F07">
            <w:pPr>
              <w:pStyle w:val="ListBullet"/>
            </w:pPr>
            <w:r w:rsidRPr="003A2F07">
              <w:t>apply procedures for developing and introducing practices to improve the work environment</w:t>
            </w:r>
          </w:p>
          <w:p w:rsidR="00000000" w:rsidRPr="003A2F07" w:rsidP="003A2F07">
            <w:pPr>
              <w:pStyle w:val="ListBullet"/>
            </w:pPr>
            <w:r w:rsidRPr="003A2F07">
              <w:t>use effective consultative mechanisms to negotiate pr</w:t>
            </w:r>
            <w:r w:rsidRPr="003A2F07">
              <w:t>ocesses and procedures appropriate to statutory/legal requirements</w:t>
            </w:r>
          </w:p>
          <w:p w:rsidR="00000000" w:rsidRPr="003A2F07" w:rsidP="003A2F07">
            <w:pPr>
              <w:pStyle w:val="ListBullet"/>
            </w:pPr>
            <w:r w:rsidRPr="003A2F07">
              <w:t>explain complex information to superiors/subordinates</w:t>
            </w:r>
          </w:p>
          <w:p w:rsidR="00000000" w:rsidP="003A2F07">
            <w:pPr>
              <w:pStyle w:val="ListBullet"/>
              <w:rPr>
                <w:lang w:val="en-NZ"/>
              </w:rPr>
            </w:pPr>
            <w:r w:rsidRPr="003A2F07">
              <w:t>apply coaching and mentoring support techniques</w:t>
            </w:r>
          </w:p>
        </w:tc>
      </w:tr>
      <w:tr w:rsidTr="0006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Required knowledge</w:t>
            </w:r>
          </w:p>
        </w:tc>
      </w:tr>
      <w:tr w:rsidTr="0006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t>Specific knowledge is required to achieve the Performance Criteria of this unit, particularly its application in a variety of circumstances in which the unit may be used. This includes knowledge of the following, as required to supervise dust and noise con</w:t>
            </w:r>
            <w:r w:rsidRPr="003A2F07">
              <w:t>trol:</w:t>
            </w:r>
          </w:p>
          <w:p w:rsidR="00000000" w:rsidRPr="003A2F07" w:rsidP="003A2F07">
            <w:pPr>
              <w:pStyle w:val="ListBullet"/>
            </w:pPr>
            <w:r w:rsidRPr="003A2F07">
              <w:t>legislative, requirements and procedures</w:t>
            </w:r>
          </w:p>
          <w:p w:rsidR="00000000" w:rsidRPr="003A2F07" w:rsidP="003A2F07">
            <w:pPr>
              <w:pStyle w:val="ListBullet"/>
            </w:pPr>
            <w:r w:rsidRPr="003A2F07">
              <w:t>organisation's requirements and procedures</w:t>
            </w:r>
          </w:p>
          <w:p w:rsidR="00000000" w:rsidRPr="003A2F07" w:rsidP="003A2F07">
            <w:pPr>
              <w:pStyle w:val="ListBullet"/>
            </w:pPr>
            <w:r w:rsidRPr="003A2F07">
              <w:t xml:space="preserve">manufacturer's requirements and procedures </w:t>
            </w:r>
          </w:p>
          <w:p w:rsidR="00000000" w:rsidRPr="003A2F07" w:rsidP="003A2F07">
            <w:pPr>
              <w:pStyle w:val="ListBullet"/>
            </w:pPr>
            <w:r w:rsidRPr="003A2F07">
              <w:t>identification of harmful dust and noise levels that effect human health</w:t>
            </w:r>
          </w:p>
          <w:p w:rsidR="00000000" w:rsidRPr="003A2F07" w:rsidP="003A2F07">
            <w:pPr>
              <w:pStyle w:val="ListBullet"/>
            </w:pPr>
            <w:r w:rsidRPr="003A2F07">
              <w:t>health and environmental implication of non-conf</w:t>
            </w:r>
            <w:r w:rsidRPr="003A2F07">
              <w:t xml:space="preserve">ormance </w:t>
            </w:r>
          </w:p>
          <w:p w:rsidR="00000000" w:rsidRPr="003A2F07" w:rsidP="003A2F07">
            <w:pPr>
              <w:pStyle w:val="ListBullet"/>
            </w:pPr>
            <w:r w:rsidRPr="003A2F07">
              <w:t xml:space="preserve">potential dust and noise problems </w:t>
            </w:r>
          </w:p>
          <w:p w:rsidR="00000000" w:rsidRPr="003A2F07" w:rsidP="003A2F07">
            <w:pPr>
              <w:pStyle w:val="ListBullet"/>
            </w:pPr>
            <w:r w:rsidRPr="003A2F07">
              <w:t>dust and noise control measures</w:t>
            </w:r>
          </w:p>
          <w:p w:rsidR="00000000" w:rsidRPr="003A2F07" w:rsidP="003A2F07">
            <w:pPr>
              <w:pStyle w:val="ListBullet"/>
            </w:pPr>
            <w:r w:rsidRPr="003A2F07">
              <w:t>dust and noise monitoring requirements and procedures</w:t>
            </w:r>
          </w:p>
          <w:p w:rsidR="00000000" w:rsidRPr="003A2F07" w:rsidP="003A2F07">
            <w:pPr>
              <w:pStyle w:val="ListBullet"/>
            </w:pPr>
            <w:r w:rsidRPr="003A2F07">
              <w:t xml:space="preserve">work practices that minimise the potential and impact of dust and noise problems </w:t>
            </w:r>
          </w:p>
          <w:p w:rsidR="00000000" w:rsidRPr="003A2F07" w:rsidP="003A2F07">
            <w:pPr>
              <w:pStyle w:val="ListBullet"/>
            </w:pPr>
            <w:r w:rsidRPr="003A2F07">
              <w:t>procedures for identifying training needs an</w:t>
            </w:r>
            <w:r w:rsidRPr="003A2F07">
              <w:t xml:space="preserve">d implement training </w:t>
            </w:r>
          </w:p>
          <w:p w:rsidR="00000000" w:rsidRPr="003A2F07" w:rsidP="003A2F07">
            <w:pPr>
              <w:pStyle w:val="ListBullet"/>
            </w:pPr>
            <w:r w:rsidRPr="003A2F07">
              <w:t xml:space="preserve">recording and reporting procedures </w:t>
            </w:r>
          </w:p>
          <w:p w:rsidR="00000000" w:rsidRPr="003A2F07" w:rsidP="003A2F07">
            <w:pPr>
              <w:pStyle w:val="ListBullet"/>
            </w:pPr>
            <w:r w:rsidRPr="003A2F07">
              <w:t>human resource management</w:t>
            </w:r>
          </w:p>
          <w:p w:rsidR="00000000" w:rsidRPr="003A2F07" w:rsidP="003A2F07">
            <w:pPr>
              <w:pStyle w:val="ListBullet"/>
            </w:pPr>
            <w:r w:rsidRPr="003A2F07">
              <w:t xml:space="preserve">providing information </w:t>
            </w:r>
          </w:p>
          <w:p w:rsidR="00000000" w:rsidRPr="003A2F07" w:rsidP="003A2F07">
            <w:pPr>
              <w:pStyle w:val="ListBullet"/>
            </w:pPr>
            <w:r w:rsidRPr="003A2F07">
              <w:t>work procedure/instruction writing</w:t>
            </w:r>
          </w:p>
        </w:tc>
      </w:tr>
    </w:tbl>
    <w:p w:rsidR="00000000" w:rsidRPr="003A2F07" w:rsidP="003A2F07">
      <w:pPr>
        <w:pStyle w:val="BodyText"/>
      </w:pPr>
    </w:p>
    <w:p w:rsidR="00000000" w:rsidRPr="003A2F07" w:rsidP="003A2F07">
      <w:pPr>
        <w:pStyle w:val="AllowPageBreak"/>
      </w:pPr>
    </w:p>
    <w:p w:rsidR="00000000" w:rsidRPr="003A2F07" w:rsidP="003A2F07">
      <w:pPr>
        <w:pStyle w:val="Heading1"/>
      </w:pPr>
      <w:bookmarkStart w:id="10" w:name="O_129216"/>
      <w:bookmarkEnd w:id="10"/>
      <w:r w:rsidRPr="003A2F07">
        <w:t>Evidence Guide</w:t>
      </w:r>
    </w:p>
    <w:tbl>
      <w:tblPr>
        <w:tblW w:w="0" w:type="auto"/>
        <w:tblLayout w:type="fixed"/>
        <w:tblCellMar>
          <w:left w:w="62" w:type="dxa"/>
          <w:right w:w="62" w:type="dxa"/>
        </w:tblCellMar>
        <w:tblLook w:val="0000"/>
      </w:tblPr>
      <w:tblGrid>
        <w:gridCol w:w="3448"/>
        <w:gridCol w:w="5074"/>
      </w:tblGrid>
      <w:tr w:rsidTr="000613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t>The evidence guide provides advice on assessment and must be read in conjunction with the performance criteria, required skills and knowledge, range statement and the Assessment Guidelines for the Training Package.</w:t>
            </w:r>
          </w:p>
        </w:tc>
      </w:tr>
      <w:tr w:rsidTr="00061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p>
        </w:tc>
      </w:tr>
      <w:tr w:rsidTr="00061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t>The evidence required to demonstrate competency in this unit must be relevant to worksite operations and satisfy all of the requirements of the performance criteri</w:t>
            </w:r>
            <w:r w:rsidRPr="003A2F07">
              <w:t>a, required skills and knowledge and the range statement of this unit and include evidence of the following:</w:t>
            </w:r>
          </w:p>
          <w:p w:rsidR="00000000" w:rsidRPr="003A2F07" w:rsidP="003A2F07">
            <w:pPr>
              <w:pStyle w:val="ListBullet"/>
            </w:pPr>
            <w:r w:rsidRPr="003A2F07">
              <w:t>knowledge of the requirements, procedures and instructions for the supervising dust and noise control</w:t>
            </w:r>
          </w:p>
          <w:p w:rsidR="00000000" w:rsidRPr="003A2F07" w:rsidP="003A2F07">
            <w:pPr>
              <w:pStyle w:val="ListBullet"/>
            </w:pPr>
            <w:r w:rsidRPr="003A2F07">
              <w:t>implementation of appropriate procedures and</w:t>
            </w:r>
            <w:r w:rsidRPr="003A2F07">
              <w:t xml:space="preserve"> techniques for the safe, effective and efficient dust and noise control</w:t>
            </w:r>
          </w:p>
          <w:p w:rsidR="00000000" w:rsidRPr="003A2F07" w:rsidP="003A2F07">
            <w:pPr>
              <w:pStyle w:val="ListBullet"/>
            </w:pPr>
            <w:r w:rsidRPr="003A2F07">
              <w:t>working with others to plan, prepare and conduct dust and noise control</w:t>
            </w:r>
          </w:p>
          <w:p w:rsidR="00000000" w:rsidRPr="003A2F07" w:rsidP="003A2F07">
            <w:pPr>
              <w:pStyle w:val="ListBullet"/>
            </w:pPr>
            <w:r w:rsidRPr="003A2F07">
              <w:t>provision of clear and timely instruction and supervision by the individual of those involved in dust and noise</w:t>
            </w:r>
            <w:r w:rsidRPr="003A2F07">
              <w:t xml:space="preserve"> control</w:t>
            </w:r>
          </w:p>
          <w:p w:rsidR="00000000" w:rsidP="003A2F07">
            <w:pPr>
              <w:pStyle w:val="ListBullet"/>
              <w:rPr>
                <w:lang w:val="en-NZ"/>
              </w:rPr>
            </w:pPr>
            <w:r w:rsidRPr="003A2F07">
              <w:t>evidence of the consistent successful dust and noise control</w:t>
            </w:r>
          </w:p>
        </w:tc>
      </w:tr>
      <w:tr w:rsidTr="00061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ListBullet"/>
            </w:pPr>
            <w:r w:rsidRPr="003A2F07">
              <w:t xml:space="preserve">This unit must be assessed in the context of the work environment. Where personal safety or environmental damage are limiting factors, </w:t>
            </w:r>
            <w:r w:rsidRPr="003A2F07">
              <w:t>assessment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3A2F07" w:rsidP="003A2F07">
            <w:pPr>
              <w:pStyle w:val="ListBullet"/>
            </w:pPr>
            <w:r w:rsidRPr="003A2F07">
              <w:t>The assessment environment should not disadvantage the participant. For example, language, literacy and numeracy demands of assessment should not be greater than those required on the job.</w:t>
            </w:r>
          </w:p>
          <w:p w:rsidR="00000000" w:rsidRPr="003A2F07" w:rsidP="003A2F07">
            <w:pPr>
              <w:pStyle w:val="ListBullet"/>
            </w:pPr>
            <w:r w:rsidRPr="003A2F07">
              <w:t>Customisation of assessment and delivery environment to sensitively</w:t>
            </w:r>
            <w:r w:rsidRPr="003A2F07">
              <w:t xml:space="preserve"> accommodate cultural diversity.</w:t>
            </w:r>
          </w:p>
          <w:p w:rsidR="00000000" w:rsidRPr="003A2F07" w:rsidP="003A2F07">
            <w:pPr>
              <w:pStyle w:val="ListBullet"/>
            </w:pPr>
            <w:r w:rsidRPr="003A2F07">
              <w:t>Aboriginal people and other people from a non English speaking background may have second language issues.</w:t>
            </w:r>
          </w:p>
          <w:p w:rsidR="00000000" w:rsidRPr="003A2F07" w:rsidP="003A2F07">
            <w:pPr>
              <w:pStyle w:val="ListBullet"/>
            </w:pPr>
            <w:r w:rsidRPr="003A2F07">
              <w:t>Assessment of this competency requires typical resources normally used in a resources and infrastructure sector environment. Selection and use of resources for particular worksites may differ due to the site circumstances.</w:t>
            </w:r>
          </w:p>
          <w:p w:rsidR="00000000" w:rsidRPr="003A2F07" w:rsidP="003A2F07">
            <w:pPr>
              <w:pStyle w:val="ListBullet"/>
            </w:pPr>
            <w:r w:rsidRPr="003A2F07">
              <w:t>Where applicable, physical resour</w:t>
            </w:r>
            <w:r w:rsidRPr="003A2F07">
              <w:t>ces should include equipment modified for people with disabilities.</w:t>
            </w:r>
          </w:p>
          <w:p w:rsidR="00000000" w:rsidP="003A2F07">
            <w:pPr>
              <w:pStyle w:val="ListBullet"/>
              <w:rPr>
                <w:lang w:val="en-NZ"/>
              </w:rPr>
            </w:pPr>
            <w:r w:rsidRPr="003A2F07">
              <w:t>Access must be provided to appropriate learning and/or assessment support when required.</w:t>
            </w:r>
          </w:p>
        </w:tc>
      </w:tr>
      <w:tr w:rsidTr="00061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t xml:space="preserve">This unit may be assessed in a holistic way with other units of competency.  </w:t>
            </w:r>
            <w:r w:rsidRPr="003A2F07">
              <w:t xml:space="preserve">The assessment strategy for this unit must verify required knowledge and skill and practical application using more than one of the following assessment methods: </w:t>
            </w:r>
          </w:p>
          <w:p w:rsidR="00000000" w:rsidRPr="003A2F07" w:rsidP="003A2F07">
            <w:pPr>
              <w:pStyle w:val="ListBullet"/>
            </w:pPr>
            <w:r w:rsidRPr="003A2F07">
              <w:t xml:space="preserve">written and/or oral assessment of the candidate's required knowledge </w:t>
            </w:r>
          </w:p>
          <w:p w:rsidR="00000000" w:rsidRPr="003A2F07" w:rsidP="003A2F07">
            <w:pPr>
              <w:pStyle w:val="ListBullet"/>
            </w:pPr>
            <w:r w:rsidRPr="003A2F07">
              <w:t>observed, documented a</w:t>
            </w:r>
            <w:r w:rsidRPr="003A2F07">
              <w:t xml:space="preserve">nd/or first hand testimonial evidence of the candidate's: </w:t>
            </w:r>
          </w:p>
          <w:p w:rsidR="00000000" w:rsidRPr="003A2F07" w:rsidP="003A2F07">
            <w:pPr>
              <w:pStyle w:val="ListBullet2"/>
            </w:pPr>
            <w:r w:rsidRPr="003A2F07">
              <w:t xml:space="preserve">implementation of appropriate procedures and techniques for the safe, effective and efficient achievement of the required outcomes </w:t>
            </w:r>
          </w:p>
          <w:p w:rsidR="00000000" w:rsidRPr="003A2F07" w:rsidP="003A2F07">
            <w:pPr>
              <w:pStyle w:val="ListBullet2"/>
            </w:pPr>
            <w:r w:rsidRPr="003A2F07">
              <w:t>consistently achieving the required outcomes</w:t>
            </w:r>
          </w:p>
          <w:p w:rsidR="00000000" w:rsidRPr="003A2F07" w:rsidP="003A2F07">
            <w:pPr>
              <w:pStyle w:val="ListBullet"/>
            </w:pPr>
            <w:r w:rsidRPr="003A2F07">
              <w:t>first hand testimonial evidence of the candidate's:</w:t>
            </w:r>
          </w:p>
          <w:p w:rsidR="00000000" w:rsidRPr="003A2F07" w:rsidP="003A2F07">
            <w:pPr>
              <w:pStyle w:val="ListBullet2"/>
            </w:pPr>
            <w:r w:rsidRPr="003A2F07">
              <w:t>working with others to plan, prepare and conduct dust and noise control</w:t>
            </w:r>
          </w:p>
          <w:p w:rsidR="00000000" w:rsidP="003A2F07">
            <w:pPr>
              <w:pStyle w:val="ListBullet2"/>
              <w:rPr>
                <w:lang w:val="en-NZ"/>
              </w:rPr>
            </w:pPr>
            <w:r w:rsidRPr="003A2F07">
              <w:t>provision of clear and timely instruction and supervision by the individual of those involved in carrying out dust and noise contro</w:t>
            </w:r>
            <w:r w:rsidRPr="003A2F07">
              <w:t>l</w:t>
            </w:r>
          </w:p>
        </w:tc>
      </w:tr>
      <w:tr w:rsidTr="00061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t>Consult the SkillsDMC User Guide for further information on assessment including access and equity issues.</w:t>
            </w:r>
          </w:p>
        </w:tc>
      </w:tr>
    </w:tbl>
    <w:p w:rsidR="00000000" w:rsidRPr="003A2F07" w:rsidP="003A2F07">
      <w:pPr>
        <w:pStyle w:val="BodyText"/>
      </w:pPr>
    </w:p>
    <w:p w:rsidR="00000000" w:rsidRPr="003A2F07" w:rsidP="003A2F07">
      <w:pPr>
        <w:pStyle w:val="AllowPageBreak"/>
      </w:pPr>
    </w:p>
    <w:p w:rsidR="00000000" w:rsidRPr="003A2F07" w:rsidP="003A2F07">
      <w:pPr>
        <w:pStyle w:val="Heading1"/>
      </w:pPr>
      <w:bookmarkStart w:id="11" w:name="O_129217"/>
      <w:bookmarkEnd w:id="11"/>
      <w:r w:rsidRPr="003A2F07">
        <w:t>Range Statement</w:t>
      </w:r>
    </w:p>
    <w:tbl>
      <w:tblPr>
        <w:tblW w:w="0" w:type="auto"/>
        <w:tblLayout w:type="fixed"/>
        <w:tblCellMar>
          <w:left w:w="62" w:type="dxa"/>
          <w:right w:w="62" w:type="dxa"/>
        </w:tblCellMar>
        <w:tblLook w:val="0000"/>
      </w:tblPr>
      <w:tblGrid>
        <w:gridCol w:w="3492"/>
        <w:gridCol w:w="5030"/>
      </w:tblGrid>
      <w:tr w:rsidTr="000613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t>The range statement relates to the unit of competency as a whole. It allows for different work environments and situations that may affect performance. Bold italicised wording, if used in the performance criteria, is detailed below. Essential operating con</w:t>
            </w:r>
            <w:r w:rsidRPr="003A2F07">
              <w:t>ditions that may be present with training and assessment (depending on the work situation, needs of the candidate, accessibility of the item, and local industry and regional contexts) may also be included.</w:t>
            </w:r>
          </w:p>
        </w:tc>
      </w:tr>
      <w:tr w:rsidTr="0006131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BodyText"/>
            </w:pPr>
            <w:r w:rsidRPr="003A2F07">
              <w:rPr>
                <w:rStyle w:val="SpecialBold"/>
              </w:rPr>
              <w:t>Relevant compliance documentation</w:t>
            </w:r>
          </w:p>
          <w:p w:rsidR="00000000" w:rsidP="003A2F07">
            <w:pPr>
              <w:pStyle w:val="BodyText"/>
              <w:rPr>
                <w:lang w:val="en-NZ"/>
              </w:rPr>
            </w:pPr>
            <w:r w:rsidRPr="003A2F07">
              <w:t>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ListBullet"/>
            </w:pPr>
            <w:r w:rsidRPr="003A2F07">
              <w:t>legislative, organisation and site requirements and procedures</w:t>
            </w:r>
          </w:p>
          <w:p w:rsidR="00000000" w:rsidRPr="003A2F07" w:rsidP="003A2F07">
            <w:pPr>
              <w:pStyle w:val="ListBullet"/>
            </w:pPr>
            <w:r w:rsidRPr="003A2F07">
              <w:t xml:space="preserve">manufacturer's guidelines and specifications </w:t>
            </w:r>
          </w:p>
          <w:p w:rsidR="00000000" w:rsidRPr="003A2F07" w:rsidP="003A2F07">
            <w:pPr>
              <w:pStyle w:val="ListBullet"/>
            </w:pPr>
            <w:r w:rsidRPr="003A2F07">
              <w:t>Australian standards</w:t>
            </w:r>
          </w:p>
          <w:p w:rsidR="00000000" w:rsidRPr="003A2F07" w:rsidP="003A2F07">
            <w:pPr>
              <w:pStyle w:val="ListBullet"/>
            </w:pPr>
            <w:r w:rsidRPr="003A2F07">
              <w:t>code of practice</w:t>
            </w:r>
          </w:p>
          <w:p w:rsidR="00000000" w:rsidRPr="003A2F07" w:rsidP="003A2F07">
            <w:pPr>
              <w:pStyle w:val="ListBullet"/>
            </w:pPr>
            <w:r w:rsidRPr="003A2F07">
              <w:t>Employment and workplace relations legislation</w:t>
            </w:r>
          </w:p>
          <w:p w:rsidR="00000000" w:rsidP="003A2F07">
            <w:pPr>
              <w:pStyle w:val="ListBullet"/>
              <w:rPr>
                <w:lang w:val="en-NZ"/>
              </w:rPr>
            </w:pPr>
            <w:r w:rsidRPr="003A2F07">
              <w:t>Equal Employment Opportunity and Disability Discrimination legislation</w:t>
            </w:r>
          </w:p>
        </w:tc>
      </w:tr>
      <w:tr w:rsidTr="0006131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Control measures</w:t>
            </w:r>
            <w:r w:rsidRPr="003A2F0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ListBullet"/>
            </w:pPr>
            <w:r w:rsidRPr="003A2F07">
              <w:t>dust extraction and collection</w:t>
            </w:r>
          </w:p>
          <w:p w:rsidR="00000000" w:rsidRPr="003A2F07" w:rsidP="003A2F07">
            <w:pPr>
              <w:pStyle w:val="ListBullet"/>
            </w:pPr>
            <w:r w:rsidRPr="003A2F07">
              <w:t>noise insulation</w:t>
            </w:r>
          </w:p>
          <w:p w:rsidR="00000000" w:rsidRPr="003A2F07" w:rsidP="003A2F07">
            <w:pPr>
              <w:pStyle w:val="ListBullet"/>
            </w:pPr>
            <w:r w:rsidRPr="003A2F07">
              <w:t>enclosures</w:t>
            </w:r>
          </w:p>
          <w:p w:rsidR="00000000" w:rsidRPr="003A2F07" w:rsidP="003A2F07">
            <w:pPr>
              <w:pStyle w:val="ListBullet"/>
            </w:pPr>
            <w:r w:rsidRPr="003A2F07">
              <w:t>installing and maintaining seals</w:t>
            </w:r>
          </w:p>
          <w:p w:rsidR="00000000" w:rsidRPr="003A2F07" w:rsidP="003A2F07">
            <w:pPr>
              <w:pStyle w:val="ListBullet"/>
            </w:pPr>
            <w:r w:rsidRPr="003A2F07">
              <w:t>water sprays</w:t>
            </w:r>
          </w:p>
          <w:p w:rsidR="00000000" w:rsidRPr="003A2F07" w:rsidP="003A2F07">
            <w:pPr>
              <w:pStyle w:val="ListBullet"/>
            </w:pPr>
            <w:r w:rsidRPr="003A2F07">
              <w:t>water carts</w:t>
            </w:r>
          </w:p>
          <w:p w:rsidR="00000000" w:rsidRPr="003A2F07" w:rsidP="003A2F07">
            <w:pPr>
              <w:pStyle w:val="ListBullet"/>
            </w:pPr>
            <w:r w:rsidRPr="003A2F07">
              <w:t>application of chemical dust suppres</w:t>
            </w:r>
            <w:r w:rsidRPr="003A2F07">
              <w:t>sion</w:t>
            </w:r>
          </w:p>
          <w:p w:rsidR="00000000" w:rsidRPr="003A2F07" w:rsidP="003A2F07">
            <w:pPr>
              <w:pStyle w:val="ListBullet"/>
            </w:pPr>
            <w:r w:rsidRPr="003A2F07">
              <w:t>stockpile design</w:t>
            </w:r>
          </w:p>
          <w:p w:rsidR="00000000" w:rsidRPr="003A2F07" w:rsidP="003A2F07">
            <w:pPr>
              <w:pStyle w:val="ListBullet"/>
            </w:pPr>
            <w:r w:rsidRPr="003A2F07">
              <w:t>bund walls/wind breaks</w:t>
            </w:r>
          </w:p>
          <w:p w:rsidR="00000000" w:rsidRPr="003A2F07" w:rsidP="003A2F07">
            <w:pPr>
              <w:pStyle w:val="ListBullet"/>
            </w:pPr>
            <w:r w:rsidRPr="003A2F07">
              <w:t>routine maintenance</w:t>
            </w:r>
          </w:p>
          <w:p w:rsidR="00000000" w:rsidRPr="003A2F07" w:rsidP="003A2F07">
            <w:pPr>
              <w:pStyle w:val="ListBullet"/>
            </w:pPr>
            <w:r w:rsidRPr="003A2F07">
              <w:t>personal protective equipment</w:t>
            </w:r>
          </w:p>
          <w:p w:rsidR="00000000" w:rsidP="003A2F07">
            <w:pPr>
              <w:pStyle w:val="ListBullet"/>
              <w:rPr>
                <w:lang w:val="en-NZ"/>
              </w:rPr>
            </w:pPr>
            <w:r w:rsidRPr="003A2F07">
              <w:t>maintenance and replacement of non-compliant equipment</w:t>
            </w:r>
          </w:p>
        </w:tc>
      </w:tr>
      <w:tr w:rsidTr="0006131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Work practices</w:t>
            </w:r>
            <w:r w:rsidRPr="003A2F07">
              <w:t xml:space="preserve"> may be included in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ListBullet"/>
              <w:rPr>
                <w:lang w:val="en-NZ"/>
              </w:rPr>
            </w:pPr>
            <w:r w:rsidRPr="003A2F07">
              <w:t>site work instructions or standard operating procedures</w:t>
            </w:r>
          </w:p>
        </w:tc>
      </w:tr>
      <w:tr w:rsidTr="0006131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F07">
            <w:pPr>
              <w:pStyle w:val="BodyText"/>
              <w:rPr>
                <w:lang w:val="en-NZ"/>
              </w:rPr>
            </w:pPr>
            <w:r w:rsidRPr="003A2F07">
              <w:rPr>
                <w:rStyle w:val="SpecialBold"/>
              </w:rPr>
              <w:t>Dust and noise monitoring</w:t>
            </w:r>
            <w:r w:rsidRPr="003A2F0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F07" w:rsidP="003A2F07">
            <w:pPr>
              <w:pStyle w:val="ListBullet"/>
            </w:pPr>
            <w:r w:rsidRPr="003A2F07">
              <w:t>health monitoring, such as:</w:t>
            </w:r>
          </w:p>
          <w:p w:rsidR="00000000" w:rsidRPr="003A2F07" w:rsidP="003A2F07">
            <w:pPr>
              <w:pStyle w:val="ListBullet2"/>
            </w:pPr>
            <w:r w:rsidRPr="003A2F07">
              <w:t>noise exposure</w:t>
            </w:r>
          </w:p>
          <w:p w:rsidR="00000000" w:rsidRPr="003A2F07" w:rsidP="003A2F07">
            <w:pPr>
              <w:pStyle w:val="ListBullet2"/>
            </w:pPr>
            <w:r w:rsidRPr="003A2F07">
              <w:t>respirable dust</w:t>
            </w:r>
          </w:p>
          <w:p w:rsidR="00000000" w:rsidRPr="003A2F07" w:rsidP="003A2F07">
            <w:pPr>
              <w:pStyle w:val="ListBullet2"/>
            </w:pPr>
            <w:r w:rsidRPr="003A2F07">
              <w:t>irrespirable dust</w:t>
            </w:r>
          </w:p>
          <w:p w:rsidR="00000000" w:rsidRPr="003A2F07" w:rsidP="003A2F07">
            <w:pPr>
              <w:pStyle w:val="ListBullet"/>
            </w:pPr>
            <w:r w:rsidRPr="003A2F07">
              <w:t>health screening, such as:</w:t>
            </w:r>
          </w:p>
          <w:p w:rsidR="00000000" w:rsidRPr="003A2F07" w:rsidP="003A2F07">
            <w:pPr>
              <w:pStyle w:val="ListBullet2"/>
            </w:pPr>
            <w:r w:rsidRPr="003A2F07">
              <w:t>pre-employment</w:t>
            </w:r>
          </w:p>
          <w:p w:rsidR="00000000" w:rsidRPr="003A2F07" w:rsidP="003A2F07">
            <w:pPr>
              <w:pStyle w:val="ListBullet2"/>
            </w:pPr>
            <w:r w:rsidRPr="003A2F07">
              <w:t>in employment</w:t>
            </w:r>
          </w:p>
          <w:p w:rsidR="00000000" w:rsidRPr="003A2F07" w:rsidP="003A2F07">
            <w:pPr>
              <w:pStyle w:val="ListBullet2"/>
            </w:pPr>
            <w:r w:rsidRPr="003A2F07">
              <w:t xml:space="preserve">on exit of employment </w:t>
            </w:r>
          </w:p>
          <w:p w:rsidR="00000000" w:rsidRPr="003A2F07" w:rsidP="003A2F07">
            <w:pPr>
              <w:pStyle w:val="ListBullet"/>
            </w:pPr>
            <w:r w:rsidRPr="003A2F07">
              <w:t>environmental monitoring, such as:</w:t>
            </w:r>
          </w:p>
          <w:p w:rsidR="00000000" w:rsidRPr="003A2F07" w:rsidP="003A2F07">
            <w:pPr>
              <w:pStyle w:val="ListBullet2"/>
            </w:pPr>
            <w:r w:rsidRPr="003A2F07">
              <w:t>deposition rates</w:t>
            </w:r>
          </w:p>
          <w:p w:rsidR="00000000" w:rsidRPr="003A2F07" w:rsidP="003A2F07">
            <w:pPr>
              <w:pStyle w:val="ListBullet2"/>
            </w:pPr>
            <w:r w:rsidRPr="003A2F07">
              <w:t>noise levels</w:t>
            </w:r>
          </w:p>
          <w:p w:rsidR="00000000" w:rsidRPr="003A2F07" w:rsidP="003A2F07">
            <w:pPr>
              <w:pStyle w:val="ListBullet2"/>
            </w:pPr>
            <w:r w:rsidRPr="003A2F07">
              <w:t>wind speed and direction</w:t>
            </w:r>
          </w:p>
          <w:p w:rsidR="00000000" w:rsidRPr="003A2F07" w:rsidP="003A2F07">
            <w:pPr>
              <w:pStyle w:val="ListBullet2"/>
            </w:pPr>
            <w:r w:rsidRPr="003A2F07">
              <w:t>types of dust</w:t>
            </w:r>
          </w:p>
        </w:tc>
      </w:tr>
    </w:tbl>
    <w:p w:rsidR="00000000" w:rsidRPr="003A2F07" w:rsidP="003A2F07">
      <w:pPr>
        <w:pStyle w:val="BodyText"/>
      </w:pPr>
    </w:p>
    <w:p w:rsidR="00000000" w:rsidRPr="003A2F07" w:rsidP="003A2F07">
      <w:pPr>
        <w:pStyle w:val="AllowPageBreak"/>
      </w:pPr>
    </w:p>
    <w:p w:rsidR="00000000" w:rsidRPr="003A2F07" w:rsidP="003A2F07">
      <w:pPr>
        <w:pStyle w:val="Heading1"/>
      </w:pPr>
      <w:bookmarkStart w:id="12" w:name="O_129218"/>
      <w:bookmarkEnd w:id="12"/>
      <w:r w:rsidRPr="003A2F07">
        <w:t>Unit Sector(s)</w:t>
      </w:r>
    </w:p>
    <w:p w:rsidR="00000000" w:rsidRPr="003A2F07" w:rsidP="003A2F07">
      <w:pPr>
        <w:pStyle w:val="BodyText"/>
      </w:pPr>
      <w:r w:rsidRPr="003A2F07">
        <w:t>Environment</w:t>
      </w:r>
    </w:p>
    <w:p w:rsidR="00000000" w:rsidRPr="003A2F07" w:rsidP="003A2F07">
      <w:pPr>
        <w:pStyle w:val="AllowPageBreak"/>
      </w:pPr>
    </w:p>
    <w:p w:rsidR="00000000" w:rsidRPr="003A2F07" w:rsidP="003A2F07">
      <w:pPr>
        <w:pStyle w:val="Heading1"/>
      </w:pPr>
      <w:bookmarkStart w:id="13" w:name="O_161323"/>
      <w:bookmarkEnd w:id="13"/>
      <w:r w:rsidRPr="003A2F07">
        <w:t>Competency field</w:t>
      </w:r>
    </w:p>
    <w:p w:rsidR="00000000" w:rsidRPr="003A2F07" w:rsidP="003A2F07">
      <w:pPr>
        <w:pStyle w:val="BodyText"/>
      </w:pPr>
      <w:r w:rsidRPr="003A2F07">
        <w:t>Refer to Unit Sector(s).</w:t>
      </w:r>
    </w:p>
    <w:p w:rsidR="00000000" w:rsidRPr="003A2F07" w:rsidP="003A2F07">
      <w:pPr>
        <w:pStyle w:val="AllowPageBreak"/>
      </w:pPr>
    </w:p>
    <w:p w:rsidR="00000000" w:rsidRPr="003A2F07" w:rsidP="003A2F07">
      <w:pPr>
        <w:pStyle w:val="Heading1"/>
      </w:pPr>
      <w:bookmarkStart w:id="14" w:name="O_161322"/>
      <w:bookmarkEnd w:id="14"/>
      <w:r w:rsidRPr="003A2F07">
        <w:t>Co-requisite units</w:t>
      </w:r>
    </w:p>
    <w:p w:rsidR="00000000" w:rsidRPr="003A2F07" w:rsidP="003A2F07">
      <w:pPr>
        <w:pStyle w:val="BodyText"/>
      </w:pPr>
      <w:r w:rsidRPr="003A2F07">
        <w:t>Not applicable.</w:t>
      </w:r>
    </w:p>
    <w:p w:rsidR="00000000" w:rsidRPr="003A2F07" w:rsidP="003A2F07"/>
    <w:sectPr w:rsidSect="003A2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315" w:rsidP="00061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15" w:rsidP="003A2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1315" w:rsidP="003A2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61315" w:rsidP="003A2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315" w:rsidP="000613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15" w:rsidP="003A2F07">
    <w:pPr>
      <w:pStyle w:val="Header"/>
      <w:framePr w:wrap="around"/>
    </w:pPr>
    <w:r>
      <w:fldChar w:fldCharType="begin"/>
    </w:r>
    <w:r>
      <w:instrText xml:space="preserve"> TITLE   \* MERGEFORMAT </w:instrText>
    </w:r>
    <w:r>
      <w:fldChar w:fldCharType="separate"/>
    </w:r>
    <w:r>
      <w:t>RIIENV401A Supervise dust and noise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315" w:rsidP="003A2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80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C0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A9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F07"/>
    <w:pPr>
      <w:spacing w:before="360" w:after="60"/>
      <w:outlineLvl w:val="0"/>
    </w:pPr>
    <w:rPr>
      <w:sz w:val="32"/>
    </w:rPr>
  </w:style>
  <w:style w:type="paragraph" w:styleId="Heading2">
    <w:name w:val="heading 2"/>
    <w:basedOn w:val="HeadingBase"/>
    <w:next w:val="BodyText"/>
    <w:link w:val="Heading2Char"/>
    <w:qFormat/>
    <w:rsid w:val="003A2F07"/>
    <w:pPr>
      <w:keepLines/>
      <w:spacing w:before="240" w:after="120"/>
      <w:outlineLvl w:val="1"/>
    </w:pPr>
    <w:rPr>
      <w:sz w:val="28"/>
      <w:szCs w:val="40"/>
    </w:rPr>
  </w:style>
  <w:style w:type="paragraph" w:styleId="Heading3">
    <w:name w:val="heading 3"/>
    <w:basedOn w:val="HeadingBase"/>
    <w:next w:val="BodyText"/>
    <w:link w:val="Heading3Char"/>
    <w:qFormat/>
    <w:rsid w:val="003A2F07"/>
    <w:pPr>
      <w:spacing w:before="180" w:after="120"/>
      <w:outlineLvl w:val="2"/>
    </w:pPr>
    <w:rPr>
      <w:spacing w:val="-10"/>
      <w:kern w:val="32"/>
    </w:rPr>
  </w:style>
  <w:style w:type="paragraph" w:styleId="Heading4">
    <w:name w:val="heading 4"/>
    <w:basedOn w:val="HeadingBase"/>
    <w:next w:val="BodyText"/>
    <w:link w:val="Heading4Char"/>
    <w:qFormat/>
    <w:rsid w:val="003A2F07"/>
    <w:pPr>
      <w:spacing w:before="160" w:after="120"/>
      <w:outlineLvl w:val="3"/>
    </w:pPr>
    <w:rPr>
      <w:sz w:val="22"/>
    </w:rPr>
  </w:style>
  <w:style w:type="paragraph" w:styleId="Heading5">
    <w:name w:val="heading 5"/>
    <w:basedOn w:val="HeadingBase"/>
    <w:next w:val="Normal"/>
    <w:link w:val="Heading5Char"/>
    <w:qFormat/>
    <w:rsid w:val="003A2F07"/>
    <w:pPr>
      <w:spacing w:before="80"/>
      <w:outlineLvl w:val="4"/>
    </w:pPr>
    <w:rPr>
      <w:color w:val="918585"/>
      <w:sz w:val="20"/>
    </w:rPr>
  </w:style>
  <w:style w:type="paragraph" w:styleId="Heading6">
    <w:name w:val="heading 6"/>
    <w:basedOn w:val="HeadingBase"/>
    <w:next w:val="Normal"/>
    <w:link w:val="Heading6Char"/>
    <w:qFormat/>
    <w:rsid w:val="003A2F07"/>
    <w:pPr>
      <w:spacing w:before="60"/>
      <w:outlineLvl w:val="5"/>
    </w:pPr>
    <w:rPr>
      <w:color w:val="918585"/>
      <w:sz w:val="20"/>
    </w:rPr>
  </w:style>
  <w:style w:type="paragraph" w:styleId="Heading7">
    <w:name w:val="heading 7"/>
    <w:basedOn w:val="Normal"/>
    <w:next w:val="Normal"/>
    <w:link w:val="Heading7Char"/>
    <w:qFormat/>
    <w:rsid w:val="003A2F07"/>
    <w:pPr>
      <w:ind w:left="720"/>
      <w:outlineLvl w:val="6"/>
    </w:pPr>
    <w:rPr>
      <w:i/>
    </w:rPr>
  </w:style>
  <w:style w:type="paragraph" w:styleId="Heading8">
    <w:name w:val="heading 8"/>
    <w:basedOn w:val="Normal"/>
    <w:next w:val="Normal"/>
    <w:link w:val="Heading8Char"/>
    <w:qFormat/>
    <w:rsid w:val="003A2F07"/>
    <w:pPr>
      <w:ind w:left="720"/>
      <w:outlineLvl w:val="7"/>
    </w:pPr>
    <w:rPr>
      <w:i/>
    </w:rPr>
  </w:style>
  <w:style w:type="paragraph" w:styleId="Heading9">
    <w:name w:val="heading 9"/>
    <w:basedOn w:val="Normal"/>
    <w:next w:val="Normal"/>
    <w:link w:val="Heading9Char"/>
    <w:qFormat/>
    <w:rsid w:val="003A2F07"/>
    <w:pPr>
      <w:ind w:left="720"/>
      <w:outlineLvl w:val="8"/>
    </w:pPr>
    <w:rPr>
      <w:i/>
    </w:rPr>
  </w:style>
  <w:style w:type="character" w:default="1" w:styleId="DefaultParagraphFont">
    <w:name w:val="Default Paragraph Font"/>
    <w:uiPriority w:val="1"/>
    <w:unhideWhenUsed/>
    <w:rsid w:val="003A2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F07"/>
  </w:style>
  <w:style w:type="character" w:customStyle="1" w:styleId="Heading1Char">
    <w:name w:val="Heading 1 Char"/>
    <w:basedOn w:val="DefaultParagraphFont"/>
    <w:link w:val="Heading1"/>
    <w:rsid w:val="003A2F07"/>
    <w:rPr>
      <w:rFonts w:ascii="Times New Roman" w:eastAsia="Times New Roman" w:hAnsi="Times New Roman" w:cs="Times New Roman"/>
      <w:b/>
      <w:sz w:val="32"/>
      <w:szCs w:val="20"/>
      <w:lang w:eastAsia="en-US"/>
    </w:rPr>
  </w:style>
  <w:style w:type="paragraph" w:styleId="BodyText">
    <w:name w:val="Body Text"/>
    <w:basedOn w:val="Normal"/>
    <w:link w:val="BodyTextChar"/>
    <w:rsid w:val="003A2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F07"/>
    <w:rPr>
      <w:rFonts w:ascii="Times New Roman" w:eastAsia="Times New Roman" w:hAnsi="Times New Roman" w:cs="Times New Roman"/>
      <w:sz w:val="24"/>
      <w:lang w:val="en-US" w:eastAsia="en-US"/>
    </w:rPr>
  </w:style>
  <w:style w:type="paragraph" w:styleId="Footer">
    <w:name w:val="footer"/>
    <w:basedOn w:val="Normal"/>
    <w:link w:val="FooterChar"/>
    <w:rsid w:val="003A2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F07"/>
    <w:rPr>
      <w:rFonts w:ascii="Times New Roman" w:eastAsia="Times New Roman" w:hAnsi="Times New Roman" w:cs="Times New Roman"/>
      <w:sz w:val="16"/>
      <w:lang w:val="en-US" w:eastAsia="en-US"/>
    </w:rPr>
  </w:style>
  <w:style w:type="paragraph" w:styleId="List">
    <w:name w:val="List"/>
    <w:basedOn w:val="BodyText"/>
    <w:next w:val="BodyText"/>
    <w:rsid w:val="003A2F07"/>
    <w:pPr>
      <w:tabs>
        <w:tab w:val="left" w:pos="340"/>
      </w:tabs>
      <w:spacing w:before="60" w:after="60"/>
      <w:ind w:left="340" w:hanging="340"/>
    </w:pPr>
  </w:style>
  <w:style w:type="paragraph" w:styleId="ListBullet">
    <w:name w:val="List Bullet"/>
    <w:basedOn w:val="List"/>
    <w:rsid w:val="003A2F07"/>
    <w:pPr>
      <w:numPr>
        <w:numId w:val="13"/>
      </w:numPr>
      <w:tabs>
        <w:tab w:val="clear" w:pos="340"/>
      </w:tabs>
      <w:spacing w:before="40" w:after="40"/>
    </w:pPr>
  </w:style>
  <w:style w:type="character" w:customStyle="1" w:styleId="SpecialBold">
    <w:name w:val="Special Bold"/>
    <w:basedOn w:val="DefaultParagraphFont"/>
    <w:rsid w:val="003A2F07"/>
    <w:rPr>
      <w:b/>
      <w:spacing w:val="0"/>
    </w:rPr>
  </w:style>
  <w:style w:type="paragraph" w:styleId="ListBullet2">
    <w:name w:val="List Bullet 2"/>
    <w:basedOn w:val="List2"/>
    <w:rsid w:val="003A2F07"/>
    <w:pPr>
      <w:numPr>
        <w:numId w:val="14"/>
      </w:numPr>
      <w:tabs>
        <w:tab w:val="clear" w:pos="680"/>
      </w:tabs>
    </w:pPr>
  </w:style>
  <w:style w:type="paragraph" w:styleId="Header">
    <w:name w:val="header"/>
    <w:basedOn w:val="Normal"/>
    <w:link w:val="HeaderChar"/>
    <w:rsid w:val="003A2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F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2F07"/>
    <w:pPr>
      <w:spacing w:before="240" w:after="120"/>
      <w:outlineLvl w:val="0"/>
    </w:pPr>
    <w:rPr>
      <w:rFonts w:ascii="Times New Roman" w:hAnsi="Times New Roman"/>
      <w:b/>
      <w:sz w:val="28"/>
    </w:rPr>
  </w:style>
  <w:style w:type="paragraph" w:customStyle="1" w:styleId="AllowPageBreak">
    <w:name w:val="AllowPageBreak"/>
    <w:rsid w:val="003A2F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2F07"/>
    <w:pPr>
      <w:tabs>
        <w:tab w:val="left" w:pos="680"/>
      </w:tabs>
      <w:spacing w:before="60" w:after="60"/>
      <w:ind w:left="680" w:hanging="340"/>
    </w:pPr>
  </w:style>
  <w:style w:type="character" w:customStyle="1" w:styleId="BoldandItalics">
    <w:name w:val="Bold and Italics"/>
    <w:qFormat/>
    <w:rsid w:val="003A2F07"/>
    <w:rPr>
      <w:b/>
      <w:i/>
      <w:u w:val="none"/>
    </w:rPr>
  </w:style>
  <w:style w:type="character" w:customStyle="1" w:styleId="Heading2Char">
    <w:name w:val="Heading 2 Char"/>
    <w:basedOn w:val="DefaultParagraphFont"/>
    <w:link w:val="Heading2"/>
    <w:rsid w:val="003A2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F07"/>
    <w:rPr>
      <w:rFonts w:ascii="Courier New" w:eastAsia="Times New Roman" w:hAnsi="Courier New" w:cs="Times New Roman"/>
      <w:i/>
      <w:szCs w:val="20"/>
      <w:lang w:val="en-US" w:eastAsia="en-US"/>
    </w:rPr>
  </w:style>
  <w:style w:type="paragraph" w:customStyle="1" w:styleId="HeadingBase">
    <w:name w:val="Heading Base"/>
    <w:rsid w:val="003A2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F07"/>
    <w:pPr>
      <w:tabs>
        <w:tab w:val="right" w:leader="dot" w:pos="9072"/>
      </w:tabs>
      <w:ind w:left="567"/>
    </w:pPr>
    <w:rPr>
      <w:szCs w:val="22"/>
    </w:rPr>
  </w:style>
  <w:style w:type="paragraph" w:customStyle="1" w:styleId="TOCBase">
    <w:name w:val="TOC Base"/>
    <w:rsid w:val="003A2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F07"/>
    <w:pPr>
      <w:tabs>
        <w:tab w:val="right" w:leader="dot" w:pos="9072"/>
      </w:tabs>
      <w:spacing w:before="40" w:after="40"/>
      <w:ind w:left="284"/>
    </w:pPr>
    <w:rPr>
      <w:rFonts w:ascii="Times New Roman" w:hAnsi="Times New Roman"/>
    </w:rPr>
  </w:style>
  <w:style w:type="paragraph" w:styleId="TOC1">
    <w:name w:val="toc 1"/>
    <w:basedOn w:val="TOCBase"/>
    <w:next w:val="Normal"/>
    <w:rsid w:val="003A2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F07"/>
    <w:pPr>
      <w:spacing w:before="5040"/>
      <w:jc w:val="center"/>
    </w:pPr>
    <w:rPr>
      <w:sz w:val="48"/>
      <w:szCs w:val="72"/>
      <w:lang w:val="en-US"/>
    </w:rPr>
  </w:style>
  <w:style w:type="character" w:customStyle="1" w:styleId="TitleChar">
    <w:name w:val="Title Char"/>
    <w:basedOn w:val="DefaultParagraphFont"/>
    <w:link w:val="Title"/>
    <w:rsid w:val="003A2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F07"/>
    <w:pPr>
      <w:tabs>
        <w:tab w:val="left" w:pos="3600"/>
        <w:tab w:val="left" w:pos="3958"/>
      </w:tabs>
    </w:pPr>
  </w:style>
  <w:style w:type="paragraph" w:customStyle="1" w:styleId="Note">
    <w:name w:val="Note"/>
    <w:basedOn w:val="BodyText"/>
    <w:rsid w:val="003A2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F07"/>
    <w:pPr>
      <w:framePr w:wrap="auto" w:hAnchor="text" w:y="6049"/>
    </w:pPr>
    <w:rPr>
      <w:color w:val="000000"/>
      <w:sz w:val="40"/>
    </w:rPr>
  </w:style>
  <w:style w:type="paragraph" w:customStyle="1" w:styleId="TOCTitle">
    <w:name w:val="TOCTitle"/>
    <w:basedOn w:val="Heading1"/>
    <w:rsid w:val="003A2F07"/>
    <w:pPr>
      <w:spacing w:after="240"/>
      <w:jc w:val="center"/>
      <w:outlineLvl w:val="9"/>
    </w:pPr>
    <w:rPr>
      <w:caps/>
    </w:rPr>
  </w:style>
  <w:style w:type="paragraph" w:customStyle="1" w:styleId="Version">
    <w:name w:val="Version"/>
    <w:rsid w:val="003A2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F07"/>
    <w:pPr>
      <w:keepNext w:val="0"/>
      <w:tabs>
        <w:tab w:val="right" w:pos="4176"/>
      </w:tabs>
      <w:ind w:left="198" w:hanging="198"/>
    </w:pPr>
    <w:rPr>
      <w:rFonts w:ascii="Garamond" w:hAnsi="Garamond"/>
    </w:rPr>
  </w:style>
  <w:style w:type="paragraph" w:styleId="IndexHeading">
    <w:name w:val="index heading"/>
    <w:basedOn w:val="Normal"/>
    <w:next w:val="Index1"/>
    <w:semiHidden/>
    <w:rsid w:val="003A2F07"/>
    <w:pPr>
      <w:spacing w:before="120" w:after="120"/>
    </w:pPr>
    <w:rPr>
      <w:rFonts w:ascii="Arial" w:hAnsi="Arial"/>
      <w:b/>
      <w:color w:val="918585"/>
      <w:sz w:val="24"/>
    </w:rPr>
  </w:style>
  <w:style w:type="paragraph" w:customStyle="1" w:styleId="Chapter">
    <w:name w:val="Chapter"/>
    <w:basedOn w:val="Normal"/>
    <w:rsid w:val="003A2F07"/>
    <w:pPr>
      <w:spacing w:before="240"/>
    </w:pPr>
    <w:rPr>
      <w:rFonts w:ascii="Times New Roman" w:hAnsi="Times New Roman"/>
      <w:smallCaps/>
      <w:spacing w:val="80"/>
      <w:sz w:val="28"/>
    </w:rPr>
  </w:style>
  <w:style w:type="paragraph" w:customStyle="1" w:styleId="InChapter">
    <w:name w:val="InChapter"/>
    <w:basedOn w:val="Heading3"/>
    <w:rsid w:val="003A2F07"/>
    <w:pPr>
      <w:spacing w:after="240"/>
      <w:outlineLvl w:val="9"/>
    </w:pPr>
    <w:rPr>
      <w:noProof/>
    </w:rPr>
  </w:style>
  <w:style w:type="paragraph" w:styleId="Index2">
    <w:name w:val="index 2"/>
    <w:basedOn w:val="Normal"/>
    <w:next w:val="Normal"/>
    <w:semiHidden/>
    <w:rsid w:val="003A2F07"/>
    <w:pPr>
      <w:tabs>
        <w:tab w:val="right" w:pos="4176"/>
      </w:tabs>
      <w:ind w:left="568" w:hanging="284"/>
    </w:pPr>
    <w:rPr>
      <w:rFonts w:ascii="Garamond" w:hAnsi="Garamond"/>
    </w:rPr>
  </w:style>
  <w:style w:type="paragraph" w:customStyle="1" w:styleId="Byline">
    <w:name w:val="Byline"/>
    <w:rsid w:val="003A2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F07"/>
    <w:pPr>
      <w:tabs>
        <w:tab w:val="clear" w:pos="3600"/>
        <w:tab w:val="clear" w:pos="3958"/>
      </w:tabs>
      <w:jc w:val="right"/>
    </w:pPr>
  </w:style>
  <w:style w:type="character" w:styleId="Emphasis">
    <w:name w:val="Emphasis"/>
    <w:basedOn w:val="DefaultParagraphFont"/>
    <w:qFormat/>
    <w:rsid w:val="003A2F07"/>
    <w:rPr>
      <w:i/>
    </w:rPr>
  </w:style>
  <w:style w:type="paragraph" w:styleId="Caption">
    <w:name w:val="caption"/>
    <w:basedOn w:val="BodyText"/>
    <w:next w:val="Normal"/>
    <w:qFormat/>
    <w:rsid w:val="003A2F07"/>
    <w:pPr>
      <w:framePr w:w="2268" w:hSpace="181" w:vSpace="181" w:wrap="around" w:vAnchor="text" w:hAnchor="page" w:x="1135" w:y="285" w:anchorLock="1"/>
    </w:pPr>
    <w:rPr>
      <w:i/>
    </w:rPr>
  </w:style>
  <w:style w:type="paragraph" w:customStyle="1" w:styleId="MiniTOCTitle">
    <w:name w:val="MiniTOCTitle"/>
    <w:basedOn w:val="Heading4"/>
    <w:rsid w:val="003A2F07"/>
    <w:pPr>
      <w:spacing w:before="240"/>
      <w:outlineLvl w:val="9"/>
    </w:pPr>
    <w:rPr>
      <w:noProof/>
      <w:sz w:val="24"/>
    </w:rPr>
  </w:style>
  <w:style w:type="paragraph" w:customStyle="1" w:styleId="MiniTOCItem">
    <w:name w:val="MiniTOCItem"/>
    <w:basedOn w:val="ListBullet"/>
    <w:rsid w:val="003A2F07"/>
    <w:pPr>
      <w:numPr>
        <w:numId w:val="0"/>
      </w:numPr>
      <w:tabs>
        <w:tab w:val="right" w:leader="dot" w:pos="6521"/>
      </w:tabs>
      <w:spacing w:before="0" w:after="0"/>
    </w:pPr>
  </w:style>
  <w:style w:type="paragraph" w:customStyle="1" w:styleId="TOFTitle">
    <w:name w:val="TOFTitle"/>
    <w:basedOn w:val="TOCTitle"/>
    <w:rsid w:val="003A2F07"/>
  </w:style>
  <w:style w:type="paragraph" w:styleId="TableofFigures">
    <w:name w:val="table of figures"/>
    <w:basedOn w:val="Normal"/>
    <w:next w:val="Normal"/>
    <w:semiHidden/>
    <w:rsid w:val="003A2F07"/>
    <w:pPr>
      <w:tabs>
        <w:tab w:val="right" w:leader="dot" w:pos="9072"/>
      </w:tabs>
      <w:ind w:left="970" w:hanging="403"/>
    </w:pPr>
    <w:rPr>
      <w:rFonts w:ascii="Times New Roman" w:hAnsi="Times New Roman"/>
      <w:b/>
    </w:rPr>
  </w:style>
  <w:style w:type="paragraph" w:styleId="ListNumber">
    <w:name w:val="List Number"/>
    <w:basedOn w:val="List"/>
    <w:rsid w:val="003A2F07"/>
    <w:pPr>
      <w:numPr>
        <w:numId w:val="11"/>
      </w:numPr>
    </w:pPr>
  </w:style>
  <w:style w:type="character" w:customStyle="1" w:styleId="WingdingSymbols">
    <w:name w:val="Wingding Symbols"/>
    <w:rsid w:val="003A2F07"/>
    <w:rPr>
      <w:rFonts w:ascii="Wingdings" w:hAnsi="Wingdings"/>
    </w:rPr>
  </w:style>
  <w:style w:type="paragraph" w:customStyle="1" w:styleId="TableHeading">
    <w:name w:val="Table Heading"/>
    <w:basedOn w:val="HeadingBase"/>
    <w:rsid w:val="003A2F07"/>
    <w:pPr>
      <w:keepLines/>
      <w:pBdr>
        <w:bottom w:val="single" w:sz="6" w:space="1" w:color="918585"/>
      </w:pBdr>
      <w:spacing w:before="240"/>
    </w:pPr>
  </w:style>
  <w:style w:type="character" w:customStyle="1" w:styleId="HotSpot">
    <w:name w:val="HotSpot"/>
    <w:rsid w:val="003A2F07"/>
    <w:rPr>
      <w:color w:val="0033CC"/>
      <w:u w:val="none"/>
    </w:rPr>
  </w:style>
  <w:style w:type="paragraph" w:customStyle="1" w:styleId="BodyTextRight">
    <w:name w:val="Body Text Right"/>
    <w:basedOn w:val="BodyText"/>
    <w:rsid w:val="003A2F07"/>
    <w:pPr>
      <w:spacing w:before="0" w:after="0"/>
      <w:jc w:val="right"/>
    </w:pPr>
  </w:style>
  <w:style w:type="paragraph" w:styleId="Index3">
    <w:name w:val="index 3"/>
    <w:basedOn w:val="ListNumber2"/>
    <w:next w:val="Normal"/>
    <w:semiHidden/>
    <w:rsid w:val="003A2F07"/>
    <w:pPr>
      <w:numPr>
        <w:numId w:val="0"/>
      </w:numPr>
      <w:tabs>
        <w:tab w:val="right" w:leader="dot" w:pos="4176"/>
      </w:tabs>
    </w:pPr>
  </w:style>
  <w:style w:type="paragraph" w:styleId="ListNumber2">
    <w:name w:val="List Number 2"/>
    <w:basedOn w:val="List2"/>
    <w:rsid w:val="003A2F07"/>
    <w:pPr>
      <w:numPr>
        <w:numId w:val="10"/>
      </w:numPr>
      <w:tabs>
        <w:tab w:val="clear" w:pos="1060"/>
      </w:tabs>
    </w:pPr>
  </w:style>
  <w:style w:type="paragraph" w:customStyle="1" w:styleId="MarginNote">
    <w:name w:val="Margin Note"/>
    <w:basedOn w:val="BodyText"/>
    <w:rsid w:val="003A2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F07"/>
    <w:rPr>
      <w:sz w:val="32"/>
    </w:rPr>
  </w:style>
  <w:style w:type="paragraph" w:customStyle="1" w:styleId="HeadingProcedure">
    <w:name w:val="Heading Procedure"/>
    <w:basedOn w:val="HeadingBase"/>
    <w:next w:val="Normal"/>
    <w:rsid w:val="003A2F07"/>
    <w:pPr>
      <w:tabs>
        <w:tab w:val="left" w:pos="0"/>
      </w:tabs>
      <w:spacing w:before="120" w:after="60"/>
    </w:pPr>
    <w:rPr>
      <w:i/>
      <w:color w:val="918585"/>
      <w:sz w:val="22"/>
    </w:rPr>
  </w:style>
  <w:style w:type="paragraph" w:customStyle="1" w:styleId="TableBodyText">
    <w:name w:val="Table Body Text"/>
    <w:basedOn w:val="BodyText"/>
    <w:rsid w:val="003A2F07"/>
    <w:pPr>
      <w:spacing w:before="60" w:after="60"/>
    </w:pPr>
  </w:style>
  <w:style w:type="paragraph" w:styleId="ListContinue">
    <w:name w:val="List Continue"/>
    <w:basedOn w:val="List"/>
    <w:rsid w:val="003A2F07"/>
    <w:pPr>
      <w:ind w:firstLine="0"/>
    </w:pPr>
  </w:style>
  <w:style w:type="paragraph" w:customStyle="1" w:styleId="ListNote">
    <w:name w:val="List Note"/>
    <w:basedOn w:val="List"/>
    <w:rsid w:val="003A2F07"/>
    <w:pPr>
      <w:pBdr>
        <w:top w:val="single" w:sz="6" w:space="2" w:color="918585"/>
        <w:bottom w:val="single" w:sz="6" w:space="2" w:color="918585"/>
      </w:pBdr>
      <w:tabs>
        <w:tab w:val="left" w:pos="1021"/>
      </w:tabs>
      <w:ind w:firstLine="0"/>
    </w:pPr>
  </w:style>
  <w:style w:type="paragraph" w:customStyle="1" w:styleId="Warning">
    <w:name w:val="Warning"/>
    <w:basedOn w:val="BodyText"/>
    <w:rsid w:val="003A2F07"/>
    <w:pPr>
      <w:shd w:val="clear" w:color="auto" w:fill="D9D9D9"/>
      <w:tabs>
        <w:tab w:val="left" w:pos="992"/>
      </w:tabs>
      <w:ind w:left="119" w:right="119"/>
    </w:pPr>
    <w:rPr>
      <w:sz w:val="20"/>
    </w:rPr>
  </w:style>
  <w:style w:type="paragraph" w:customStyle="1" w:styleId="MarginIcons">
    <w:name w:val="Margin Icons"/>
    <w:basedOn w:val="BodyText"/>
    <w:rsid w:val="003A2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F07"/>
    <w:rPr>
      <w:rFonts w:ascii="Courier New" w:hAnsi="Courier New"/>
    </w:rPr>
  </w:style>
  <w:style w:type="paragraph" w:customStyle="1" w:styleId="NoteBullet">
    <w:name w:val="Note Bullet"/>
    <w:basedOn w:val="Note"/>
    <w:rsid w:val="003A2F07"/>
    <w:pPr>
      <w:tabs>
        <w:tab w:val="clear" w:pos="680"/>
      </w:tabs>
      <w:spacing w:before="60" w:after="60"/>
    </w:pPr>
  </w:style>
  <w:style w:type="paragraph" w:customStyle="1" w:styleId="SubHeading2">
    <w:name w:val="SubHeading2"/>
    <w:basedOn w:val="HeadingBase"/>
    <w:rsid w:val="003A2F07"/>
    <w:pPr>
      <w:spacing w:before="240" w:after="60"/>
    </w:pPr>
    <w:rPr>
      <w:sz w:val="20"/>
    </w:rPr>
  </w:style>
  <w:style w:type="paragraph" w:customStyle="1" w:styleId="SubHeading1">
    <w:name w:val="SubHeading1"/>
    <w:basedOn w:val="HeadingBase"/>
    <w:rsid w:val="003A2F07"/>
    <w:pPr>
      <w:spacing w:before="240" w:after="60"/>
    </w:pPr>
    <w:rPr>
      <w:color w:val="918585"/>
      <w:sz w:val="22"/>
    </w:rPr>
  </w:style>
  <w:style w:type="paragraph" w:customStyle="1" w:styleId="SideHeading">
    <w:name w:val="Side Heading"/>
    <w:basedOn w:val="HeadingBase"/>
    <w:rsid w:val="003A2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F07"/>
    <w:pPr>
      <w:numPr>
        <w:numId w:val="12"/>
      </w:numPr>
    </w:pPr>
  </w:style>
  <w:style w:type="paragraph" w:styleId="PlainText">
    <w:name w:val="Plain Text"/>
    <w:basedOn w:val="Normal"/>
    <w:link w:val="PlainTextChar"/>
    <w:rsid w:val="003A2F07"/>
    <w:rPr>
      <w:sz w:val="20"/>
    </w:rPr>
  </w:style>
  <w:style w:type="character" w:customStyle="1" w:styleId="PlainTextChar">
    <w:name w:val="Plain Text Char"/>
    <w:basedOn w:val="DefaultParagraphFont"/>
    <w:link w:val="PlainText"/>
    <w:rsid w:val="003A2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2F07"/>
    <w:rPr>
      <w:b/>
      <w:smallCaps/>
    </w:rPr>
  </w:style>
  <w:style w:type="paragraph" w:customStyle="1" w:styleId="TableListNumber">
    <w:name w:val="Table List Number"/>
    <w:basedOn w:val="ListNumber"/>
    <w:rsid w:val="003A2F07"/>
    <w:pPr>
      <w:numPr>
        <w:numId w:val="0"/>
      </w:numPr>
    </w:pPr>
  </w:style>
  <w:style w:type="paragraph" w:styleId="TOC4">
    <w:name w:val="toc 4"/>
    <w:basedOn w:val="TOCBase"/>
    <w:next w:val="Normal"/>
    <w:semiHidden/>
    <w:rsid w:val="003A2F07"/>
    <w:pPr>
      <w:tabs>
        <w:tab w:val="right" w:leader="dot" w:pos="9071"/>
      </w:tabs>
      <w:ind w:left="1701"/>
    </w:pPr>
  </w:style>
  <w:style w:type="paragraph" w:customStyle="1" w:styleId="ListAlpha">
    <w:name w:val="List Alpha"/>
    <w:basedOn w:val="List"/>
    <w:rsid w:val="003A2F07"/>
    <w:pPr>
      <w:numPr>
        <w:numId w:val="9"/>
      </w:numPr>
    </w:pPr>
  </w:style>
  <w:style w:type="paragraph" w:customStyle="1" w:styleId="ListAlpha2">
    <w:name w:val="List Alpha 2"/>
    <w:basedOn w:val="List2"/>
    <w:rsid w:val="003A2F07"/>
    <w:pPr>
      <w:numPr>
        <w:numId w:val="8"/>
      </w:numPr>
    </w:pPr>
  </w:style>
  <w:style w:type="paragraph" w:styleId="List3">
    <w:name w:val="List 3"/>
    <w:basedOn w:val="BodyText"/>
    <w:rsid w:val="003A2F07"/>
    <w:pPr>
      <w:tabs>
        <w:tab w:val="left" w:pos="1021"/>
      </w:tabs>
      <w:spacing w:before="60" w:after="60"/>
      <w:ind w:left="1020" w:hanging="340"/>
    </w:pPr>
  </w:style>
  <w:style w:type="paragraph" w:styleId="List4">
    <w:name w:val="List 4"/>
    <w:basedOn w:val="BodyText"/>
    <w:rsid w:val="003A2F07"/>
    <w:pPr>
      <w:tabs>
        <w:tab w:val="left" w:pos="1361"/>
      </w:tabs>
      <w:spacing w:before="60" w:after="60"/>
      <w:ind w:left="1361" w:hanging="340"/>
    </w:pPr>
  </w:style>
  <w:style w:type="paragraph" w:styleId="List5">
    <w:name w:val="List 5"/>
    <w:basedOn w:val="BodyText"/>
    <w:rsid w:val="003A2F07"/>
    <w:pPr>
      <w:tabs>
        <w:tab w:val="left" w:pos="1701"/>
      </w:tabs>
      <w:spacing w:before="60" w:after="60"/>
      <w:ind w:left="1701" w:hanging="340"/>
    </w:pPr>
  </w:style>
  <w:style w:type="paragraph" w:styleId="ListBullet3">
    <w:name w:val="List Bullet 3"/>
    <w:basedOn w:val="List3"/>
    <w:rsid w:val="003A2F07"/>
    <w:pPr>
      <w:numPr>
        <w:numId w:val="15"/>
      </w:numPr>
      <w:tabs>
        <w:tab w:val="clear" w:pos="1021"/>
      </w:tabs>
      <w:ind w:left="1037" w:hanging="357"/>
    </w:pPr>
  </w:style>
  <w:style w:type="paragraph" w:styleId="ListBullet4">
    <w:name w:val="List Bullet 4"/>
    <w:basedOn w:val="List4"/>
    <w:rsid w:val="003A2F07"/>
    <w:pPr>
      <w:numPr>
        <w:numId w:val="3"/>
      </w:numPr>
    </w:pPr>
  </w:style>
  <w:style w:type="paragraph" w:styleId="ListBullet5">
    <w:name w:val="List Bullet 5"/>
    <w:basedOn w:val="List5"/>
    <w:rsid w:val="003A2F07"/>
    <w:pPr>
      <w:numPr>
        <w:numId w:val="4"/>
      </w:numPr>
    </w:pPr>
  </w:style>
  <w:style w:type="paragraph" w:styleId="ListContinue2">
    <w:name w:val="List Continue 2"/>
    <w:basedOn w:val="List2"/>
    <w:rsid w:val="003A2F07"/>
    <w:pPr>
      <w:ind w:firstLine="0"/>
    </w:pPr>
  </w:style>
  <w:style w:type="paragraph" w:styleId="ListContinue3">
    <w:name w:val="List Continue 3"/>
    <w:basedOn w:val="List3"/>
    <w:rsid w:val="003A2F07"/>
    <w:pPr>
      <w:ind w:left="1021" w:firstLine="0"/>
    </w:pPr>
  </w:style>
  <w:style w:type="paragraph" w:styleId="ListContinue4">
    <w:name w:val="List Continue 4"/>
    <w:basedOn w:val="List4"/>
    <w:rsid w:val="003A2F07"/>
    <w:pPr>
      <w:ind w:firstLine="0"/>
    </w:pPr>
  </w:style>
  <w:style w:type="paragraph" w:styleId="ListContinue5">
    <w:name w:val="List Continue 5"/>
    <w:basedOn w:val="List5"/>
    <w:rsid w:val="003A2F07"/>
    <w:pPr>
      <w:ind w:firstLine="0"/>
    </w:pPr>
  </w:style>
  <w:style w:type="paragraph" w:styleId="ListNumber3">
    <w:name w:val="List Number 3"/>
    <w:basedOn w:val="List3"/>
    <w:rsid w:val="003A2F07"/>
    <w:pPr>
      <w:numPr>
        <w:numId w:val="5"/>
      </w:numPr>
    </w:pPr>
  </w:style>
  <w:style w:type="paragraph" w:styleId="ListNumber4">
    <w:name w:val="List Number 4"/>
    <w:basedOn w:val="List4"/>
    <w:rsid w:val="003A2F07"/>
    <w:pPr>
      <w:numPr>
        <w:numId w:val="6"/>
      </w:numPr>
    </w:pPr>
  </w:style>
  <w:style w:type="paragraph" w:styleId="ListNumber5">
    <w:name w:val="List Number 5"/>
    <w:basedOn w:val="List5"/>
    <w:rsid w:val="003A2F07"/>
    <w:pPr>
      <w:numPr>
        <w:numId w:val="7"/>
      </w:numPr>
    </w:pPr>
  </w:style>
  <w:style w:type="paragraph" w:styleId="BlockText">
    <w:name w:val="Block Text"/>
    <w:basedOn w:val="Normal"/>
    <w:rsid w:val="003A2F07"/>
    <w:pPr>
      <w:spacing w:after="120"/>
      <w:ind w:left="1440" w:right="1440"/>
    </w:pPr>
  </w:style>
  <w:style w:type="character" w:customStyle="1" w:styleId="Subscript">
    <w:name w:val="Subscript"/>
    <w:basedOn w:val="DefaultParagraphFont"/>
    <w:rsid w:val="003A2F07"/>
    <w:rPr>
      <w:sz w:val="16"/>
      <w:vertAlign w:val="subscript"/>
    </w:rPr>
  </w:style>
  <w:style w:type="character" w:customStyle="1" w:styleId="Superscript">
    <w:name w:val="Superscript"/>
    <w:basedOn w:val="DefaultParagraphFont"/>
    <w:rsid w:val="003A2F07"/>
    <w:rPr>
      <w:sz w:val="16"/>
      <w:vertAlign w:val="superscript"/>
    </w:rPr>
  </w:style>
  <w:style w:type="character" w:customStyle="1" w:styleId="Symbols">
    <w:name w:val="Symbols"/>
    <w:basedOn w:val="DefaultParagraphFont"/>
    <w:rsid w:val="003A2F07"/>
    <w:rPr>
      <w:rFonts w:ascii="Symbol" w:hAnsi="Symbol"/>
    </w:rPr>
  </w:style>
  <w:style w:type="character" w:customStyle="1" w:styleId="MenuOptions">
    <w:name w:val="Menu Options"/>
    <w:basedOn w:val="DefaultParagraphFont"/>
    <w:rsid w:val="003A2F07"/>
    <w:rPr>
      <w:rFonts w:ascii="Arial Narrow" w:hAnsi="Arial Narrow"/>
      <w:smallCaps/>
    </w:rPr>
  </w:style>
  <w:style w:type="character" w:customStyle="1" w:styleId="Buttons">
    <w:name w:val="Buttons"/>
    <w:basedOn w:val="DefaultParagraphFont"/>
    <w:rsid w:val="003A2F07"/>
    <w:rPr>
      <w:b/>
    </w:rPr>
  </w:style>
  <w:style w:type="character" w:customStyle="1" w:styleId="Underlined">
    <w:name w:val="Underlined"/>
    <w:basedOn w:val="DefaultParagraphFont"/>
    <w:rsid w:val="003A2F07"/>
    <w:rPr>
      <w:u w:val="single"/>
    </w:rPr>
  </w:style>
  <w:style w:type="paragraph" w:customStyle="1" w:styleId="TableBodyTextRight">
    <w:name w:val="Table Body Text Right"/>
    <w:basedOn w:val="TableBodyText"/>
    <w:rsid w:val="003A2F07"/>
    <w:pPr>
      <w:widowControl w:val="0"/>
      <w:autoSpaceDE w:val="0"/>
      <w:autoSpaceDN w:val="0"/>
      <w:adjustRightInd w:val="0"/>
      <w:jc w:val="right"/>
    </w:pPr>
    <w:rPr>
      <w:rFonts w:cs="Arial"/>
      <w:szCs w:val="18"/>
    </w:rPr>
  </w:style>
  <w:style w:type="paragraph" w:customStyle="1" w:styleId="CopyrightText">
    <w:name w:val="Copyright Text"/>
    <w:basedOn w:val="BodyText"/>
    <w:rsid w:val="003A2F07"/>
    <w:rPr>
      <w:sz w:val="18"/>
    </w:rPr>
  </w:style>
  <w:style w:type="paragraph" w:customStyle="1" w:styleId="BodySmallRight">
    <w:name w:val="Body Small Right"/>
    <w:basedOn w:val="BodyTextRight"/>
    <w:rsid w:val="003A2F07"/>
    <w:rPr>
      <w:sz w:val="18"/>
      <w:szCs w:val="18"/>
    </w:rPr>
  </w:style>
  <w:style w:type="paragraph" w:customStyle="1" w:styleId="MarginEdition">
    <w:name w:val="Margin Edition"/>
    <w:basedOn w:val="MarginNote"/>
    <w:rsid w:val="003A2F07"/>
    <w:pPr>
      <w:spacing w:before="0" w:after="0"/>
    </w:pPr>
    <w:rPr>
      <w:rFonts w:ascii="Times New Roman" w:hAnsi="Times New Roman"/>
      <w:color w:val="999999"/>
    </w:rPr>
  </w:style>
  <w:style w:type="paragraph" w:customStyle="1" w:styleId="Spacer">
    <w:name w:val="Spacer"/>
    <w:basedOn w:val="Normal"/>
    <w:rsid w:val="003A2F07"/>
    <w:rPr>
      <w:sz w:val="2"/>
      <w:szCs w:val="2"/>
    </w:rPr>
  </w:style>
  <w:style w:type="character" w:customStyle="1" w:styleId="Small">
    <w:name w:val="Small"/>
    <w:basedOn w:val="DefaultParagraphFont"/>
    <w:rsid w:val="003A2F07"/>
    <w:rPr>
      <w:sz w:val="16"/>
    </w:rPr>
  </w:style>
  <w:style w:type="paragraph" w:customStyle="1" w:styleId="WideTable">
    <w:name w:val="Wide Table"/>
    <w:basedOn w:val="Normal"/>
    <w:rsid w:val="003A2F07"/>
    <w:pPr>
      <w:ind w:left="-1418"/>
    </w:pPr>
    <w:rPr>
      <w:sz w:val="2"/>
      <w:szCs w:val="2"/>
    </w:rPr>
  </w:style>
  <w:style w:type="character" w:styleId="PageNumber">
    <w:name w:val="page number"/>
    <w:basedOn w:val="DefaultParagraphFont"/>
    <w:rsid w:val="003A2F07"/>
  </w:style>
  <w:style w:type="paragraph" w:styleId="Quote">
    <w:name w:val="Quote"/>
    <w:basedOn w:val="Heading1"/>
    <w:link w:val="QuoteChar"/>
    <w:qFormat/>
    <w:rsid w:val="003A2F07"/>
    <w:rPr>
      <w:b w:val="0"/>
      <w:sz w:val="72"/>
      <w:szCs w:val="72"/>
      <w:lang w:val="en-NZ"/>
    </w:rPr>
  </w:style>
  <w:style w:type="character" w:customStyle="1" w:styleId="QuoteChar">
    <w:name w:val="Quote Char"/>
    <w:basedOn w:val="DefaultParagraphFont"/>
    <w:link w:val="Quote"/>
    <w:rsid w:val="003A2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F07"/>
    <w:pPr>
      <w:pageBreakBefore/>
    </w:pPr>
  </w:style>
  <w:style w:type="paragraph" w:customStyle="1" w:styleId="Border">
    <w:name w:val="Border"/>
    <w:basedOn w:val="Normal"/>
    <w:qFormat/>
    <w:rsid w:val="003A2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F07"/>
    <w:rPr>
      <w:b/>
      <w:bCs/>
      <w:i/>
      <w:iCs/>
      <w:color w:val="auto"/>
    </w:rPr>
  </w:style>
  <w:style w:type="paragraph" w:styleId="IntenseQuote">
    <w:name w:val="Intense Quote"/>
    <w:basedOn w:val="Normal"/>
    <w:next w:val="Normal"/>
    <w:link w:val="IntenseQuoteChar"/>
    <w:uiPriority w:val="30"/>
    <w:qFormat/>
    <w:rsid w:val="003A2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2F07"/>
    <w:rPr>
      <w:smallCaps/>
      <w:color w:val="auto"/>
      <w:u w:val="single"/>
    </w:rPr>
  </w:style>
  <w:style w:type="character" w:styleId="IntenseReference">
    <w:name w:val="Intense Reference"/>
    <w:basedOn w:val="DefaultParagraphFont"/>
    <w:uiPriority w:val="32"/>
    <w:qFormat/>
    <w:rsid w:val="003A2F07"/>
    <w:rPr>
      <w:b/>
      <w:bCs/>
      <w:smallCaps/>
      <w:color w:val="auto"/>
      <w:spacing w:val="5"/>
      <w:u w:val="single"/>
    </w:rPr>
  </w:style>
  <w:style w:type="paragraph" w:customStyle="1" w:styleId="2ColumnHeading">
    <w:name w:val="2Column Heading"/>
    <w:basedOn w:val="BodyText"/>
    <w:qFormat/>
    <w:rsid w:val="003A2F07"/>
    <w:pPr>
      <w:spacing w:after="60"/>
      <w:ind w:left="-2268"/>
    </w:pPr>
    <w:rPr>
      <w:b/>
    </w:rPr>
  </w:style>
  <w:style w:type="paragraph" w:customStyle="1" w:styleId="Heading1TOC">
    <w:name w:val="Heading1 TOC"/>
    <w:basedOn w:val="Normal"/>
    <w:qFormat/>
    <w:rsid w:val="003A2F07"/>
    <w:pPr>
      <w:spacing w:before="240" w:after="120"/>
    </w:pPr>
    <w:rPr>
      <w:rFonts w:ascii="Times New Roman" w:hAnsi="Times New Roman"/>
      <w:b/>
      <w:sz w:val="32"/>
    </w:rPr>
  </w:style>
  <w:style w:type="paragraph" w:customStyle="1" w:styleId="Heading2TOC">
    <w:name w:val="Heading2 TOC"/>
    <w:basedOn w:val="Normal"/>
    <w:qFormat/>
    <w:rsid w:val="003A2F07"/>
    <w:pPr>
      <w:spacing w:before="240" w:after="60"/>
    </w:pPr>
    <w:rPr>
      <w:rFonts w:ascii="Times New Roman" w:hAnsi="Times New Roman"/>
      <w:b/>
      <w:sz w:val="28"/>
    </w:rPr>
  </w:style>
  <w:style w:type="character" w:customStyle="1" w:styleId="Underline">
    <w:name w:val="Underline"/>
    <w:basedOn w:val="DefaultParagraphFont"/>
    <w:qFormat/>
    <w:rsid w:val="003A2F07"/>
    <w:rPr>
      <w:u w:val="single"/>
    </w:rPr>
  </w:style>
  <w:style w:type="paragraph" w:styleId="BalloonText">
    <w:name w:val="Balloon Text"/>
    <w:basedOn w:val="Normal"/>
    <w:link w:val="BalloonTextChar"/>
    <w:rsid w:val="003A2F07"/>
    <w:rPr>
      <w:rFonts w:ascii="Tahoma" w:hAnsi="Tahoma" w:cs="Tahoma"/>
      <w:sz w:val="16"/>
      <w:szCs w:val="16"/>
    </w:rPr>
  </w:style>
  <w:style w:type="character" w:customStyle="1" w:styleId="BalloonTextChar">
    <w:name w:val="Balloon Text Char"/>
    <w:basedOn w:val="DefaultParagraphFont"/>
    <w:link w:val="BalloonText"/>
    <w:rsid w:val="003A2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8143</Characters>
  <Application>Microsoft Office Word</Application>
  <DocSecurity>0</DocSecurity>
  <Lines>279</Lines>
  <Paragraphs>141</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RIIENV401A Supervise dust and noise control</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