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737" w:rsidP="00377737">
      <w:pPr>
        <w:pStyle w:val="Title"/>
      </w:pPr>
      <w:r>
        <w:fldChar w:fldCharType="begin"/>
      </w:r>
      <w:r>
        <w:instrText xml:space="preserve"> TITLE   \* MERGEFORMAT </w:instrText>
      </w:r>
      <w:r>
        <w:fldChar w:fldCharType="separate"/>
      </w:r>
      <w:r>
        <w:t>RIICWD601A Manage the civil works design process</w:t>
      </w:r>
      <w:r>
        <w:fldChar w:fldCharType="end"/>
      </w:r>
    </w:p>
    <w:p w:rsidR="00377737" w:rsidP="00377737">
      <w:pPr>
        <w:pStyle w:val="Version"/>
        <w:sectPr w:rsidSect="008C54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4C9" w:rsidP="008C54C9">
      <w:pPr>
        <w:pStyle w:val="SuperHeading"/>
      </w:pPr>
      <w:r w:rsidRPr="008C54C9">
        <w:t>RIICWD601A Manage the civil works design process</w:t>
      </w:r>
    </w:p>
    <w:p w:rsidR="00000000" w:rsidRPr="008C54C9" w:rsidP="008C54C9">
      <w:pPr>
        <w:pStyle w:val="Heading1"/>
      </w:pPr>
      <w:bookmarkStart w:id="1" w:name="O_128931"/>
      <w:bookmarkEnd w:id="1"/>
      <w:r w:rsidRPr="008C54C9">
        <w:t>Modification History</w:t>
      </w:r>
    </w:p>
    <w:p w:rsidR="00000000" w:rsidRPr="008C54C9" w:rsidP="008C54C9">
      <w:pPr>
        <w:pStyle w:val="BodyText"/>
      </w:pPr>
      <w:r w:rsidRPr="008C54C9">
        <w:t>Not applicable.</w:t>
      </w:r>
    </w:p>
    <w:p w:rsidR="00000000" w:rsidRPr="008C54C9" w:rsidP="008C54C9">
      <w:pPr>
        <w:pStyle w:val="AllowPageBreak"/>
      </w:pPr>
    </w:p>
    <w:p w:rsidR="00000000" w:rsidRPr="008C54C9" w:rsidP="008C54C9">
      <w:pPr>
        <w:pStyle w:val="Heading1"/>
      </w:pPr>
      <w:bookmarkStart w:id="2" w:name="O_128932"/>
      <w:bookmarkEnd w:id="2"/>
      <w:r w:rsidRPr="008C54C9">
        <w:t>Unit Descriptor</w:t>
      </w:r>
    </w:p>
    <w:p w:rsidR="00000000" w:rsidRPr="008C54C9" w:rsidP="008C54C9">
      <w:pPr>
        <w:pStyle w:val="BodyText"/>
      </w:pPr>
      <w:r w:rsidRPr="008C54C9">
        <w:t>This unit covers the management of the civil works design process in Civil Construction.  It includes the requirement</w:t>
      </w:r>
      <w:r w:rsidRPr="008C54C9">
        <w:t>s to interpret and scope design requirements; identify project design options and determine the preferred design option; initiate, monitor and support, the design process; prepare and maintain documentation during the design process; review design to achie</w:t>
      </w:r>
      <w:r w:rsidRPr="008C54C9">
        <w:t>ve acceptance; and support the application of designs.</w:t>
      </w:r>
    </w:p>
    <w:p w:rsidR="00000000" w:rsidRPr="008C54C9" w:rsidP="008C54C9">
      <w:pPr>
        <w:pStyle w:val="AllowPageBreak"/>
      </w:pPr>
    </w:p>
    <w:p w:rsidR="00000000" w:rsidRPr="008C54C9" w:rsidP="008C54C9">
      <w:pPr>
        <w:pStyle w:val="Heading1"/>
      </w:pPr>
      <w:bookmarkStart w:id="3" w:name="O_128933"/>
      <w:bookmarkEnd w:id="3"/>
      <w:r w:rsidRPr="008C54C9">
        <w:t>Application of the Unit</w:t>
      </w:r>
    </w:p>
    <w:p w:rsidR="00000000" w:rsidRPr="008C54C9" w:rsidP="008C54C9">
      <w:pPr>
        <w:pStyle w:val="BodyText"/>
      </w:pPr>
      <w:r w:rsidRPr="008C54C9">
        <w:t>This unit is appropriate for those working in a management role or as a technical specialist, for the management of the civil works design process within:</w:t>
      </w:r>
    </w:p>
    <w:p w:rsidR="00000000" w:rsidRPr="008C54C9" w:rsidP="008C54C9">
      <w:pPr>
        <w:pStyle w:val="ListBullet"/>
      </w:pPr>
      <w:r w:rsidRPr="008C54C9">
        <w:t>Civi</w:t>
      </w:r>
      <w:r w:rsidRPr="008C54C9">
        <w:t>l construction</w:t>
      </w:r>
    </w:p>
    <w:p w:rsidR="00000000" w:rsidRPr="008C54C9" w:rsidP="008C54C9">
      <w:pPr>
        <w:pStyle w:val="AllowPageBreak"/>
      </w:pPr>
    </w:p>
    <w:p w:rsidR="00000000" w:rsidRPr="008C54C9" w:rsidP="008C54C9">
      <w:pPr>
        <w:pStyle w:val="Heading1"/>
      </w:pPr>
      <w:bookmarkStart w:id="4" w:name="O_128934"/>
      <w:bookmarkEnd w:id="4"/>
      <w:r w:rsidRPr="008C54C9">
        <w:t>Licensing/Regulatory Information</w:t>
      </w:r>
    </w:p>
    <w:p w:rsidR="00000000" w:rsidRPr="008C54C9" w:rsidP="008C54C9">
      <w:pPr>
        <w:pStyle w:val="BodyText"/>
      </w:pPr>
      <w:r w:rsidRPr="008C54C9">
        <w:t>Refer to Unit Descriptor.</w:t>
      </w:r>
    </w:p>
    <w:p w:rsidR="00000000" w:rsidRPr="008C54C9" w:rsidP="008C54C9">
      <w:pPr>
        <w:pStyle w:val="AllowPageBreak"/>
      </w:pPr>
    </w:p>
    <w:p w:rsidR="00000000" w:rsidRPr="008C54C9" w:rsidP="008C54C9">
      <w:pPr>
        <w:pStyle w:val="Heading1"/>
      </w:pPr>
      <w:bookmarkStart w:id="5" w:name="O_128935"/>
      <w:bookmarkEnd w:id="5"/>
      <w:r w:rsidRPr="008C54C9">
        <w:t>Pre-Requisites</w:t>
      </w:r>
    </w:p>
    <w:p w:rsidR="00000000" w:rsidRPr="008C54C9" w:rsidP="008C54C9">
      <w:pPr>
        <w:pStyle w:val="BodyText"/>
      </w:pPr>
      <w:r w:rsidRPr="008C54C9">
        <w:t>Not applicable.</w:t>
      </w:r>
    </w:p>
    <w:p w:rsidR="00000000" w:rsidRPr="008C54C9" w:rsidP="008C54C9">
      <w:pPr>
        <w:pStyle w:val="AllowPageBreak"/>
      </w:pPr>
    </w:p>
    <w:p w:rsidR="00000000" w:rsidRPr="008C54C9" w:rsidP="008C54C9">
      <w:pPr>
        <w:pStyle w:val="Heading1"/>
      </w:pPr>
      <w:bookmarkStart w:id="6" w:name="O_128936"/>
      <w:bookmarkEnd w:id="6"/>
      <w:r w:rsidRPr="008C54C9">
        <w:t>Employability Skills Information</w:t>
      </w:r>
    </w:p>
    <w:p w:rsidR="00000000" w:rsidRPr="008C54C9" w:rsidP="008C54C9">
      <w:pPr>
        <w:pStyle w:val="BodyText"/>
      </w:pPr>
      <w:r w:rsidRPr="008C54C9">
        <w:t>This unit contains employability skills.</w:t>
      </w:r>
    </w:p>
    <w:p w:rsidR="00000000" w:rsidRPr="008C54C9" w:rsidP="008C54C9">
      <w:pPr>
        <w:pStyle w:val="AllowPageBreak"/>
      </w:pPr>
    </w:p>
    <w:p w:rsidR="00000000" w:rsidRPr="008C54C9" w:rsidP="008C54C9">
      <w:pPr>
        <w:pStyle w:val="Heading1"/>
      </w:pPr>
      <w:bookmarkStart w:id="7" w:name="O_128937"/>
      <w:bookmarkEnd w:id="7"/>
      <w:r w:rsidRPr="008C54C9">
        <w:t>Elements and Performance Criteria Pre-Content</w:t>
      </w:r>
    </w:p>
    <w:tbl>
      <w:tblPr>
        <w:tblW w:w="0" w:type="auto"/>
        <w:tblLayout w:type="fixed"/>
        <w:tblCellMar>
          <w:left w:w="62" w:type="dxa"/>
          <w:right w:w="62" w:type="dxa"/>
        </w:tblCellMar>
        <w:tblLook w:val="0000"/>
      </w:tblPr>
      <w:tblGrid>
        <w:gridCol w:w="2586"/>
        <w:gridCol w:w="5936"/>
      </w:tblGrid>
      <w:tr w:rsidTr="00377737">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t>Performance criteria describe the performance needed to demonstrate achievement of the element. Where bold italicised text is used, further info</w:t>
            </w:r>
            <w:r w:rsidRPr="008C54C9">
              <w:t>rmation is detailed in the required skills and knowledge section and the range statement. Assessment of performance is to be consistent with the evidence guide.</w:t>
            </w:r>
          </w:p>
        </w:tc>
      </w:tr>
    </w:tbl>
    <w:p w:rsidR="00000000" w:rsidRPr="008C54C9" w:rsidP="008C54C9">
      <w:pPr>
        <w:pStyle w:val="BodyText"/>
      </w:pPr>
    </w:p>
    <w:p w:rsidR="00000000" w:rsidRPr="008C54C9" w:rsidP="008C54C9">
      <w:pPr>
        <w:pStyle w:val="AllowPageBreak"/>
      </w:pPr>
    </w:p>
    <w:p w:rsidR="00000000" w:rsidRPr="008C54C9" w:rsidP="008C54C9">
      <w:pPr>
        <w:pStyle w:val="Heading1"/>
      </w:pPr>
      <w:bookmarkStart w:id="8" w:name="O_128938"/>
      <w:bookmarkEnd w:id="8"/>
      <w:r w:rsidRPr="008C54C9">
        <w:t>Elements and Performance Criteria</w:t>
      </w:r>
    </w:p>
    <w:tbl>
      <w:tblPr>
        <w:tblW w:w="0" w:type="auto"/>
        <w:tblLayout w:type="fixed"/>
        <w:tblCellMar>
          <w:left w:w="62" w:type="dxa"/>
          <w:right w:w="62" w:type="dxa"/>
        </w:tblCellMar>
        <w:tblLook w:val="0000"/>
      </w:tblPr>
      <w:tblGrid>
        <w:gridCol w:w="3471"/>
        <w:gridCol w:w="5051"/>
      </w:tblGrid>
      <w:tr w:rsidTr="003777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rPr>
                <w:rStyle w:val="SpecialBold"/>
              </w:rPr>
              <w:t>PERFORMANCE CRITERIA</w:t>
            </w:r>
          </w:p>
        </w:tc>
      </w:tr>
      <w:tr w:rsidTr="003777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List"/>
              <w:rPr>
                <w:lang w:val="en-NZ"/>
              </w:rPr>
            </w:pPr>
            <w:r w:rsidRPr="008C54C9">
              <w:t>1.</w:t>
            </w:r>
            <w:r w:rsidRPr="008C54C9">
              <w:tab/>
            </w:r>
            <w:r w:rsidRPr="008C54C9">
              <w:t>Interpret and scope civil works design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2"/>
            </w:pPr>
            <w:r w:rsidRPr="008C54C9">
              <w:t>1.1.</w:t>
            </w:r>
            <w:r w:rsidRPr="008C54C9">
              <w:tab/>
              <w:t xml:space="preserve">Access, interpret and apply </w:t>
            </w:r>
            <w:r w:rsidRPr="008C54C9">
              <w:rPr>
                <w:rStyle w:val="BoldandItalics"/>
              </w:rPr>
              <w:t>compliance documentation</w:t>
            </w:r>
            <w:r w:rsidRPr="008C54C9">
              <w:t xml:space="preserve"> relevant to the work activity</w:t>
            </w:r>
          </w:p>
          <w:p w:rsidR="00000000" w:rsidRPr="008C54C9" w:rsidP="008C54C9">
            <w:pPr>
              <w:pStyle w:val="List2"/>
            </w:pPr>
            <w:r w:rsidRPr="008C54C9">
              <w:t>1.2.</w:t>
            </w:r>
            <w:r w:rsidRPr="008C54C9">
              <w:tab/>
              <w:t xml:space="preserve">Access, interpret and clarify the client's requirements for the </w:t>
            </w:r>
            <w:r w:rsidRPr="008C54C9">
              <w:rPr>
                <w:rStyle w:val="BoldandItalics"/>
              </w:rPr>
              <w:t>design</w:t>
            </w:r>
            <w:r w:rsidRPr="008C54C9">
              <w:t xml:space="preserve"> of </w:t>
            </w:r>
            <w:r w:rsidRPr="008C54C9">
              <w:rPr>
                <w:rStyle w:val="BoldandItalics"/>
              </w:rPr>
              <w:t>civil works</w:t>
            </w:r>
          </w:p>
          <w:p w:rsidR="00000000" w:rsidRPr="008C54C9" w:rsidP="008C54C9">
            <w:pPr>
              <w:pStyle w:val="List2"/>
            </w:pPr>
            <w:r w:rsidRPr="008C54C9">
              <w:t>1.3.</w:t>
            </w:r>
            <w:r w:rsidRPr="008C54C9">
              <w:tab/>
              <w:t>Advise the client on</w:t>
            </w:r>
            <w:r w:rsidRPr="008C54C9">
              <w:t xml:space="preserve"> the implications for sustainability and options for an improved environmental outcome in the project</w:t>
            </w:r>
          </w:p>
          <w:p w:rsidR="00000000" w:rsidRPr="008C54C9" w:rsidP="008C54C9">
            <w:pPr>
              <w:pStyle w:val="List2"/>
            </w:pPr>
            <w:r w:rsidRPr="008C54C9">
              <w:t>1.4.</w:t>
            </w:r>
            <w:r w:rsidRPr="008C54C9">
              <w:tab/>
              <w:t>Analyse the client requirements for the design criteria to ensure all appropriate specifications are included in the design requirements</w:t>
            </w:r>
          </w:p>
          <w:p w:rsidR="00000000" w:rsidRPr="008C54C9" w:rsidP="008C54C9">
            <w:pPr>
              <w:pStyle w:val="List2"/>
            </w:pPr>
            <w:r w:rsidRPr="008C54C9">
              <w:t>1.5.</w:t>
            </w:r>
            <w:r w:rsidRPr="008C54C9">
              <w:tab/>
            </w:r>
            <w:r w:rsidRPr="008C54C9">
              <w:rPr>
                <w:rStyle w:val="BoldandItalics"/>
              </w:rPr>
              <w:t>Confirm</w:t>
            </w:r>
            <w:r w:rsidRPr="008C54C9">
              <w:t xml:space="preserve"> that all </w:t>
            </w:r>
            <w:r w:rsidRPr="008C54C9">
              <w:rPr>
                <w:rStyle w:val="BoldandItalics"/>
              </w:rPr>
              <w:t>development and implementation factors</w:t>
            </w:r>
            <w:r w:rsidRPr="008C54C9">
              <w:t xml:space="preserve"> are accounted for in the design requirements</w:t>
            </w:r>
          </w:p>
          <w:p w:rsidR="00000000" w:rsidRPr="008C54C9" w:rsidP="008C54C9">
            <w:pPr>
              <w:pStyle w:val="List2"/>
            </w:pPr>
            <w:r w:rsidRPr="008C54C9">
              <w:t>1.6.</w:t>
            </w:r>
            <w:r w:rsidRPr="008C54C9">
              <w:tab/>
              <w:t>Prepare functional specifications applying engineering standards and the design specifications</w:t>
            </w:r>
          </w:p>
          <w:p w:rsidR="00000000" w:rsidP="008C54C9">
            <w:pPr>
              <w:pStyle w:val="List2"/>
              <w:rPr>
                <w:lang w:val="en-NZ"/>
              </w:rPr>
            </w:pPr>
            <w:r w:rsidRPr="008C54C9">
              <w:t>1.7.</w:t>
            </w:r>
            <w:r w:rsidRPr="008C54C9">
              <w:tab/>
              <w:t>Document and obtain the client's agreement on the criteri</w:t>
            </w:r>
            <w:r w:rsidRPr="008C54C9">
              <w:t>a for the design</w:t>
            </w:r>
          </w:p>
        </w:tc>
      </w:tr>
      <w:tr w:rsidTr="003777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List"/>
              <w:rPr>
                <w:lang w:val="en-NZ"/>
              </w:rPr>
            </w:pPr>
            <w:r w:rsidRPr="008C54C9">
              <w:t>2.</w:t>
            </w:r>
            <w:r w:rsidRPr="008C54C9">
              <w:tab/>
              <w:t>Identify civil works project design options and determine the preferred design option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2"/>
            </w:pPr>
            <w:r w:rsidRPr="008C54C9">
              <w:t>2.1.</w:t>
            </w:r>
            <w:r w:rsidRPr="008C54C9">
              <w:tab/>
              <w:t>Identify innovative approaches to the development of the possible design concept</w:t>
            </w:r>
          </w:p>
          <w:p w:rsidR="00000000" w:rsidRPr="008C54C9" w:rsidP="008C54C9">
            <w:pPr>
              <w:pStyle w:val="List2"/>
            </w:pPr>
            <w:r w:rsidRPr="008C54C9">
              <w:t>2.2.</w:t>
            </w:r>
            <w:r w:rsidRPr="008C54C9">
              <w:tab/>
              <w:t>Investigate and analyse the possible design concepts capab</w:t>
            </w:r>
            <w:r w:rsidRPr="008C54C9">
              <w:t>le of achieving the design requirements</w:t>
            </w:r>
          </w:p>
          <w:p w:rsidR="00000000" w:rsidRPr="008C54C9" w:rsidP="008C54C9">
            <w:pPr>
              <w:pStyle w:val="List2"/>
            </w:pPr>
            <w:r w:rsidRPr="008C54C9">
              <w:t>2.3.</w:t>
            </w:r>
            <w:r w:rsidRPr="008C54C9">
              <w:tab/>
              <w:t>Seek advice from appropriate personnel and sources where the concept proposal has non standard engineering requirements or where new technology may apply</w:t>
            </w:r>
          </w:p>
          <w:p w:rsidR="00000000" w:rsidRPr="008C54C9" w:rsidP="008C54C9">
            <w:pPr>
              <w:pStyle w:val="List2"/>
            </w:pPr>
            <w:r w:rsidRPr="008C54C9">
              <w:t>2.4.</w:t>
            </w:r>
            <w:r w:rsidRPr="008C54C9">
              <w:tab/>
              <w:t>Collaborate with the client to adapt the design conc</w:t>
            </w:r>
            <w:r w:rsidRPr="008C54C9">
              <w:t>ept to improve the outcomes and overcome problems</w:t>
            </w:r>
          </w:p>
          <w:p w:rsidR="00000000" w:rsidP="008C54C9">
            <w:pPr>
              <w:pStyle w:val="List2"/>
              <w:rPr>
                <w:lang w:val="en-NZ"/>
              </w:rPr>
            </w:pPr>
            <w:r w:rsidRPr="008C54C9">
              <w:t>2.5.</w:t>
            </w:r>
            <w:r w:rsidRPr="008C54C9">
              <w:tab/>
              <w:t>Advise the client of the likely impacts on the community</w:t>
            </w:r>
          </w:p>
        </w:tc>
      </w:tr>
      <w:tr w:rsidTr="003777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List"/>
              <w:rPr>
                <w:lang w:val="en-NZ"/>
              </w:rPr>
            </w:pPr>
            <w:r w:rsidRPr="008C54C9">
              <w:t>3.</w:t>
            </w:r>
            <w:r w:rsidRPr="008C54C9">
              <w:tab/>
              <w:t>Initiate, monitor and support the design of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2"/>
            </w:pPr>
            <w:r w:rsidRPr="008C54C9">
              <w:t>3.1.</w:t>
            </w:r>
            <w:r w:rsidRPr="008C54C9">
              <w:tab/>
              <w:t>Analyse and select resources, processes and systems to develop the design</w:t>
            </w:r>
          </w:p>
          <w:p w:rsidR="00000000" w:rsidRPr="008C54C9" w:rsidP="008C54C9">
            <w:pPr>
              <w:pStyle w:val="List2"/>
            </w:pPr>
            <w:r w:rsidRPr="008C54C9">
              <w:t>3.2.</w:t>
            </w:r>
            <w:r w:rsidRPr="008C54C9">
              <w:tab/>
            </w:r>
            <w:r w:rsidRPr="008C54C9">
              <w:rPr>
                <w:rStyle w:val="BoldandItalics"/>
              </w:rPr>
              <w:t>Arrange design tasks</w:t>
            </w:r>
            <w:r w:rsidRPr="008C54C9">
              <w:t xml:space="preserve"> to meet the agreed outcomes and cost structure</w:t>
            </w:r>
          </w:p>
          <w:p w:rsidR="00000000" w:rsidRPr="008C54C9" w:rsidP="008C54C9">
            <w:pPr>
              <w:pStyle w:val="List2"/>
            </w:pPr>
            <w:r w:rsidRPr="008C54C9">
              <w:t>3.3.</w:t>
            </w:r>
            <w:r w:rsidRPr="008C54C9">
              <w:tab/>
              <w:t>Develop and check the design solution using the engineering specification</w:t>
            </w:r>
          </w:p>
          <w:p w:rsidR="00000000" w:rsidP="008C54C9">
            <w:pPr>
              <w:pStyle w:val="List2"/>
              <w:rPr>
                <w:lang w:val="en-NZ"/>
              </w:rPr>
            </w:pPr>
            <w:r w:rsidRPr="008C54C9">
              <w:t>3.4.</w:t>
            </w:r>
            <w:r w:rsidRPr="008C54C9">
              <w:tab/>
              <w:t xml:space="preserve">Create (when appropriate) a demonstration </w:t>
            </w:r>
            <w:r w:rsidRPr="008C54C9">
              <w:t>model of the design</w:t>
            </w:r>
          </w:p>
        </w:tc>
      </w:tr>
      <w:tr w:rsidTr="003777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List"/>
              <w:rPr>
                <w:lang w:val="en-NZ"/>
              </w:rPr>
            </w:pPr>
            <w:r w:rsidRPr="008C54C9">
              <w:t>4.</w:t>
            </w:r>
            <w:r w:rsidRPr="008C54C9">
              <w:tab/>
              <w:t>Prepare and maintain documentation dur</w:t>
            </w:r>
            <w:r w:rsidRPr="008C54C9">
              <w:t>ing the civil works design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2"/>
            </w:pPr>
            <w:r w:rsidRPr="008C54C9">
              <w:t>4.1.</w:t>
            </w:r>
            <w:r w:rsidRPr="008C54C9">
              <w:tab/>
              <w:t>Establish the documentation management process</w:t>
            </w:r>
          </w:p>
          <w:p w:rsidR="00000000" w:rsidRPr="008C54C9" w:rsidP="008C54C9">
            <w:pPr>
              <w:pStyle w:val="List2"/>
            </w:pPr>
            <w:r w:rsidRPr="008C54C9">
              <w:t>4.2.</w:t>
            </w:r>
            <w:r w:rsidRPr="008C54C9">
              <w:tab/>
              <w:t>Ensure that the supporting documentation required to implement the design is accurate, concise, complete and clear</w:t>
            </w:r>
          </w:p>
          <w:p w:rsidR="00000000" w:rsidRPr="008C54C9" w:rsidP="008C54C9">
            <w:pPr>
              <w:pStyle w:val="List2"/>
            </w:pPr>
            <w:r w:rsidRPr="008C54C9">
              <w:t>4.3.</w:t>
            </w:r>
            <w:r w:rsidRPr="008C54C9">
              <w:tab/>
            </w:r>
            <w:r w:rsidRPr="008C54C9">
              <w:t>Ensure that the designed item is identified by agreed design documentation and records</w:t>
            </w:r>
          </w:p>
          <w:p w:rsidR="00000000" w:rsidRPr="008C54C9" w:rsidP="008C54C9">
            <w:pPr>
              <w:pStyle w:val="List2"/>
            </w:pPr>
            <w:r w:rsidRPr="008C54C9">
              <w:t>4.4.</w:t>
            </w:r>
            <w:r w:rsidRPr="008C54C9">
              <w:tab/>
              <w:t>Apply the agreed documentation control process when making changes to design</w:t>
            </w:r>
          </w:p>
          <w:p w:rsidR="00000000" w:rsidP="008C54C9">
            <w:pPr>
              <w:pStyle w:val="List2"/>
              <w:rPr>
                <w:lang w:val="en-NZ"/>
              </w:rPr>
            </w:pPr>
            <w:r w:rsidRPr="008C54C9">
              <w:t>4.5.</w:t>
            </w:r>
            <w:r w:rsidRPr="008C54C9">
              <w:tab/>
              <w:t>Ensure that the documentation for the design remains accurate and current during t</w:t>
            </w:r>
            <w:r w:rsidRPr="008C54C9">
              <w:t>he design development</w:t>
            </w:r>
          </w:p>
        </w:tc>
      </w:tr>
      <w:tr w:rsidTr="003777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List"/>
              <w:rPr>
                <w:lang w:val="en-NZ"/>
              </w:rPr>
            </w:pPr>
            <w:r w:rsidRPr="008C54C9">
              <w:t>5.</w:t>
            </w:r>
            <w:r w:rsidRPr="008C54C9">
              <w:tab/>
              <w:t>Review civil works design to achieve acceptance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2"/>
            </w:pPr>
            <w:r w:rsidRPr="008C54C9">
              <w:t>5.1.</w:t>
            </w:r>
            <w:r w:rsidRPr="008C54C9">
              <w:tab/>
              <w:t>Review the design to ensure that the client's requirements are met</w:t>
            </w:r>
          </w:p>
          <w:p w:rsidR="00000000" w:rsidRPr="008C54C9" w:rsidP="008C54C9">
            <w:pPr>
              <w:pStyle w:val="List2"/>
            </w:pPr>
            <w:r w:rsidRPr="008C54C9">
              <w:t>5.2.</w:t>
            </w:r>
            <w:r w:rsidRPr="008C54C9">
              <w:tab/>
              <w:t>Inform the user of the likely impact on the user's lifestyle</w:t>
            </w:r>
          </w:p>
          <w:p w:rsidR="00000000" w:rsidRPr="008C54C9" w:rsidP="008C54C9">
            <w:pPr>
              <w:pStyle w:val="List2"/>
            </w:pPr>
            <w:r w:rsidRPr="008C54C9">
              <w:t>5.3.</w:t>
            </w:r>
            <w:r w:rsidRPr="008C54C9">
              <w:tab/>
              <w:t>Incorporate corrections and make improv</w:t>
            </w:r>
            <w:r w:rsidRPr="008C54C9">
              <w:t>ements to the design ensuring social responsibilities, such as sustainability are met</w:t>
            </w:r>
          </w:p>
          <w:p w:rsidR="00000000" w:rsidP="008C54C9">
            <w:pPr>
              <w:pStyle w:val="List2"/>
              <w:rPr>
                <w:lang w:val="en-NZ"/>
              </w:rPr>
            </w:pPr>
            <w:r w:rsidRPr="008C54C9">
              <w:t>5.4.</w:t>
            </w:r>
            <w:r w:rsidRPr="008C54C9">
              <w:tab/>
              <w:t>Review the design with the client to gain documented acceptance</w:t>
            </w:r>
          </w:p>
        </w:tc>
      </w:tr>
      <w:tr w:rsidTr="0037773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List"/>
              <w:rPr>
                <w:lang w:val="en-NZ"/>
              </w:rPr>
            </w:pPr>
            <w:r w:rsidRPr="008C54C9">
              <w:t>6.</w:t>
            </w:r>
            <w:r w:rsidRPr="008C54C9">
              <w:tab/>
              <w:t>Support the application of civil works designs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2"/>
            </w:pPr>
            <w:r w:rsidRPr="008C54C9">
              <w:t>6.1.</w:t>
            </w:r>
            <w:r w:rsidRPr="008C54C9">
              <w:tab/>
              <w:t>Prepare and implement plans to verify that co</w:t>
            </w:r>
            <w:r w:rsidRPr="008C54C9">
              <w:t>mpleted physical work meets client's requirements</w:t>
            </w:r>
          </w:p>
          <w:p w:rsidR="00000000" w:rsidRPr="008C54C9" w:rsidP="008C54C9">
            <w:pPr>
              <w:pStyle w:val="List2"/>
            </w:pPr>
            <w:r w:rsidRPr="008C54C9">
              <w:t>6.2.</w:t>
            </w:r>
            <w:r w:rsidRPr="008C54C9">
              <w:tab/>
              <w:t>Develop periodic test schedules to monitor performance and enable others to take any corrective action necessary</w:t>
            </w:r>
          </w:p>
          <w:p w:rsidR="00000000" w:rsidRPr="008C54C9" w:rsidP="008C54C9">
            <w:pPr>
              <w:pStyle w:val="List2"/>
            </w:pPr>
            <w:r w:rsidRPr="008C54C9">
              <w:t>6.3.</w:t>
            </w:r>
            <w:r w:rsidRPr="008C54C9">
              <w:tab/>
              <w:t>Seek feedback from the commissioning process to facilitate corrective actions or im</w:t>
            </w:r>
            <w:r w:rsidRPr="008C54C9">
              <w:t>provements</w:t>
            </w:r>
          </w:p>
          <w:p w:rsidR="00000000" w:rsidRPr="008C54C9" w:rsidP="008C54C9">
            <w:pPr>
              <w:pStyle w:val="List2"/>
            </w:pPr>
            <w:r w:rsidRPr="008C54C9">
              <w:t>6.4.</w:t>
            </w:r>
            <w:r w:rsidRPr="008C54C9">
              <w:tab/>
              <w:t>Evaluate the performance of the design outcomes in the user's environment using appropriate tools</w:t>
            </w:r>
          </w:p>
          <w:p w:rsidR="00000000" w:rsidRPr="008C54C9" w:rsidP="008C54C9">
            <w:pPr>
              <w:pStyle w:val="List2"/>
            </w:pPr>
            <w:r w:rsidRPr="008C54C9">
              <w:t>6.5.</w:t>
            </w:r>
            <w:r w:rsidRPr="008C54C9">
              <w:tab/>
              <w:t>Evaluate community reaction to the design outcome</w:t>
            </w:r>
          </w:p>
        </w:tc>
      </w:tr>
    </w:tbl>
    <w:p w:rsidR="00000000" w:rsidRPr="008C54C9" w:rsidP="008C54C9">
      <w:pPr>
        <w:pStyle w:val="BodyText"/>
      </w:pPr>
    </w:p>
    <w:p w:rsidR="00000000" w:rsidRPr="008C54C9" w:rsidP="008C54C9">
      <w:pPr>
        <w:pStyle w:val="AllowPageBreak"/>
      </w:pPr>
    </w:p>
    <w:p w:rsidR="00000000" w:rsidRPr="008C54C9" w:rsidP="008C54C9">
      <w:pPr>
        <w:pStyle w:val="Heading1"/>
      </w:pPr>
      <w:bookmarkStart w:id="9" w:name="O_128939"/>
      <w:bookmarkEnd w:id="9"/>
      <w:r w:rsidRPr="008C54C9">
        <w:t>Required Skills and Knowledge</w:t>
      </w:r>
    </w:p>
    <w:tbl>
      <w:tblPr>
        <w:tblW w:w="0" w:type="auto"/>
        <w:tblLayout w:type="fixed"/>
        <w:tblCellMar>
          <w:left w:w="62" w:type="dxa"/>
          <w:right w:w="62" w:type="dxa"/>
        </w:tblCellMar>
        <w:tblLook w:val="0000"/>
      </w:tblPr>
      <w:tblGrid>
        <w:gridCol w:w="8522"/>
      </w:tblGrid>
      <w:tr w:rsidTr="00377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t>This section describes the skills and knowledge required for this unit.</w:t>
            </w:r>
          </w:p>
        </w:tc>
      </w:tr>
      <w:tr w:rsidTr="00377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rPr>
                <w:rStyle w:val="SpecialBold"/>
              </w:rPr>
              <w:t>Required skills</w:t>
            </w:r>
          </w:p>
        </w:tc>
      </w:tr>
      <w:tr w:rsidTr="00377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t>Specific skills are required to achieve the performance criteria in this unit, particularly for the application in the various circumstances in which this unit may be</w:t>
            </w:r>
            <w:r w:rsidRPr="008C54C9">
              <w:t xml:space="preserve"> applied. This includes the ability to carry out the following as required to manage the civil works design process:</w:t>
            </w:r>
          </w:p>
          <w:p w:rsidR="00000000" w:rsidRPr="008C54C9" w:rsidP="008C54C9">
            <w:pPr>
              <w:pStyle w:val="ListBullet"/>
            </w:pPr>
            <w:r w:rsidRPr="008C54C9">
              <w:t>apply legislative, organisation and site requirements and procedures</w:t>
            </w:r>
          </w:p>
          <w:p w:rsidR="00000000" w:rsidRPr="008C54C9" w:rsidP="008C54C9">
            <w:pPr>
              <w:pStyle w:val="ListBullet"/>
            </w:pPr>
            <w:r w:rsidRPr="008C54C9">
              <w:t>interpret project plans and drawings</w:t>
            </w:r>
          </w:p>
          <w:p w:rsidR="00000000" w:rsidRPr="008C54C9" w:rsidP="008C54C9">
            <w:pPr>
              <w:pStyle w:val="ListBullet"/>
            </w:pPr>
            <w:r w:rsidRPr="008C54C9">
              <w:t>interpret project specifications</w:t>
            </w:r>
          </w:p>
          <w:p w:rsidR="00000000" w:rsidRPr="008C54C9" w:rsidP="008C54C9">
            <w:pPr>
              <w:pStyle w:val="ListBullet"/>
            </w:pPr>
            <w:r w:rsidRPr="008C54C9">
              <w:t>interpret project design briefs</w:t>
            </w:r>
          </w:p>
          <w:p w:rsidR="00000000" w:rsidRPr="008C54C9" w:rsidP="008C54C9">
            <w:pPr>
              <w:pStyle w:val="ListBullet"/>
            </w:pPr>
            <w:r w:rsidRPr="008C54C9">
              <w:t>interpret Australian and other appropriate standards</w:t>
            </w:r>
          </w:p>
          <w:p w:rsidR="00000000" w:rsidRPr="008C54C9" w:rsidP="008C54C9">
            <w:pPr>
              <w:pStyle w:val="ListBullet"/>
            </w:pPr>
            <w:r w:rsidRPr="008C54C9">
              <w:t>interpret project engineering survey information</w:t>
            </w:r>
          </w:p>
          <w:p w:rsidR="00000000" w:rsidRPr="008C54C9" w:rsidP="008C54C9">
            <w:pPr>
              <w:pStyle w:val="ListBullet"/>
            </w:pPr>
            <w:r w:rsidRPr="008C54C9">
              <w:t>interpret project hydrological data</w:t>
            </w:r>
          </w:p>
          <w:p w:rsidR="00000000" w:rsidRPr="008C54C9" w:rsidP="008C54C9">
            <w:pPr>
              <w:pStyle w:val="ListBullet"/>
            </w:pPr>
            <w:r w:rsidRPr="008C54C9">
              <w:t>interpret meteorological data</w:t>
            </w:r>
          </w:p>
          <w:p w:rsidR="00000000" w:rsidRPr="008C54C9" w:rsidP="008C54C9">
            <w:pPr>
              <w:pStyle w:val="ListBullet"/>
            </w:pPr>
            <w:r w:rsidRPr="008C54C9">
              <w:t>interpret project geotechnical data</w:t>
            </w:r>
          </w:p>
          <w:p w:rsidR="00000000" w:rsidRPr="008C54C9" w:rsidP="008C54C9">
            <w:pPr>
              <w:pStyle w:val="ListBullet"/>
            </w:pPr>
            <w:r w:rsidRPr="008C54C9">
              <w:t xml:space="preserve">interpret cultural and heritage data </w:t>
            </w:r>
          </w:p>
          <w:p w:rsidR="00000000" w:rsidRPr="008C54C9" w:rsidP="008C54C9">
            <w:pPr>
              <w:pStyle w:val="ListBullet"/>
            </w:pPr>
            <w:r w:rsidRPr="008C54C9">
              <w:t xml:space="preserve">carry out risk assessments </w:t>
            </w:r>
          </w:p>
          <w:p w:rsidR="00000000" w:rsidRPr="008C54C9" w:rsidP="008C54C9">
            <w:pPr>
              <w:pStyle w:val="ListBullet"/>
            </w:pPr>
            <w:r w:rsidRPr="008C54C9">
              <w:t>provide team leadership and coordination</w:t>
            </w:r>
          </w:p>
          <w:p w:rsidR="00000000" w:rsidRPr="008C54C9" w:rsidP="008C54C9">
            <w:pPr>
              <w:pStyle w:val="ListBullet"/>
            </w:pPr>
            <w:r w:rsidRPr="008C54C9">
              <w:t>apply innovative solutions and new technology</w:t>
            </w:r>
          </w:p>
          <w:p w:rsidR="00000000" w:rsidRPr="008C54C9" w:rsidP="008C54C9">
            <w:pPr>
              <w:pStyle w:val="ListBullet"/>
            </w:pPr>
            <w:r w:rsidRPr="008C54C9">
              <w:t>apply consultative processes</w:t>
            </w:r>
          </w:p>
          <w:p w:rsidR="00000000" w:rsidRPr="008C54C9" w:rsidP="008C54C9">
            <w:pPr>
              <w:pStyle w:val="ListBullet"/>
            </w:pPr>
            <w:r w:rsidRPr="008C54C9">
              <w:t>choose appropriate operational techniques</w:t>
            </w:r>
          </w:p>
          <w:p w:rsidR="00000000" w:rsidRPr="008C54C9" w:rsidP="008C54C9">
            <w:pPr>
              <w:pStyle w:val="ListBullet"/>
            </w:pPr>
            <w:r w:rsidRPr="008C54C9">
              <w:t>develop and apply design plans</w:t>
            </w:r>
          </w:p>
          <w:p w:rsidR="00000000" w:rsidRPr="008C54C9" w:rsidP="008C54C9">
            <w:pPr>
              <w:pStyle w:val="ListBullet"/>
            </w:pPr>
            <w:r w:rsidRPr="008C54C9">
              <w:t>p</w:t>
            </w:r>
            <w:r w:rsidRPr="008C54C9">
              <w:t>repare civil works functional specifications</w:t>
            </w:r>
          </w:p>
          <w:p w:rsidR="00000000" w:rsidRPr="008C54C9" w:rsidP="008C54C9">
            <w:pPr>
              <w:pStyle w:val="ListBullet"/>
            </w:pPr>
            <w:r w:rsidRPr="008C54C9">
              <w:t>apply computer aided design (CADD) technology</w:t>
            </w:r>
          </w:p>
          <w:p w:rsidR="00000000" w:rsidRPr="008C54C9" w:rsidP="008C54C9">
            <w:pPr>
              <w:pStyle w:val="ListBullet"/>
            </w:pPr>
            <w:r w:rsidRPr="008C54C9">
              <w:t>apply engineering graphical presentation techniques</w:t>
            </w:r>
          </w:p>
          <w:p w:rsidR="00000000" w:rsidRPr="008C54C9" w:rsidP="008C54C9">
            <w:pPr>
              <w:pStyle w:val="ListBullet"/>
            </w:pPr>
            <w:r w:rsidRPr="008C54C9">
              <w:t>calculate of design costs</w:t>
            </w:r>
          </w:p>
          <w:p w:rsidR="00000000" w:rsidRPr="008C54C9" w:rsidP="008C54C9">
            <w:pPr>
              <w:pStyle w:val="ListBullet"/>
            </w:pPr>
            <w:r w:rsidRPr="008C54C9">
              <w:t xml:space="preserve">maintain design cost records </w:t>
            </w:r>
          </w:p>
          <w:p w:rsidR="00000000" w:rsidRPr="008C54C9" w:rsidP="008C54C9">
            <w:pPr>
              <w:pStyle w:val="ListBullet"/>
            </w:pPr>
            <w:r w:rsidRPr="008C54C9">
              <w:t xml:space="preserve">provide clarification and advice </w:t>
            </w:r>
          </w:p>
          <w:p w:rsidR="00000000" w:rsidRPr="008C54C9" w:rsidP="008C54C9">
            <w:pPr>
              <w:pStyle w:val="ListBullet"/>
            </w:pPr>
            <w:r w:rsidRPr="008C54C9">
              <w:t>apply negotiation techn</w:t>
            </w:r>
            <w:r w:rsidRPr="008C54C9">
              <w:t>iques</w:t>
            </w:r>
          </w:p>
          <w:p w:rsidR="00000000" w:rsidRPr="008C54C9" w:rsidP="008C54C9">
            <w:pPr>
              <w:pStyle w:val="ListBullet"/>
            </w:pPr>
            <w:r w:rsidRPr="008C54C9">
              <w:t xml:space="preserve">apply client feedback techniques </w:t>
            </w:r>
          </w:p>
          <w:p w:rsidR="00000000" w:rsidP="008C54C9">
            <w:pPr>
              <w:pStyle w:val="ListBullet"/>
              <w:rPr>
                <w:lang w:val="en-NZ"/>
              </w:rPr>
            </w:pPr>
            <w:r w:rsidRPr="008C54C9">
              <w:t>apply principles of road user behaviour</w:t>
            </w:r>
          </w:p>
        </w:tc>
      </w:tr>
      <w:tr w:rsidTr="00377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rPr>
                <w:rStyle w:val="SpecialBold"/>
              </w:rPr>
              <w:t>Required knowledge</w:t>
            </w:r>
          </w:p>
        </w:tc>
      </w:tr>
      <w:tr w:rsidTr="00377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t xml:space="preserve">Specific knowledge is required to achieve the Performance Criteria of this unit, particularly its application in a variety of circumstances </w:t>
            </w:r>
            <w:r w:rsidRPr="008C54C9">
              <w:t>in which the unit may be used. This includes knowledge of the following, as required to manage the civil works design process:</w:t>
            </w:r>
          </w:p>
          <w:p w:rsidR="00000000" w:rsidRPr="008C54C9" w:rsidP="008C54C9">
            <w:pPr>
              <w:pStyle w:val="ListBullet"/>
            </w:pPr>
            <w:r w:rsidRPr="008C54C9">
              <w:t>risk assessment and management requirement and procedures</w:t>
            </w:r>
          </w:p>
          <w:p w:rsidR="00000000" w:rsidRPr="008C54C9" w:rsidP="008C54C9">
            <w:pPr>
              <w:pStyle w:val="ListBullet"/>
            </w:pPr>
            <w:r w:rsidRPr="008C54C9">
              <w:t>statutory compliance requirements and procedures</w:t>
            </w:r>
          </w:p>
          <w:p w:rsidR="00000000" w:rsidRPr="008C54C9" w:rsidP="008C54C9">
            <w:pPr>
              <w:pStyle w:val="ListBullet"/>
            </w:pPr>
            <w:r w:rsidRPr="008C54C9">
              <w:t>occupational health a</w:t>
            </w:r>
            <w:r w:rsidRPr="008C54C9">
              <w:t>nd safety requirements and procedures</w:t>
            </w:r>
          </w:p>
          <w:p w:rsidR="00000000" w:rsidRPr="008C54C9" w:rsidP="008C54C9">
            <w:pPr>
              <w:pStyle w:val="ListBullet"/>
            </w:pPr>
            <w:r w:rsidRPr="008C54C9">
              <w:t>environmental management requirements and procedures</w:t>
            </w:r>
          </w:p>
          <w:p w:rsidR="00000000" w:rsidRPr="008C54C9" w:rsidP="008C54C9">
            <w:pPr>
              <w:pStyle w:val="ListBullet"/>
            </w:pPr>
            <w:r w:rsidRPr="008C54C9">
              <w:t>cultural and heritage requirements and procedures</w:t>
            </w:r>
          </w:p>
          <w:p w:rsidR="00000000" w:rsidRPr="008C54C9" w:rsidP="008C54C9">
            <w:pPr>
              <w:pStyle w:val="ListBullet"/>
            </w:pPr>
            <w:r w:rsidRPr="008C54C9">
              <w:t>quality management requirements and procedures</w:t>
            </w:r>
          </w:p>
          <w:p w:rsidR="00000000" w:rsidRPr="008C54C9" w:rsidP="008C54C9">
            <w:pPr>
              <w:pStyle w:val="ListBullet"/>
            </w:pPr>
            <w:r w:rsidRPr="008C54C9">
              <w:t>communication requirements and procedures</w:t>
            </w:r>
          </w:p>
          <w:p w:rsidR="00000000" w:rsidRPr="008C54C9" w:rsidP="008C54C9">
            <w:pPr>
              <w:pStyle w:val="ListBullet"/>
            </w:pPr>
            <w:r w:rsidRPr="008C54C9">
              <w:t>Australian and other relev</w:t>
            </w:r>
            <w:r w:rsidRPr="008C54C9">
              <w:t>ant standards requirements and procedures</w:t>
            </w:r>
          </w:p>
          <w:p w:rsidR="00000000" w:rsidRPr="008C54C9" w:rsidP="008C54C9">
            <w:pPr>
              <w:pStyle w:val="ListBullet"/>
            </w:pPr>
            <w:r w:rsidRPr="008C54C9">
              <w:t>industry and organisational design procedures and practice</w:t>
            </w:r>
          </w:p>
          <w:p w:rsidR="00000000" w:rsidRPr="008C54C9" w:rsidP="008C54C9">
            <w:pPr>
              <w:pStyle w:val="ListBullet"/>
            </w:pPr>
            <w:r w:rsidRPr="008C54C9">
              <w:t>current industry best practice</w:t>
            </w:r>
          </w:p>
          <w:p w:rsidR="00000000" w:rsidRPr="008C54C9" w:rsidP="008C54C9">
            <w:pPr>
              <w:pStyle w:val="ListBullet"/>
            </w:pPr>
            <w:r w:rsidRPr="008C54C9">
              <w:t>civil works options</w:t>
            </w:r>
          </w:p>
          <w:p w:rsidR="00000000" w:rsidRPr="008C54C9" w:rsidP="008C54C9">
            <w:pPr>
              <w:pStyle w:val="ListBullet"/>
            </w:pPr>
            <w:r w:rsidRPr="008C54C9">
              <w:t>civil works geometric requirements</w:t>
            </w:r>
          </w:p>
          <w:p w:rsidR="00000000" w:rsidRPr="008C54C9" w:rsidP="008C54C9">
            <w:pPr>
              <w:pStyle w:val="ListBullet"/>
            </w:pPr>
            <w:r w:rsidRPr="008C54C9">
              <w:t>civil works surfacing requirements</w:t>
            </w:r>
          </w:p>
          <w:p w:rsidR="00000000" w:rsidRPr="008C54C9" w:rsidP="008C54C9">
            <w:pPr>
              <w:pStyle w:val="ListBullet"/>
            </w:pPr>
            <w:r w:rsidRPr="008C54C9">
              <w:t xml:space="preserve">potential hazards, constraints and conditions that may affect civil works design and construction </w:t>
            </w:r>
          </w:p>
          <w:p w:rsidR="00000000" w:rsidRPr="008C54C9" w:rsidP="008C54C9">
            <w:pPr>
              <w:pStyle w:val="ListBullet"/>
            </w:pPr>
            <w:r w:rsidRPr="008C54C9">
              <w:t>current industry best practice in civil works design and construction</w:t>
            </w:r>
          </w:p>
          <w:p w:rsidR="00000000" w:rsidRPr="008C54C9" w:rsidP="008C54C9">
            <w:pPr>
              <w:pStyle w:val="ListBullet"/>
            </w:pPr>
            <w:r w:rsidRPr="008C54C9">
              <w:t xml:space="preserve">techniques for choosing preferred options </w:t>
            </w:r>
          </w:p>
          <w:p w:rsidR="00000000" w:rsidRPr="008C54C9" w:rsidP="008C54C9">
            <w:pPr>
              <w:pStyle w:val="ListBullet"/>
            </w:pPr>
            <w:r w:rsidRPr="008C54C9">
              <w:t>team leadership techniques</w:t>
            </w:r>
          </w:p>
          <w:p w:rsidR="00000000" w:rsidRPr="008C54C9" w:rsidP="008C54C9">
            <w:pPr>
              <w:pStyle w:val="ListBullet"/>
            </w:pPr>
            <w:r w:rsidRPr="008C54C9">
              <w:t>operational techn</w:t>
            </w:r>
            <w:r w:rsidRPr="008C54C9">
              <w:t>iques required for the execution of civil works construction tasks</w:t>
            </w:r>
          </w:p>
          <w:p w:rsidR="00000000" w:rsidRPr="008C54C9" w:rsidP="008C54C9">
            <w:pPr>
              <w:pStyle w:val="ListBullet"/>
            </w:pPr>
            <w:r w:rsidRPr="008C54C9">
              <w:t xml:space="preserve">civil works construction plant and equipment capabilities </w:t>
            </w:r>
          </w:p>
          <w:p w:rsidR="00000000" w:rsidRPr="008C54C9" w:rsidP="008C54C9">
            <w:pPr>
              <w:pStyle w:val="ListBullet"/>
            </w:pPr>
            <w:r w:rsidRPr="008C54C9">
              <w:t xml:space="preserve">cost estimation techniques </w:t>
            </w:r>
          </w:p>
          <w:p w:rsidR="00000000" w:rsidRPr="008C54C9" w:rsidP="008C54C9">
            <w:pPr>
              <w:pStyle w:val="ListBullet"/>
            </w:pPr>
            <w:r w:rsidRPr="008C54C9">
              <w:t xml:space="preserve">design review principles and procedures </w:t>
            </w:r>
          </w:p>
          <w:p w:rsidR="00000000" w:rsidRPr="008C54C9" w:rsidP="008C54C9">
            <w:pPr>
              <w:pStyle w:val="ListBullet"/>
            </w:pPr>
            <w:r w:rsidRPr="008C54C9">
              <w:t>documentation requirements</w:t>
            </w:r>
          </w:p>
          <w:p w:rsidR="00000000" w:rsidRPr="008C54C9" w:rsidP="008C54C9">
            <w:pPr>
              <w:pStyle w:val="ListBullet"/>
            </w:pPr>
            <w:r w:rsidRPr="008C54C9">
              <w:t>reporting requirements and procedu</w:t>
            </w:r>
            <w:r w:rsidRPr="008C54C9">
              <w:t>res</w:t>
            </w:r>
          </w:p>
          <w:p w:rsidR="00000000" w:rsidRPr="008C54C9" w:rsidP="008C54C9">
            <w:pPr>
              <w:pStyle w:val="ListBullet"/>
            </w:pPr>
            <w:r w:rsidRPr="008C54C9">
              <w:t xml:space="preserve">design approval requirements and procedures </w:t>
            </w:r>
          </w:p>
          <w:p w:rsidR="00000000" w:rsidRPr="008C54C9" w:rsidP="008C54C9">
            <w:pPr>
              <w:pStyle w:val="ListBullet"/>
            </w:pPr>
            <w:r w:rsidRPr="008C54C9">
              <w:t xml:space="preserve">design records filing requirements and procedures </w:t>
            </w:r>
          </w:p>
          <w:p w:rsidR="00000000" w:rsidRPr="008C54C9" w:rsidP="008C54C9">
            <w:pPr>
              <w:pStyle w:val="ListBullet"/>
            </w:pPr>
            <w:r w:rsidRPr="008C54C9">
              <w:t>performance review requirements and procedures</w:t>
            </w:r>
          </w:p>
          <w:p w:rsidR="00000000" w:rsidRPr="008C54C9" w:rsidP="008C54C9">
            <w:pPr>
              <w:pStyle w:val="ListBullet"/>
            </w:pPr>
            <w:r w:rsidRPr="008C54C9">
              <w:t xml:space="preserve">systems close out requirements and procedures </w:t>
            </w:r>
          </w:p>
          <w:p w:rsidR="00000000" w:rsidRPr="008C54C9" w:rsidP="008C54C9">
            <w:pPr>
              <w:pStyle w:val="ListBullet"/>
            </w:pPr>
            <w:r w:rsidRPr="008C54C9">
              <w:t>principles of road user behaviour</w:t>
            </w:r>
          </w:p>
        </w:tc>
      </w:tr>
    </w:tbl>
    <w:p w:rsidR="00000000" w:rsidRPr="008C54C9" w:rsidP="008C54C9">
      <w:pPr>
        <w:pStyle w:val="BodyText"/>
      </w:pPr>
    </w:p>
    <w:p w:rsidR="00000000" w:rsidRPr="008C54C9" w:rsidP="008C54C9">
      <w:pPr>
        <w:pStyle w:val="AllowPageBreak"/>
      </w:pPr>
    </w:p>
    <w:p w:rsidR="00000000" w:rsidRPr="008C54C9" w:rsidP="008C54C9">
      <w:pPr>
        <w:pStyle w:val="Heading1"/>
      </w:pPr>
      <w:bookmarkStart w:id="10" w:name="O_128940"/>
      <w:bookmarkEnd w:id="10"/>
      <w:r w:rsidRPr="008C54C9">
        <w:t>Evidence Guide</w:t>
      </w:r>
    </w:p>
    <w:tbl>
      <w:tblPr>
        <w:tblW w:w="0" w:type="auto"/>
        <w:tblLayout w:type="fixed"/>
        <w:tblCellMar>
          <w:left w:w="62" w:type="dxa"/>
          <w:right w:w="62" w:type="dxa"/>
        </w:tblCellMar>
        <w:tblLook w:val="0000"/>
      </w:tblPr>
      <w:tblGrid>
        <w:gridCol w:w="3448"/>
        <w:gridCol w:w="5074"/>
      </w:tblGrid>
      <w:tr w:rsidTr="003777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t>The evidence guide provides advice on assessment and must be read in conjunction with the performance criteria, required skills and knowledge, range statement and the Assessment Guidelines for the Training Package.</w:t>
            </w:r>
          </w:p>
        </w:tc>
      </w:tr>
      <w:tr w:rsidTr="003777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p>
        </w:tc>
      </w:tr>
      <w:tr w:rsidTr="003777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t xml:space="preserve">The evidence required to demonstrate competency in this unit must be relevant to worksite operations and satisfy all of the requirements of </w:t>
            </w:r>
            <w:r w:rsidRPr="008C54C9">
              <w:t>the performance criteria, required skills and knowledge and the range statement of this unit and include evidence of the following:</w:t>
            </w:r>
          </w:p>
          <w:p w:rsidR="00000000" w:rsidRPr="008C54C9" w:rsidP="008C54C9">
            <w:pPr>
              <w:pStyle w:val="ListBullet"/>
            </w:pPr>
            <w:r w:rsidRPr="008C54C9">
              <w:t>knowledge of the requirements, procedures and instructions for the management of the civil works design process</w:t>
            </w:r>
          </w:p>
          <w:p w:rsidR="00000000" w:rsidRPr="008C54C9" w:rsidP="008C54C9">
            <w:pPr>
              <w:pStyle w:val="ListBullet"/>
            </w:pPr>
            <w:r w:rsidRPr="008C54C9">
              <w:t>implementat</w:t>
            </w:r>
            <w:r w:rsidRPr="008C54C9">
              <w:t>ion of procedures and techniques for the safe, effective and efficient completion of the civil works design process</w:t>
            </w:r>
          </w:p>
          <w:p w:rsidR="00000000" w:rsidRPr="008C54C9" w:rsidP="008C54C9">
            <w:pPr>
              <w:pStyle w:val="ListBullet"/>
            </w:pPr>
            <w:r w:rsidRPr="008C54C9">
              <w:t>the identification of the relevant information and scope of the work required to meet the required outcomes</w:t>
            </w:r>
          </w:p>
          <w:p w:rsidR="00000000" w:rsidRPr="008C54C9" w:rsidP="008C54C9">
            <w:pPr>
              <w:pStyle w:val="ListBullet"/>
            </w:pPr>
            <w:r w:rsidRPr="008C54C9">
              <w:t>the identification of viable pro</w:t>
            </w:r>
            <w:r w:rsidRPr="008C54C9">
              <w:t>gram options and the selection of programs that best meet the required outcomes</w:t>
            </w:r>
          </w:p>
          <w:p w:rsidR="00000000" w:rsidRPr="008C54C9" w:rsidP="008C54C9">
            <w:pPr>
              <w:pStyle w:val="ListBullet"/>
            </w:pPr>
            <w:r w:rsidRPr="008C54C9">
              <w:t>working with others to undertake and complete the management of the civil works design process</w:t>
            </w:r>
          </w:p>
          <w:p w:rsidR="00000000" w:rsidP="008C54C9">
            <w:pPr>
              <w:pStyle w:val="ListBullet"/>
              <w:rPr>
                <w:lang w:val="en-NZ"/>
              </w:rPr>
            </w:pPr>
            <w:r w:rsidRPr="008C54C9">
              <w:t>consistent and timely completion of the civil works design process</w:t>
            </w:r>
          </w:p>
        </w:tc>
      </w:tr>
      <w:tr w:rsidTr="003777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rPr>
                <w:rStyle w:val="SpecialBold"/>
              </w:rPr>
              <w:t>Context of an</w:t>
            </w:r>
            <w:r w:rsidRPr="008C54C9">
              <w:rPr>
                <w:rStyle w:val="SpecialBold"/>
              </w:rPr>
              <w:t>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Bullet"/>
            </w:pPr>
            <w:r w:rsidRPr="008C54C9">
              <w:t>This unit must be assessed in the context of the work environment. Where personal safety or environmental damage are limiting factors, assessment may occur in a simulated environment provided it is realistic and suffici</w:t>
            </w:r>
            <w:r w:rsidRPr="008C54C9">
              <w:t>ently rigorous to cover all aspects of workplace performance, including task skills, task management skills, contingency management skills and job role environment skills.</w:t>
            </w:r>
          </w:p>
          <w:p w:rsidR="00000000" w:rsidRPr="008C54C9" w:rsidP="008C54C9">
            <w:pPr>
              <w:pStyle w:val="ListBullet"/>
            </w:pPr>
            <w:r w:rsidRPr="008C54C9">
              <w:t>The assessment environment should not disadvantage the participant. For example, lan</w:t>
            </w:r>
            <w:r w:rsidRPr="008C54C9">
              <w:t xml:space="preserve">guage, literacy and numeracy demands of assessment should not be greater than those required on the job. </w:t>
            </w:r>
          </w:p>
          <w:p w:rsidR="00000000" w:rsidRPr="008C54C9" w:rsidP="008C54C9">
            <w:pPr>
              <w:pStyle w:val="ListBullet"/>
            </w:pPr>
            <w:r w:rsidRPr="008C54C9">
              <w:t>Customisation of assessment and delivery environment to sensitively accommodate cultural diversity.</w:t>
            </w:r>
          </w:p>
          <w:p w:rsidR="00000000" w:rsidRPr="008C54C9" w:rsidP="008C54C9">
            <w:pPr>
              <w:pStyle w:val="ListBullet"/>
            </w:pPr>
            <w:r w:rsidRPr="008C54C9">
              <w:t>Aboriginal people and other people from a non Engl</w:t>
            </w:r>
            <w:r w:rsidRPr="008C54C9">
              <w:t>ish speaking background may have second language issues.</w:t>
            </w:r>
          </w:p>
          <w:p w:rsidR="00000000" w:rsidRPr="008C54C9" w:rsidP="008C54C9">
            <w:pPr>
              <w:pStyle w:val="ListBullet"/>
            </w:pPr>
            <w:r w:rsidRPr="008C54C9">
              <w:t>Assessment of this competency requires typical resources normally used in a civil works environment. Selection and use of resources for particular worksites may differ due to site circumstances.</w:t>
            </w:r>
          </w:p>
          <w:p w:rsidR="00000000" w:rsidRPr="008C54C9" w:rsidP="008C54C9">
            <w:pPr>
              <w:pStyle w:val="ListBullet"/>
            </w:pPr>
            <w:r w:rsidRPr="008C54C9">
              <w:t>Wher</w:t>
            </w:r>
            <w:r w:rsidRPr="008C54C9">
              <w:t xml:space="preserve">e applicable, physical resources should include equipment modified for people with disabilities. </w:t>
            </w:r>
          </w:p>
          <w:p w:rsidR="00000000" w:rsidP="008C54C9">
            <w:pPr>
              <w:pStyle w:val="ListBullet"/>
              <w:rPr>
                <w:lang w:val="en-NZ"/>
              </w:rPr>
            </w:pPr>
            <w:r w:rsidRPr="008C54C9">
              <w:t>Access must be provided to appropriate learning and/or assessment support when required.</w:t>
            </w:r>
          </w:p>
        </w:tc>
      </w:tr>
      <w:tr w:rsidTr="003777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8C54C9" w:rsidP="008C54C9">
            <w:pPr>
              <w:pStyle w:val="ListBullet"/>
            </w:pPr>
            <w:r w:rsidRPr="008C54C9">
              <w:t xml:space="preserve">written and/or </w:t>
            </w:r>
            <w:r w:rsidRPr="008C54C9">
              <w:t xml:space="preserve">oral assessment of the candidate's required knowledge </w:t>
            </w:r>
          </w:p>
          <w:p w:rsidR="00000000" w:rsidRPr="008C54C9" w:rsidP="008C54C9">
            <w:pPr>
              <w:pStyle w:val="ListBullet"/>
            </w:pPr>
            <w:r w:rsidRPr="008C54C9">
              <w:t>observed, documented and/or first hand testimonial evidence of the candidate's:</w:t>
            </w:r>
          </w:p>
          <w:p w:rsidR="00000000" w:rsidRPr="008C54C9" w:rsidP="008C54C9">
            <w:pPr>
              <w:pStyle w:val="ListBullet2"/>
            </w:pPr>
            <w:r w:rsidRPr="008C54C9">
              <w:t>implementation of appropriate procedures and techniques for the safe, effective and efficient achievement of the require</w:t>
            </w:r>
            <w:r w:rsidRPr="008C54C9">
              <w:t>d outcomes</w:t>
            </w:r>
          </w:p>
          <w:p w:rsidR="00000000" w:rsidRPr="008C54C9" w:rsidP="008C54C9">
            <w:pPr>
              <w:pStyle w:val="ListBullet2"/>
            </w:pPr>
            <w:r w:rsidRPr="008C54C9">
              <w:t xml:space="preserve">identification of the relevant information and scope of the work required </w:t>
            </w:r>
          </w:p>
          <w:p w:rsidR="00000000" w:rsidRPr="008C54C9" w:rsidP="008C54C9">
            <w:pPr>
              <w:pStyle w:val="ListBullet2"/>
            </w:pPr>
            <w:r w:rsidRPr="008C54C9">
              <w:t>identification of viable options and the selection of the civil works design process that best meet the required outcomes</w:t>
            </w:r>
          </w:p>
          <w:p w:rsidR="00000000" w:rsidRPr="008C54C9" w:rsidP="008C54C9">
            <w:pPr>
              <w:pStyle w:val="ListBullet2"/>
            </w:pPr>
            <w:r w:rsidRPr="008C54C9">
              <w:t>consistently achieving the required outcomes</w:t>
            </w:r>
          </w:p>
          <w:p w:rsidR="00000000" w:rsidRPr="008C54C9" w:rsidP="008C54C9">
            <w:pPr>
              <w:pStyle w:val="ListBullet"/>
            </w:pPr>
            <w:r w:rsidRPr="008C54C9">
              <w:t>first hand testimonial and documentary evidence of the candidate's:</w:t>
            </w:r>
          </w:p>
          <w:p w:rsidR="00000000" w:rsidRPr="008C54C9" w:rsidP="008C54C9">
            <w:pPr>
              <w:pStyle w:val="ListBullet2"/>
            </w:pPr>
            <w:r w:rsidRPr="008C54C9">
              <w:t xml:space="preserve">working with others to undertake and complete the civil works design process </w:t>
            </w:r>
          </w:p>
          <w:p w:rsidR="00000000" w:rsidRPr="008C54C9" w:rsidP="008C54C9">
            <w:pPr>
              <w:pStyle w:val="ListBullet2"/>
            </w:pPr>
            <w:r w:rsidRPr="008C54C9">
              <w:t>consistent and timely gaining of approval of civil works designs</w:t>
            </w:r>
          </w:p>
          <w:p w:rsidR="00000000" w:rsidP="008C54C9">
            <w:pPr>
              <w:pStyle w:val="ListBullet2"/>
              <w:rPr>
                <w:lang w:val="en-NZ"/>
              </w:rPr>
            </w:pPr>
            <w:r w:rsidRPr="008C54C9">
              <w:t xml:space="preserve">provision of clear, timely required support </w:t>
            </w:r>
            <w:r w:rsidRPr="008C54C9">
              <w:t>and advice on the implementation of the civil works design process</w:t>
            </w:r>
          </w:p>
        </w:tc>
      </w:tr>
      <w:tr w:rsidTr="0037773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t>Consult the SkillsDMC User Guide for further information on assessment including access and equity issues.</w:t>
            </w:r>
          </w:p>
        </w:tc>
      </w:tr>
    </w:tbl>
    <w:p w:rsidR="00000000" w:rsidRPr="008C54C9" w:rsidP="008C54C9">
      <w:pPr>
        <w:pStyle w:val="BodyText"/>
      </w:pPr>
    </w:p>
    <w:p w:rsidR="00000000" w:rsidRPr="008C54C9" w:rsidP="008C54C9">
      <w:pPr>
        <w:pStyle w:val="AllowPageBreak"/>
      </w:pPr>
    </w:p>
    <w:p w:rsidR="00000000" w:rsidRPr="008C54C9" w:rsidP="008C54C9">
      <w:pPr>
        <w:pStyle w:val="Heading1"/>
      </w:pPr>
      <w:bookmarkStart w:id="11" w:name="O_128941"/>
      <w:bookmarkEnd w:id="11"/>
      <w:r w:rsidRPr="008C54C9">
        <w:t>Range Statement</w:t>
      </w:r>
    </w:p>
    <w:tbl>
      <w:tblPr>
        <w:tblW w:w="0" w:type="auto"/>
        <w:tblLayout w:type="fixed"/>
        <w:tblCellMar>
          <w:left w:w="62" w:type="dxa"/>
          <w:right w:w="62" w:type="dxa"/>
        </w:tblCellMar>
        <w:tblLook w:val="0000"/>
      </w:tblPr>
      <w:tblGrid>
        <w:gridCol w:w="3412"/>
        <w:gridCol w:w="5110"/>
      </w:tblGrid>
      <w:tr w:rsidTr="003777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4C9">
            <w:pPr>
              <w:pStyle w:val="BodyText"/>
              <w:rPr>
                <w:lang w:val="en-NZ"/>
              </w:rPr>
            </w:pPr>
            <w:r w:rsidRPr="008C54C9">
              <w:t>The range statement relates to the unit of competency as a whole. It allows for different work environments and situations that may affect performance. Bold italicised wording, if used in the performance criteria, is detailed below. Essential operating con</w:t>
            </w:r>
            <w:r w:rsidRPr="008C54C9">
              <w:t>ditions that may be present with training and assessment (depending on the work situation, needs of the candidate, accessibility of the item, and local industry and regional contexts) may also be included.</w:t>
            </w:r>
          </w:p>
        </w:tc>
      </w:tr>
      <w:tr w:rsidTr="0037773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rPr>
                <w:rStyle w:val="SpecialBold"/>
              </w:rPr>
              <w:t>Relevant compliance documentation</w:t>
            </w:r>
          </w:p>
          <w:p w:rsidR="00000000" w:rsidP="008C54C9">
            <w:pPr>
              <w:pStyle w:val="BodyText"/>
              <w:rPr>
                <w:lang w:val="en-NZ"/>
              </w:rPr>
            </w:pPr>
            <w:r w:rsidRPr="008C54C9">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Bullet"/>
            </w:pPr>
            <w:r w:rsidRPr="008C54C9">
              <w:t>legislative, organisational and site requirements and procedures</w:t>
            </w:r>
          </w:p>
          <w:p w:rsidR="00000000" w:rsidRPr="008C54C9" w:rsidP="008C54C9">
            <w:pPr>
              <w:pStyle w:val="ListBullet"/>
            </w:pPr>
            <w:r w:rsidRPr="008C54C9">
              <w:t xml:space="preserve">manufacturer's guidelines and specifications </w:t>
            </w:r>
          </w:p>
          <w:p w:rsidR="00000000" w:rsidRPr="008C54C9" w:rsidP="008C54C9">
            <w:pPr>
              <w:pStyle w:val="ListBullet"/>
            </w:pPr>
            <w:r w:rsidRPr="008C54C9">
              <w:t>Australian standards</w:t>
            </w:r>
          </w:p>
          <w:p w:rsidR="00000000" w:rsidRPr="008C54C9" w:rsidP="008C54C9">
            <w:pPr>
              <w:pStyle w:val="ListBullet"/>
            </w:pPr>
            <w:r w:rsidRPr="008C54C9">
              <w:t>code of practice</w:t>
            </w:r>
          </w:p>
          <w:p w:rsidR="00000000" w:rsidRPr="008C54C9" w:rsidP="008C54C9">
            <w:pPr>
              <w:pStyle w:val="ListBullet"/>
            </w:pPr>
            <w:r w:rsidRPr="008C54C9">
              <w:t>Employment and workplace relations legislation</w:t>
            </w:r>
          </w:p>
          <w:p w:rsidR="00000000" w:rsidP="008C54C9">
            <w:pPr>
              <w:pStyle w:val="ListBullet"/>
              <w:rPr>
                <w:lang w:val="en-NZ"/>
              </w:rPr>
            </w:pPr>
            <w:r w:rsidRPr="008C54C9">
              <w:t>Equal Employment Opportunity and Disability Discrimination legislation</w:t>
            </w:r>
          </w:p>
        </w:tc>
      </w:tr>
      <w:tr w:rsidTr="0037773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rPr>
                <w:rStyle w:val="SpecialBold"/>
              </w:rPr>
              <w:t>Design</w:t>
            </w:r>
          </w:p>
          <w:p w:rsidR="00000000" w:rsidP="008C54C9">
            <w:pPr>
              <w:pStyle w:val="BodyText"/>
              <w:rPr>
                <w:lang w:val="en-NZ"/>
              </w:rPr>
            </w:pPr>
            <w:r w:rsidRPr="008C54C9">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Bullet"/>
            </w:pPr>
            <w:r w:rsidRPr="008C54C9">
              <w:t>calculations, which may include:</w:t>
            </w:r>
          </w:p>
          <w:p w:rsidR="00000000" w:rsidRPr="008C54C9" w:rsidP="008C54C9">
            <w:pPr>
              <w:pStyle w:val="ListBullet2"/>
            </w:pPr>
            <w:r w:rsidRPr="008C54C9">
              <w:t>loads</w:t>
            </w:r>
          </w:p>
          <w:p w:rsidR="00000000" w:rsidRPr="008C54C9" w:rsidP="008C54C9">
            <w:pPr>
              <w:pStyle w:val="ListBullet2"/>
            </w:pPr>
            <w:r w:rsidRPr="008C54C9">
              <w:t>sheer forces</w:t>
            </w:r>
          </w:p>
          <w:p w:rsidR="00000000" w:rsidRPr="008C54C9" w:rsidP="008C54C9">
            <w:pPr>
              <w:pStyle w:val="ListBullet2"/>
            </w:pPr>
            <w:r w:rsidRPr="008C54C9">
              <w:t>bending moments</w:t>
            </w:r>
          </w:p>
          <w:p w:rsidR="00000000" w:rsidRPr="008C54C9" w:rsidP="008C54C9">
            <w:pPr>
              <w:pStyle w:val="ListBullet2"/>
            </w:pPr>
            <w:r w:rsidRPr="008C54C9">
              <w:t>stresses</w:t>
            </w:r>
          </w:p>
          <w:p w:rsidR="00000000" w:rsidRPr="008C54C9" w:rsidP="008C54C9">
            <w:pPr>
              <w:pStyle w:val="ListBullet2"/>
            </w:pPr>
            <w:r w:rsidRPr="008C54C9">
              <w:t>construction materials and services quantities</w:t>
            </w:r>
          </w:p>
          <w:p w:rsidR="00000000" w:rsidRPr="008C54C9" w:rsidP="008C54C9">
            <w:pPr>
              <w:pStyle w:val="ListBullet2"/>
            </w:pPr>
            <w:r w:rsidRPr="008C54C9">
              <w:t>construction cost estimates</w:t>
            </w:r>
          </w:p>
          <w:p w:rsidR="00000000" w:rsidRPr="008C54C9" w:rsidP="008C54C9">
            <w:pPr>
              <w:pStyle w:val="ListBullet"/>
            </w:pPr>
            <w:r w:rsidRPr="008C54C9">
              <w:t>recommended sizing of components</w:t>
            </w:r>
          </w:p>
          <w:p w:rsidR="00000000" w:rsidRPr="008C54C9" w:rsidP="008C54C9">
            <w:pPr>
              <w:pStyle w:val="ListBullet"/>
            </w:pPr>
            <w:r w:rsidRPr="008C54C9">
              <w:t>recommended materials</w:t>
            </w:r>
          </w:p>
          <w:p w:rsidR="00000000" w:rsidRPr="008C54C9" w:rsidP="008C54C9">
            <w:pPr>
              <w:pStyle w:val="ListBullet"/>
            </w:pPr>
            <w:r w:rsidRPr="008C54C9">
              <w:t>recommended reinforcement sizing and location</w:t>
            </w:r>
          </w:p>
          <w:p w:rsidR="00000000" w:rsidRPr="008C54C9" w:rsidP="008C54C9">
            <w:pPr>
              <w:pStyle w:val="ListBullet"/>
            </w:pPr>
            <w:r w:rsidRPr="008C54C9">
              <w:t>drawings</w:t>
            </w:r>
          </w:p>
          <w:p w:rsidR="00000000" w:rsidRPr="008C54C9" w:rsidP="008C54C9">
            <w:pPr>
              <w:pStyle w:val="ListBullet"/>
            </w:pPr>
            <w:r w:rsidRPr="008C54C9">
              <w:t>risk assessment of:</w:t>
            </w:r>
          </w:p>
          <w:p w:rsidR="00000000" w:rsidRPr="008C54C9" w:rsidP="008C54C9">
            <w:pPr>
              <w:pStyle w:val="ListBullet2"/>
            </w:pPr>
            <w:r w:rsidRPr="008C54C9">
              <w:t>the existing conditions</w:t>
            </w:r>
          </w:p>
          <w:p w:rsidR="00000000" w:rsidRPr="008C54C9" w:rsidP="008C54C9">
            <w:pPr>
              <w:pStyle w:val="ListBullet2"/>
            </w:pPr>
            <w:r w:rsidRPr="008C54C9">
              <w:t>the application of the design</w:t>
            </w:r>
          </w:p>
          <w:p w:rsidR="00000000" w:rsidRPr="008C54C9" w:rsidP="008C54C9">
            <w:pPr>
              <w:pStyle w:val="ListBullet2"/>
            </w:pPr>
            <w:r w:rsidRPr="008C54C9">
              <w:t xml:space="preserve">maintainability of the works </w:t>
            </w:r>
          </w:p>
          <w:p w:rsidR="00000000" w:rsidRPr="008C54C9" w:rsidP="008C54C9">
            <w:pPr>
              <w:pStyle w:val="ListBullet"/>
            </w:pPr>
            <w:r w:rsidRPr="008C54C9">
              <w:t>health, safety and environmental requirements</w:t>
            </w:r>
          </w:p>
          <w:p w:rsidR="00000000" w:rsidRPr="008C54C9" w:rsidP="008C54C9">
            <w:pPr>
              <w:pStyle w:val="ListBullet"/>
            </w:pPr>
            <w:r w:rsidRPr="008C54C9">
              <w:t>contribution to ancillary documentation, which may include:</w:t>
            </w:r>
          </w:p>
          <w:p w:rsidR="00000000" w:rsidRPr="008C54C9" w:rsidP="008C54C9">
            <w:pPr>
              <w:pStyle w:val="ListBullet2"/>
            </w:pPr>
            <w:r w:rsidRPr="008C54C9">
              <w:t>design notes</w:t>
            </w:r>
          </w:p>
          <w:p w:rsidR="00000000" w:rsidRPr="008C54C9" w:rsidP="008C54C9">
            <w:pPr>
              <w:pStyle w:val="ListBullet2"/>
            </w:pPr>
            <w:r w:rsidRPr="008C54C9">
              <w:t>construction notes</w:t>
            </w:r>
          </w:p>
          <w:p w:rsidR="00000000" w:rsidRPr="008C54C9" w:rsidP="008C54C9">
            <w:pPr>
              <w:pStyle w:val="ListBullet2"/>
            </w:pPr>
            <w:r w:rsidRPr="008C54C9">
              <w:t>supplementary drawings</w:t>
            </w:r>
          </w:p>
          <w:p w:rsidR="00000000" w:rsidP="008C54C9">
            <w:pPr>
              <w:pStyle w:val="ListBullet2"/>
              <w:rPr>
                <w:lang w:val="en-NZ"/>
              </w:rPr>
            </w:pPr>
            <w:r w:rsidRPr="008C54C9">
              <w:t>input to the specifications</w:t>
            </w:r>
          </w:p>
        </w:tc>
      </w:tr>
      <w:tr w:rsidTr="0037773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rPr>
                <w:rStyle w:val="SpecialBold"/>
              </w:rPr>
              <w:t>Civil Works</w:t>
            </w:r>
          </w:p>
          <w:p w:rsidR="00000000" w:rsidP="008C54C9">
            <w:pPr>
              <w:pStyle w:val="BodyText"/>
              <w:rPr>
                <w:lang w:val="en-NZ"/>
              </w:rPr>
            </w:pPr>
            <w:r w:rsidRPr="008C54C9">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Bullet"/>
            </w:pPr>
            <w:r w:rsidRPr="008C54C9">
              <w:t>land clearing</w:t>
            </w:r>
          </w:p>
          <w:p w:rsidR="00000000" w:rsidRPr="008C54C9" w:rsidP="008C54C9">
            <w:pPr>
              <w:pStyle w:val="ListBullet"/>
            </w:pPr>
            <w:r w:rsidRPr="008C54C9">
              <w:t>bulk earthworks</w:t>
            </w:r>
          </w:p>
          <w:p w:rsidR="00000000" w:rsidRPr="008C54C9" w:rsidP="008C54C9">
            <w:pPr>
              <w:pStyle w:val="ListBullet"/>
            </w:pPr>
            <w:r w:rsidRPr="008C54C9">
              <w:t>surface drainage works</w:t>
            </w:r>
          </w:p>
          <w:p w:rsidR="00000000" w:rsidRPr="008C54C9" w:rsidP="008C54C9">
            <w:pPr>
              <w:pStyle w:val="ListBullet"/>
            </w:pPr>
            <w:r w:rsidRPr="008C54C9">
              <w:t>water storage dams construction</w:t>
            </w:r>
          </w:p>
          <w:p w:rsidR="00000000" w:rsidRPr="008C54C9" w:rsidP="008C54C9">
            <w:pPr>
              <w:pStyle w:val="ListBullet"/>
            </w:pPr>
            <w:r w:rsidRPr="008C54C9">
              <w:t>tailings dams construction</w:t>
            </w:r>
          </w:p>
          <w:p w:rsidR="00000000" w:rsidRPr="008C54C9" w:rsidP="008C54C9">
            <w:pPr>
              <w:pStyle w:val="ListBullet"/>
            </w:pPr>
            <w:r w:rsidRPr="008C54C9">
              <w:t>topsoil management</w:t>
            </w:r>
          </w:p>
          <w:p w:rsidR="00000000" w:rsidRPr="008C54C9" w:rsidP="008C54C9">
            <w:pPr>
              <w:pStyle w:val="ListBullet"/>
            </w:pPr>
            <w:r w:rsidRPr="008C54C9">
              <w:t>rehabilitation works</w:t>
            </w:r>
          </w:p>
          <w:p w:rsidR="00000000" w:rsidRPr="008C54C9" w:rsidP="008C54C9">
            <w:pPr>
              <w:pStyle w:val="ListBullet"/>
            </w:pPr>
            <w:r w:rsidRPr="008C54C9">
              <w:t>road works preparation (including the sub grade)</w:t>
            </w:r>
          </w:p>
          <w:p w:rsidR="00000000" w:rsidRPr="008C54C9" w:rsidP="008C54C9">
            <w:pPr>
              <w:pStyle w:val="ListBullet"/>
            </w:pPr>
            <w:r w:rsidRPr="008C54C9">
              <w:t>pavement construction, including:</w:t>
            </w:r>
          </w:p>
          <w:p w:rsidR="00000000" w:rsidRPr="008C54C9" w:rsidP="008C54C9">
            <w:pPr>
              <w:pStyle w:val="ListBullet2"/>
            </w:pPr>
            <w:r w:rsidRPr="008C54C9">
              <w:t>flexible pavements, including:</w:t>
            </w:r>
          </w:p>
          <w:p w:rsidR="00000000" w:rsidRPr="008C54C9" w:rsidP="008C54C9">
            <w:pPr>
              <w:pStyle w:val="ListBullet3"/>
            </w:pPr>
            <w:r w:rsidRPr="008C54C9">
              <w:t>natural pavement m</w:t>
            </w:r>
            <w:r w:rsidRPr="008C54C9">
              <w:t>aterials</w:t>
            </w:r>
          </w:p>
          <w:p w:rsidR="00000000" w:rsidRPr="008C54C9" w:rsidP="008C54C9">
            <w:pPr>
              <w:pStyle w:val="ListBullet3"/>
            </w:pPr>
            <w:r w:rsidRPr="008C54C9">
              <w:t>manufactured pavement materials</w:t>
            </w:r>
          </w:p>
          <w:p w:rsidR="00000000" w:rsidRPr="008C54C9" w:rsidP="008C54C9">
            <w:pPr>
              <w:pStyle w:val="ListBullet3"/>
            </w:pPr>
            <w:r w:rsidRPr="008C54C9">
              <w:t>asphalt placement</w:t>
            </w:r>
          </w:p>
          <w:p w:rsidR="00000000" w:rsidRPr="008C54C9" w:rsidP="008C54C9">
            <w:pPr>
              <w:pStyle w:val="ListBullet3"/>
            </w:pPr>
            <w:r w:rsidRPr="008C54C9">
              <w:t>spray seal application</w:t>
            </w:r>
          </w:p>
          <w:p w:rsidR="00000000" w:rsidRPr="008C54C9" w:rsidP="008C54C9">
            <w:pPr>
              <w:pStyle w:val="ListBullet3"/>
            </w:pPr>
            <w:r w:rsidRPr="008C54C9">
              <w:t>stabilisation</w:t>
            </w:r>
          </w:p>
          <w:p w:rsidR="00000000" w:rsidRPr="008C54C9" w:rsidP="008C54C9">
            <w:pPr>
              <w:pStyle w:val="ListBullet2"/>
            </w:pPr>
            <w:r w:rsidRPr="008C54C9">
              <w:t xml:space="preserve">rigid pavement construction </w:t>
            </w:r>
          </w:p>
          <w:p w:rsidR="00000000" w:rsidRPr="008C54C9" w:rsidP="008C54C9">
            <w:pPr>
              <w:pStyle w:val="ListBullet"/>
            </w:pPr>
            <w:r w:rsidRPr="008C54C9">
              <w:t>underground services construction</w:t>
            </w:r>
          </w:p>
          <w:p w:rsidR="00000000" w:rsidRPr="008C54C9" w:rsidP="008C54C9">
            <w:pPr>
              <w:pStyle w:val="ListBullet"/>
            </w:pPr>
            <w:r w:rsidRPr="008C54C9">
              <w:t>construction of civil structures</w:t>
            </w:r>
          </w:p>
          <w:p w:rsidR="00000000" w:rsidRPr="008C54C9" w:rsidP="008C54C9">
            <w:pPr>
              <w:pStyle w:val="ListBullet"/>
            </w:pPr>
            <w:r w:rsidRPr="008C54C9">
              <w:t>tunnelling</w:t>
            </w:r>
          </w:p>
          <w:p w:rsidR="00000000" w:rsidP="008C54C9">
            <w:pPr>
              <w:pStyle w:val="ListBullet"/>
              <w:rPr>
                <w:lang w:val="en-NZ"/>
              </w:rPr>
            </w:pPr>
            <w:r w:rsidRPr="008C54C9">
              <w:t>dredging</w:t>
            </w:r>
          </w:p>
        </w:tc>
      </w:tr>
      <w:tr w:rsidTr="0037773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rPr>
                <w:rStyle w:val="SpecialBold"/>
              </w:rPr>
              <w:t>Confirm</w:t>
            </w:r>
          </w:p>
          <w:p w:rsidR="00000000" w:rsidP="008C54C9">
            <w:pPr>
              <w:pStyle w:val="BodyText"/>
              <w:rPr>
                <w:lang w:val="en-NZ"/>
              </w:rPr>
            </w:pPr>
            <w:r w:rsidRPr="008C54C9">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Bullet"/>
            </w:pPr>
            <w:r w:rsidRPr="008C54C9">
              <w:t>consultation with the client</w:t>
            </w:r>
          </w:p>
          <w:p w:rsidR="00000000" w:rsidRPr="008C54C9" w:rsidP="008C54C9">
            <w:pPr>
              <w:pStyle w:val="ListBullet"/>
            </w:pPr>
            <w:r w:rsidRPr="008C54C9">
              <w:t>consultation with others within the organisation</w:t>
            </w:r>
          </w:p>
          <w:p w:rsidR="00000000" w:rsidRPr="008C54C9" w:rsidP="008C54C9">
            <w:pPr>
              <w:pStyle w:val="ListBullet"/>
            </w:pPr>
            <w:r w:rsidRPr="008C54C9">
              <w:t>obtaining further site data, including:</w:t>
            </w:r>
          </w:p>
          <w:p w:rsidR="00000000" w:rsidRPr="008C54C9" w:rsidP="008C54C9">
            <w:pPr>
              <w:pStyle w:val="ListBullet2"/>
            </w:pPr>
            <w:r w:rsidRPr="008C54C9">
              <w:t>geological data</w:t>
            </w:r>
          </w:p>
          <w:p w:rsidR="00000000" w:rsidRPr="008C54C9" w:rsidP="008C54C9">
            <w:pPr>
              <w:pStyle w:val="ListBullet2"/>
            </w:pPr>
            <w:r w:rsidRPr="008C54C9">
              <w:t>survey data</w:t>
            </w:r>
          </w:p>
          <w:p w:rsidR="00000000" w:rsidP="008C54C9">
            <w:pPr>
              <w:pStyle w:val="ListBullet2"/>
              <w:rPr>
                <w:lang w:val="en-NZ"/>
              </w:rPr>
            </w:pPr>
            <w:r w:rsidRPr="008C54C9">
              <w:t>hydrological data</w:t>
            </w:r>
          </w:p>
        </w:tc>
      </w:tr>
      <w:tr w:rsidTr="0037773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rPr>
                <w:rStyle w:val="SpecialBold"/>
              </w:rPr>
              <w:t>Development and implementation factors</w:t>
            </w:r>
          </w:p>
          <w:p w:rsidR="00000000" w:rsidP="008C54C9">
            <w:pPr>
              <w:pStyle w:val="BodyText"/>
              <w:rPr>
                <w:lang w:val="en-NZ"/>
              </w:rPr>
            </w:pPr>
            <w:r w:rsidRPr="008C54C9">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Bullet"/>
            </w:pPr>
            <w:r w:rsidRPr="008C54C9">
              <w:t>project specifications</w:t>
            </w:r>
          </w:p>
          <w:p w:rsidR="00000000" w:rsidRPr="008C54C9" w:rsidP="008C54C9">
            <w:pPr>
              <w:pStyle w:val="ListBullet"/>
            </w:pPr>
            <w:r w:rsidRPr="008C54C9">
              <w:t>project site geological data</w:t>
            </w:r>
          </w:p>
          <w:p w:rsidR="00000000" w:rsidRPr="008C54C9" w:rsidP="008C54C9">
            <w:pPr>
              <w:pStyle w:val="ListBullet"/>
            </w:pPr>
            <w:r w:rsidRPr="008C54C9">
              <w:t>project site hydrological data</w:t>
            </w:r>
          </w:p>
          <w:p w:rsidR="00000000" w:rsidRPr="008C54C9" w:rsidP="008C54C9">
            <w:pPr>
              <w:pStyle w:val="ListBullet"/>
            </w:pPr>
            <w:r w:rsidRPr="008C54C9">
              <w:t>project site engineering survey data</w:t>
            </w:r>
          </w:p>
          <w:p w:rsidR="00000000" w:rsidRPr="008C54C9" w:rsidP="008C54C9">
            <w:pPr>
              <w:pStyle w:val="ListBullet"/>
            </w:pPr>
            <w:r w:rsidRPr="008C54C9">
              <w:t>existing project drawings</w:t>
            </w:r>
          </w:p>
          <w:p w:rsidR="00000000" w:rsidP="008C54C9">
            <w:pPr>
              <w:pStyle w:val="ListBullet"/>
              <w:rPr>
                <w:lang w:val="en-NZ"/>
              </w:rPr>
            </w:pPr>
            <w:r w:rsidRPr="008C54C9">
              <w:t>relevant Australian or other standards</w:t>
            </w:r>
          </w:p>
        </w:tc>
      </w:tr>
      <w:tr w:rsidTr="00377737">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BodyText"/>
            </w:pPr>
            <w:r w:rsidRPr="008C54C9">
              <w:rPr>
                <w:rStyle w:val="SpecialBold"/>
              </w:rPr>
              <w:t>Arranging the design tasks</w:t>
            </w:r>
          </w:p>
          <w:p w:rsidR="00000000" w:rsidP="008C54C9">
            <w:pPr>
              <w:pStyle w:val="BodyText"/>
              <w:rPr>
                <w:lang w:val="en-NZ"/>
              </w:rPr>
            </w:pPr>
            <w:r w:rsidRPr="008C54C9">
              <w:t>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4C9" w:rsidP="008C54C9">
            <w:pPr>
              <w:pStyle w:val="ListBullet"/>
            </w:pPr>
            <w:r w:rsidRPr="008C54C9">
              <w:t>human resource requirements</w:t>
            </w:r>
          </w:p>
          <w:p w:rsidR="00000000" w:rsidRPr="008C54C9" w:rsidP="008C54C9">
            <w:pPr>
              <w:pStyle w:val="ListBullet"/>
            </w:pPr>
            <w:r w:rsidRPr="008C54C9">
              <w:t>design hardware and soft</w:t>
            </w:r>
            <w:r w:rsidRPr="008C54C9">
              <w:t>ware</w:t>
            </w:r>
          </w:p>
          <w:p w:rsidR="00000000" w:rsidRPr="008C54C9" w:rsidP="008C54C9">
            <w:pPr>
              <w:pStyle w:val="ListBullet"/>
            </w:pPr>
            <w:r w:rsidRPr="008C54C9">
              <w:t>coordination requirements</w:t>
            </w:r>
          </w:p>
          <w:p w:rsidR="00000000" w:rsidRPr="008C54C9" w:rsidP="008C54C9">
            <w:pPr>
              <w:pStyle w:val="ListBullet"/>
            </w:pPr>
            <w:r w:rsidRPr="008C54C9">
              <w:t>scheduling</w:t>
            </w:r>
          </w:p>
          <w:p w:rsidR="00000000" w:rsidRPr="008C54C9" w:rsidP="008C54C9">
            <w:pPr>
              <w:pStyle w:val="ListBullet"/>
            </w:pPr>
            <w:r w:rsidRPr="008C54C9">
              <w:t>review requirements</w:t>
            </w:r>
          </w:p>
          <w:p w:rsidR="00000000" w:rsidRPr="008C54C9" w:rsidP="008C54C9">
            <w:pPr>
              <w:pStyle w:val="ListBullet"/>
            </w:pPr>
            <w:r w:rsidRPr="008C54C9">
              <w:t>communication and reporting requirements</w:t>
            </w:r>
          </w:p>
        </w:tc>
      </w:tr>
    </w:tbl>
    <w:p w:rsidR="00000000" w:rsidRPr="008C54C9" w:rsidP="008C54C9">
      <w:pPr>
        <w:pStyle w:val="BodyText"/>
      </w:pPr>
    </w:p>
    <w:p w:rsidR="00000000" w:rsidRPr="008C54C9" w:rsidP="008C54C9">
      <w:pPr>
        <w:pStyle w:val="AllowPageBreak"/>
      </w:pPr>
    </w:p>
    <w:p w:rsidR="00000000" w:rsidRPr="008C54C9" w:rsidP="008C54C9">
      <w:pPr>
        <w:pStyle w:val="Heading1"/>
      </w:pPr>
      <w:bookmarkStart w:id="12" w:name="O_128942"/>
      <w:bookmarkEnd w:id="12"/>
      <w:r w:rsidRPr="008C54C9">
        <w:t>Unit Sector(s)</w:t>
      </w:r>
    </w:p>
    <w:p w:rsidR="00000000" w:rsidRPr="008C54C9" w:rsidP="008C54C9">
      <w:pPr>
        <w:pStyle w:val="BodyText"/>
      </w:pPr>
      <w:r w:rsidRPr="008C54C9">
        <w:t>Civil Works Design</w:t>
      </w:r>
    </w:p>
    <w:p w:rsidR="00000000" w:rsidRPr="008C54C9" w:rsidP="008C54C9">
      <w:pPr>
        <w:pStyle w:val="AllowPageBreak"/>
      </w:pPr>
    </w:p>
    <w:p w:rsidR="00000000" w:rsidRPr="008C54C9" w:rsidP="008C54C9">
      <w:pPr>
        <w:pStyle w:val="Heading1"/>
      </w:pPr>
      <w:bookmarkStart w:id="13" w:name="O_161277"/>
      <w:bookmarkEnd w:id="13"/>
      <w:r w:rsidRPr="008C54C9">
        <w:t>Competency field</w:t>
      </w:r>
    </w:p>
    <w:p w:rsidR="00000000" w:rsidRPr="008C54C9" w:rsidP="008C54C9">
      <w:pPr>
        <w:pStyle w:val="BodyText"/>
      </w:pPr>
      <w:r w:rsidRPr="008C54C9">
        <w:t>Refer to Unit Sector(s).</w:t>
      </w:r>
    </w:p>
    <w:p w:rsidR="00000000" w:rsidRPr="008C54C9" w:rsidP="008C54C9">
      <w:pPr>
        <w:pStyle w:val="AllowPageBreak"/>
      </w:pPr>
    </w:p>
    <w:p w:rsidR="00000000" w:rsidRPr="008C54C9" w:rsidP="008C54C9">
      <w:pPr>
        <w:pStyle w:val="Heading1"/>
      </w:pPr>
      <w:bookmarkStart w:id="14" w:name="O_161276"/>
      <w:bookmarkEnd w:id="14"/>
      <w:r w:rsidRPr="008C54C9">
        <w:t>Co-requisite units</w:t>
      </w:r>
    </w:p>
    <w:p w:rsidR="00000000" w:rsidRPr="008C54C9" w:rsidP="008C54C9">
      <w:pPr>
        <w:pStyle w:val="BodyText"/>
      </w:pPr>
      <w:r w:rsidRPr="008C54C9">
        <w:t>Not applicable.</w:t>
      </w:r>
    </w:p>
    <w:p w:rsidR="00000000" w:rsidRPr="008C54C9" w:rsidP="008C54C9"/>
    <w:sectPr w:rsidSect="008C54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737" w:rsidP="003777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37" w:rsidP="008C5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7737" w:rsidP="008C54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77737" w:rsidP="008C54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737" w:rsidP="003777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37" w:rsidP="008C54C9">
    <w:pPr>
      <w:pStyle w:val="Header"/>
      <w:framePr w:wrap="around"/>
    </w:pPr>
    <w:r>
      <w:fldChar w:fldCharType="begin"/>
    </w:r>
    <w:r>
      <w:instrText xml:space="preserve"> TITLE   \* MERGEFORMAT </w:instrText>
    </w:r>
    <w:r>
      <w:fldChar w:fldCharType="separate"/>
    </w:r>
    <w:r>
      <w:t>RIICWD601A Manage the civil works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7737" w:rsidP="008C54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84A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621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6C6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4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54C9"/>
    <w:pPr>
      <w:spacing w:before="360" w:after="60"/>
      <w:outlineLvl w:val="0"/>
    </w:pPr>
    <w:rPr>
      <w:sz w:val="32"/>
    </w:rPr>
  </w:style>
  <w:style w:type="paragraph" w:styleId="Heading2">
    <w:name w:val="heading 2"/>
    <w:basedOn w:val="HeadingBase"/>
    <w:next w:val="BodyText"/>
    <w:link w:val="Heading2Char"/>
    <w:qFormat/>
    <w:rsid w:val="008C54C9"/>
    <w:pPr>
      <w:keepLines/>
      <w:spacing w:before="240" w:after="120"/>
      <w:outlineLvl w:val="1"/>
    </w:pPr>
    <w:rPr>
      <w:sz w:val="28"/>
      <w:szCs w:val="40"/>
    </w:rPr>
  </w:style>
  <w:style w:type="paragraph" w:styleId="Heading3">
    <w:name w:val="heading 3"/>
    <w:basedOn w:val="HeadingBase"/>
    <w:next w:val="BodyText"/>
    <w:link w:val="Heading3Char"/>
    <w:qFormat/>
    <w:rsid w:val="008C54C9"/>
    <w:pPr>
      <w:spacing w:before="180" w:after="120"/>
      <w:outlineLvl w:val="2"/>
    </w:pPr>
    <w:rPr>
      <w:spacing w:val="-10"/>
      <w:kern w:val="32"/>
    </w:rPr>
  </w:style>
  <w:style w:type="paragraph" w:styleId="Heading4">
    <w:name w:val="heading 4"/>
    <w:basedOn w:val="HeadingBase"/>
    <w:next w:val="BodyText"/>
    <w:link w:val="Heading4Char"/>
    <w:qFormat/>
    <w:rsid w:val="008C54C9"/>
    <w:pPr>
      <w:spacing w:before="160" w:after="120"/>
      <w:outlineLvl w:val="3"/>
    </w:pPr>
    <w:rPr>
      <w:sz w:val="22"/>
    </w:rPr>
  </w:style>
  <w:style w:type="paragraph" w:styleId="Heading5">
    <w:name w:val="heading 5"/>
    <w:basedOn w:val="HeadingBase"/>
    <w:next w:val="Normal"/>
    <w:link w:val="Heading5Char"/>
    <w:qFormat/>
    <w:rsid w:val="008C54C9"/>
    <w:pPr>
      <w:spacing w:before="80"/>
      <w:outlineLvl w:val="4"/>
    </w:pPr>
    <w:rPr>
      <w:color w:val="918585"/>
      <w:sz w:val="20"/>
    </w:rPr>
  </w:style>
  <w:style w:type="paragraph" w:styleId="Heading6">
    <w:name w:val="heading 6"/>
    <w:basedOn w:val="HeadingBase"/>
    <w:next w:val="Normal"/>
    <w:link w:val="Heading6Char"/>
    <w:qFormat/>
    <w:rsid w:val="008C54C9"/>
    <w:pPr>
      <w:spacing w:before="60"/>
      <w:outlineLvl w:val="5"/>
    </w:pPr>
    <w:rPr>
      <w:color w:val="918585"/>
      <w:sz w:val="20"/>
    </w:rPr>
  </w:style>
  <w:style w:type="paragraph" w:styleId="Heading7">
    <w:name w:val="heading 7"/>
    <w:basedOn w:val="Normal"/>
    <w:next w:val="Normal"/>
    <w:link w:val="Heading7Char"/>
    <w:qFormat/>
    <w:rsid w:val="008C54C9"/>
    <w:pPr>
      <w:ind w:left="720"/>
      <w:outlineLvl w:val="6"/>
    </w:pPr>
    <w:rPr>
      <w:i/>
    </w:rPr>
  </w:style>
  <w:style w:type="paragraph" w:styleId="Heading8">
    <w:name w:val="heading 8"/>
    <w:basedOn w:val="Normal"/>
    <w:next w:val="Normal"/>
    <w:link w:val="Heading8Char"/>
    <w:qFormat/>
    <w:rsid w:val="008C54C9"/>
    <w:pPr>
      <w:ind w:left="720"/>
      <w:outlineLvl w:val="7"/>
    </w:pPr>
    <w:rPr>
      <w:i/>
    </w:rPr>
  </w:style>
  <w:style w:type="paragraph" w:styleId="Heading9">
    <w:name w:val="heading 9"/>
    <w:basedOn w:val="Normal"/>
    <w:next w:val="Normal"/>
    <w:link w:val="Heading9Char"/>
    <w:qFormat/>
    <w:rsid w:val="008C54C9"/>
    <w:pPr>
      <w:ind w:left="720"/>
      <w:outlineLvl w:val="8"/>
    </w:pPr>
    <w:rPr>
      <w:i/>
    </w:rPr>
  </w:style>
  <w:style w:type="character" w:default="1" w:styleId="DefaultParagraphFont">
    <w:name w:val="Default Paragraph Font"/>
    <w:uiPriority w:val="1"/>
    <w:unhideWhenUsed/>
    <w:rsid w:val="008C5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4C9"/>
  </w:style>
  <w:style w:type="character" w:customStyle="1" w:styleId="Heading1Char">
    <w:name w:val="Heading 1 Char"/>
    <w:basedOn w:val="DefaultParagraphFont"/>
    <w:link w:val="Heading1"/>
    <w:rsid w:val="008C54C9"/>
    <w:rPr>
      <w:rFonts w:ascii="Times New Roman" w:eastAsia="Times New Roman" w:hAnsi="Times New Roman" w:cs="Times New Roman"/>
      <w:b/>
      <w:sz w:val="32"/>
      <w:szCs w:val="20"/>
      <w:lang w:eastAsia="en-US"/>
    </w:rPr>
  </w:style>
  <w:style w:type="paragraph" w:styleId="BodyText">
    <w:name w:val="Body Text"/>
    <w:basedOn w:val="Normal"/>
    <w:link w:val="BodyTextChar"/>
    <w:rsid w:val="008C54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54C9"/>
    <w:rPr>
      <w:rFonts w:ascii="Times New Roman" w:eastAsia="Times New Roman" w:hAnsi="Times New Roman" w:cs="Times New Roman"/>
      <w:sz w:val="24"/>
      <w:lang w:val="en-US" w:eastAsia="en-US"/>
    </w:rPr>
  </w:style>
  <w:style w:type="paragraph" w:styleId="Footer">
    <w:name w:val="footer"/>
    <w:basedOn w:val="Normal"/>
    <w:link w:val="FooterChar"/>
    <w:rsid w:val="008C5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4C9"/>
    <w:rPr>
      <w:rFonts w:ascii="Times New Roman" w:eastAsia="Times New Roman" w:hAnsi="Times New Roman" w:cs="Times New Roman"/>
      <w:sz w:val="16"/>
      <w:lang w:val="en-US" w:eastAsia="en-US"/>
    </w:rPr>
  </w:style>
  <w:style w:type="paragraph" w:styleId="List">
    <w:name w:val="List"/>
    <w:basedOn w:val="BodyText"/>
    <w:next w:val="BodyText"/>
    <w:rsid w:val="008C54C9"/>
    <w:pPr>
      <w:tabs>
        <w:tab w:val="left" w:pos="340"/>
      </w:tabs>
      <w:spacing w:before="60" w:after="60"/>
      <w:ind w:left="340" w:hanging="340"/>
    </w:pPr>
  </w:style>
  <w:style w:type="paragraph" w:styleId="ListBullet">
    <w:name w:val="List Bullet"/>
    <w:basedOn w:val="List"/>
    <w:rsid w:val="008C54C9"/>
    <w:pPr>
      <w:numPr>
        <w:numId w:val="14"/>
      </w:numPr>
      <w:tabs>
        <w:tab w:val="clear" w:pos="340"/>
      </w:tabs>
      <w:spacing w:before="40" w:after="40"/>
    </w:pPr>
  </w:style>
  <w:style w:type="character" w:customStyle="1" w:styleId="SpecialBold">
    <w:name w:val="Special Bold"/>
    <w:basedOn w:val="DefaultParagraphFont"/>
    <w:rsid w:val="008C54C9"/>
    <w:rPr>
      <w:b/>
      <w:spacing w:val="0"/>
    </w:rPr>
  </w:style>
  <w:style w:type="paragraph" w:styleId="ListBullet2">
    <w:name w:val="List Bullet 2"/>
    <w:basedOn w:val="List2"/>
    <w:rsid w:val="008C54C9"/>
    <w:pPr>
      <w:numPr>
        <w:numId w:val="15"/>
      </w:numPr>
      <w:tabs>
        <w:tab w:val="clear" w:pos="680"/>
      </w:tabs>
    </w:pPr>
  </w:style>
  <w:style w:type="paragraph" w:styleId="Header">
    <w:name w:val="header"/>
    <w:basedOn w:val="Normal"/>
    <w:link w:val="HeaderChar"/>
    <w:rsid w:val="008C5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4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54C9"/>
    <w:pPr>
      <w:spacing w:before="240" w:after="120"/>
      <w:outlineLvl w:val="0"/>
    </w:pPr>
    <w:rPr>
      <w:rFonts w:ascii="Times New Roman" w:hAnsi="Times New Roman"/>
      <w:b/>
      <w:sz w:val="28"/>
    </w:rPr>
  </w:style>
  <w:style w:type="paragraph" w:customStyle="1" w:styleId="AllowPageBreak">
    <w:name w:val="AllowPageBreak"/>
    <w:rsid w:val="008C54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54C9"/>
    <w:pPr>
      <w:tabs>
        <w:tab w:val="left" w:pos="680"/>
      </w:tabs>
      <w:spacing w:before="60" w:after="60"/>
      <w:ind w:left="680" w:hanging="340"/>
    </w:pPr>
  </w:style>
  <w:style w:type="paragraph" w:styleId="ListBullet3">
    <w:name w:val="List Bullet 3"/>
    <w:basedOn w:val="List3"/>
    <w:rsid w:val="008C54C9"/>
    <w:pPr>
      <w:numPr>
        <w:numId w:val="3"/>
      </w:numPr>
      <w:tabs>
        <w:tab w:val="clear" w:pos="1021"/>
      </w:tabs>
      <w:ind w:left="1037" w:hanging="357"/>
    </w:pPr>
  </w:style>
  <w:style w:type="character" w:customStyle="1" w:styleId="BoldandItalics">
    <w:name w:val="Bold and Italics"/>
    <w:qFormat/>
    <w:rsid w:val="008C54C9"/>
    <w:rPr>
      <w:b/>
      <w:i/>
      <w:u w:val="none"/>
    </w:rPr>
  </w:style>
  <w:style w:type="character" w:customStyle="1" w:styleId="Heading2Char">
    <w:name w:val="Heading 2 Char"/>
    <w:basedOn w:val="DefaultParagraphFont"/>
    <w:link w:val="Heading2"/>
    <w:rsid w:val="008C5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4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54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54C9"/>
    <w:rPr>
      <w:rFonts w:ascii="Courier New" w:eastAsia="Times New Roman" w:hAnsi="Courier New" w:cs="Times New Roman"/>
      <w:i/>
      <w:szCs w:val="20"/>
      <w:lang w:val="en-US" w:eastAsia="en-US"/>
    </w:rPr>
  </w:style>
  <w:style w:type="paragraph" w:customStyle="1" w:styleId="HeadingBase">
    <w:name w:val="Heading Base"/>
    <w:rsid w:val="008C5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4C9"/>
    <w:pPr>
      <w:tabs>
        <w:tab w:val="right" w:leader="dot" w:pos="9072"/>
      </w:tabs>
      <w:ind w:left="567"/>
    </w:pPr>
    <w:rPr>
      <w:szCs w:val="22"/>
    </w:rPr>
  </w:style>
  <w:style w:type="paragraph" w:customStyle="1" w:styleId="TOCBase">
    <w:name w:val="TOC Base"/>
    <w:rsid w:val="008C5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4C9"/>
    <w:pPr>
      <w:tabs>
        <w:tab w:val="right" w:leader="dot" w:pos="9072"/>
      </w:tabs>
      <w:spacing w:before="40" w:after="40"/>
      <w:ind w:left="284"/>
    </w:pPr>
    <w:rPr>
      <w:rFonts w:ascii="Times New Roman" w:hAnsi="Times New Roman"/>
    </w:rPr>
  </w:style>
  <w:style w:type="paragraph" w:styleId="TOC1">
    <w:name w:val="toc 1"/>
    <w:basedOn w:val="TOCBase"/>
    <w:next w:val="Normal"/>
    <w:rsid w:val="008C54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54C9"/>
    <w:pPr>
      <w:spacing w:before="5040"/>
      <w:jc w:val="center"/>
    </w:pPr>
    <w:rPr>
      <w:sz w:val="48"/>
      <w:szCs w:val="72"/>
      <w:lang w:val="en-US"/>
    </w:rPr>
  </w:style>
  <w:style w:type="character" w:customStyle="1" w:styleId="TitleChar">
    <w:name w:val="Title Char"/>
    <w:basedOn w:val="DefaultParagraphFont"/>
    <w:link w:val="Title"/>
    <w:rsid w:val="008C5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4C9"/>
    <w:pPr>
      <w:tabs>
        <w:tab w:val="left" w:pos="3600"/>
        <w:tab w:val="left" w:pos="3958"/>
      </w:tabs>
    </w:pPr>
  </w:style>
  <w:style w:type="paragraph" w:customStyle="1" w:styleId="Note">
    <w:name w:val="Note"/>
    <w:basedOn w:val="BodyText"/>
    <w:rsid w:val="008C54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4C9"/>
    <w:pPr>
      <w:framePr w:wrap="auto" w:hAnchor="text" w:y="6049"/>
    </w:pPr>
    <w:rPr>
      <w:color w:val="000000"/>
      <w:sz w:val="40"/>
    </w:rPr>
  </w:style>
  <w:style w:type="paragraph" w:customStyle="1" w:styleId="TOCTitle">
    <w:name w:val="TOCTitle"/>
    <w:basedOn w:val="Heading1"/>
    <w:rsid w:val="008C54C9"/>
    <w:pPr>
      <w:spacing w:after="240"/>
      <w:jc w:val="center"/>
      <w:outlineLvl w:val="9"/>
    </w:pPr>
    <w:rPr>
      <w:caps/>
    </w:rPr>
  </w:style>
  <w:style w:type="paragraph" w:customStyle="1" w:styleId="Version">
    <w:name w:val="Version"/>
    <w:rsid w:val="008C54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4C9"/>
    <w:pPr>
      <w:keepNext w:val="0"/>
      <w:tabs>
        <w:tab w:val="right" w:pos="4176"/>
      </w:tabs>
      <w:ind w:left="198" w:hanging="198"/>
    </w:pPr>
    <w:rPr>
      <w:rFonts w:ascii="Garamond" w:hAnsi="Garamond"/>
    </w:rPr>
  </w:style>
  <w:style w:type="paragraph" w:styleId="IndexHeading">
    <w:name w:val="index heading"/>
    <w:basedOn w:val="Normal"/>
    <w:next w:val="Index1"/>
    <w:semiHidden/>
    <w:rsid w:val="008C54C9"/>
    <w:pPr>
      <w:spacing w:before="120" w:after="120"/>
    </w:pPr>
    <w:rPr>
      <w:rFonts w:ascii="Arial" w:hAnsi="Arial"/>
      <w:b/>
      <w:color w:val="918585"/>
      <w:sz w:val="24"/>
    </w:rPr>
  </w:style>
  <w:style w:type="paragraph" w:customStyle="1" w:styleId="Chapter">
    <w:name w:val="Chapter"/>
    <w:basedOn w:val="Normal"/>
    <w:rsid w:val="008C54C9"/>
    <w:pPr>
      <w:spacing w:before="240"/>
    </w:pPr>
    <w:rPr>
      <w:rFonts w:ascii="Times New Roman" w:hAnsi="Times New Roman"/>
      <w:smallCaps/>
      <w:spacing w:val="80"/>
      <w:sz w:val="28"/>
    </w:rPr>
  </w:style>
  <w:style w:type="paragraph" w:customStyle="1" w:styleId="InChapter">
    <w:name w:val="InChapter"/>
    <w:basedOn w:val="Heading3"/>
    <w:rsid w:val="008C54C9"/>
    <w:pPr>
      <w:spacing w:after="240"/>
      <w:outlineLvl w:val="9"/>
    </w:pPr>
    <w:rPr>
      <w:noProof/>
    </w:rPr>
  </w:style>
  <w:style w:type="paragraph" w:styleId="Index2">
    <w:name w:val="index 2"/>
    <w:basedOn w:val="Normal"/>
    <w:next w:val="Normal"/>
    <w:semiHidden/>
    <w:rsid w:val="008C54C9"/>
    <w:pPr>
      <w:tabs>
        <w:tab w:val="right" w:pos="4176"/>
      </w:tabs>
      <w:ind w:left="568" w:hanging="284"/>
    </w:pPr>
    <w:rPr>
      <w:rFonts w:ascii="Garamond" w:hAnsi="Garamond"/>
    </w:rPr>
  </w:style>
  <w:style w:type="paragraph" w:customStyle="1" w:styleId="Byline">
    <w:name w:val="Byline"/>
    <w:rsid w:val="008C5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4C9"/>
    <w:pPr>
      <w:tabs>
        <w:tab w:val="clear" w:pos="3600"/>
        <w:tab w:val="clear" w:pos="3958"/>
      </w:tabs>
      <w:jc w:val="right"/>
    </w:pPr>
  </w:style>
  <w:style w:type="character" w:styleId="Emphasis">
    <w:name w:val="Emphasis"/>
    <w:basedOn w:val="DefaultParagraphFont"/>
    <w:qFormat/>
    <w:rsid w:val="008C54C9"/>
    <w:rPr>
      <w:i/>
    </w:rPr>
  </w:style>
  <w:style w:type="paragraph" w:styleId="Caption">
    <w:name w:val="caption"/>
    <w:basedOn w:val="BodyText"/>
    <w:next w:val="Normal"/>
    <w:qFormat/>
    <w:rsid w:val="008C54C9"/>
    <w:pPr>
      <w:framePr w:w="2268" w:hSpace="181" w:vSpace="181" w:wrap="around" w:vAnchor="text" w:hAnchor="page" w:x="1135" w:y="285" w:anchorLock="1"/>
    </w:pPr>
    <w:rPr>
      <w:i/>
    </w:rPr>
  </w:style>
  <w:style w:type="paragraph" w:customStyle="1" w:styleId="MiniTOCTitle">
    <w:name w:val="MiniTOCTitle"/>
    <w:basedOn w:val="Heading4"/>
    <w:rsid w:val="008C54C9"/>
    <w:pPr>
      <w:spacing w:before="240"/>
      <w:outlineLvl w:val="9"/>
    </w:pPr>
    <w:rPr>
      <w:noProof/>
      <w:sz w:val="24"/>
    </w:rPr>
  </w:style>
  <w:style w:type="paragraph" w:customStyle="1" w:styleId="MiniTOCItem">
    <w:name w:val="MiniTOCItem"/>
    <w:basedOn w:val="ListBullet"/>
    <w:rsid w:val="008C54C9"/>
    <w:pPr>
      <w:numPr>
        <w:numId w:val="0"/>
      </w:numPr>
      <w:tabs>
        <w:tab w:val="right" w:leader="dot" w:pos="6521"/>
      </w:tabs>
      <w:spacing w:before="0" w:after="0"/>
    </w:pPr>
  </w:style>
  <w:style w:type="paragraph" w:customStyle="1" w:styleId="TOFTitle">
    <w:name w:val="TOFTitle"/>
    <w:basedOn w:val="TOCTitle"/>
    <w:rsid w:val="008C54C9"/>
  </w:style>
  <w:style w:type="paragraph" w:styleId="TableofFigures">
    <w:name w:val="table of figures"/>
    <w:basedOn w:val="Normal"/>
    <w:next w:val="Normal"/>
    <w:semiHidden/>
    <w:rsid w:val="008C54C9"/>
    <w:pPr>
      <w:tabs>
        <w:tab w:val="right" w:leader="dot" w:pos="9072"/>
      </w:tabs>
      <w:ind w:left="970" w:hanging="403"/>
    </w:pPr>
    <w:rPr>
      <w:rFonts w:ascii="Times New Roman" w:hAnsi="Times New Roman"/>
      <w:b/>
    </w:rPr>
  </w:style>
  <w:style w:type="paragraph" w:styleId="ListNumber">
    <w:name w:val="List Number"/>
    <w:basedOn w:val="List"/>
    <w:rsid w:val="008C54C9"/>
    <w:pPr>
      <w:numPr>
        <w:numId w:val="12"/>
      </w:numPr>
    </w:pPr>
  </w:style>
  <w:style w:type="character" w:customStyle="1" w:styleId="WingdingSymbols">
    <w:name w:val="Wingding Symbols"/>
    <w:rsid w:val="008C54C9"/>
    <w:rPr>
      <w:rFonts w:ascii="Wingdings" w:hAnsi="Wingdings"/>
    </w:rPr>
  </w:style>
  <w:style w:type="paragraph" w:customStyle="1" w:styleId="TableHeading">
    <w:name w:val="Table Heading"/>
    <w:basedOn w:val="HeadingBase"/>
    <w:rsid w:val="008C54C9"/>
    <w:pPr>
      <w:keepLines/>
      <w:pBdr>
        <w:bottom w:val="single" w:sz="6" w:space="1" w:color="918585"/>
      </w:pBdr>
      <w:spacing w:before="240"/>
    </w:pPr>
  </w:style>
  <w:style w:type="character" w:customStyle="1" w:styleId="HotSpot">
    <w:name w:val="HotSpot"/>
    <w:rsid w:val="008C54C9"/>
    <w:rPr>
      <w:color w:val="0033CC"/>
      <w:u w:val="none"/>
    </w:rPr>
  </w:style>
  <w:style w:type="paragraph" w:customStyle="1" w:styleId="BodyTextRight">
    <w:name w:val="Body Text Right"/>
    <w:basedOn w:val="BodyText"/>
    <w:rsid w:val="008C54C9"/>
    <w:pPr>
      <w:spacing w:before="0" w:after="0"/>
      <w:jc w:val="right"/>
    </w:pPr>
  </w:style>
  <w:style w:type="paragraph" w:styleId="Index3">
    <w:name w:val="index 3"/>
    <w:basedOn w:val="ListNumber2"/>
    <w:next w:val="Normal"/>
    <w:semiHidden/>
    <w:rsid w:val="008C54C9"/>
    <w:pPr>
      <w:numPr>
        <w:numId w:val="0"/>
      </w:numPr>
      <w:tabs>
        <w:tab w:val="right" w:leader="dot" w:pos="4176"/>
      </w:tabs>
    </w:pPr>
  </w:style>
  <w:style w:type="paragraph" w:styleId="ListNumber2">
    <w:name w:val="List Number 2"/>
    <w:basedOn w:val="List2"/>
    <w:rsid w:val="008C54C9"/>
    <w:pPr>
      <w:numPr>
        <w:numId w:val="11"/>
      </w:numPr>
      <w:tabs>
        <w:tab w:val="clear" w:pos="1060"/>
      </w:tabs>
    </w:pPr>
  </w:style>
  <w:style w:type="paragraph" w:customStyle="1" w:styleId="MarginNote">
    <w:name w:val="Margin Note"/>
    <w:basedOn w:val="BodyText"/>
    <w:rsid w:val="008C5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4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54C9"/>
    <w:rPr>
      <w:sz w:val="32"/>
    </w:rPr>
  </w:style>
  <w:style w:type="paragraph" w:customStyle="1" w:styleId="HeadingProcedure">
    <w:name w:val="Heading Procedure"/>
    <w:basedOn w:val="HeadingBase"/>
    <w:next w:val="Normal"/>
    <w:rsid w:val="008C54C9"/>
    <w:pPr>
      <w:tabs>
        <w:tab w:val="left" w:pos="0"/>
      </w:tabs>
      <w:spacing w:before="120" w:after="60"/>
    </w:pPr>
    <w:rPr>
      <w:i/>
      <w:color w:val="918585"/>
      <w:sz w:val="22"/>
    </w:rPr>
  </w:style>
  <w:style w:type="paragraph" w:customStyle="1" w:styleId="TableBodyText">
    <w:name w:val="Table Body Text"/>
    <w:basedOn w:val="BodyText"/>
    <w:rsid w:val="008C54C9"/>
    <w:pPr>
      <w:spacing w:before="60" w:after="60"/>
    </w:pPr>
  </w:style>
  <w:style w:type="paragraph" w:styleId="ListContinue">
    <w:name w:val="List Continue"/>
    <w:basedOn w:val="List"/>
    <w:rsid w:val="008C54C9"/>
    <w:pPr>
      <w:ind w:firstLine="0"/>
    </w:pPr>
  </w:style>
  <w:style w:type="paragraph" w:customStyle="1" w:styleId="ListNote">
    <w:name w:val="List Note"/>
    <w:basedOn w:val="List"/>
    <w:rsid w:val="008C54C9"/>
    <w:pPr>
      <w:pBdr>
        <w:top w:val="single" w:sz="6" w:space="2" w:color="918585"/>
        <w:bottom w:val="single" w:sz="6" w:space="2" w:color="918585"/>
      </w:pBdr>
      <w:tabs>
        <w:tab w:val="left" w:pos="1021"/>
      </w:tabs>
      <w:ind w:firstLine="0"/>
    </w:pPr>
  </w:style>
  <w:style w:type="paragraph" w:customStyle="1" w:styleId="Warning">
    <w:name w:val="Warning"/>
    <w:basedOn w:val="BodyText"/>
    <w:rsid w:val="008C54C9"/>
    <w:pPr>
      <w:shd w:val="clear" w:color="auto" w:fill="D9D9D9"/>
      <w:tabs>
        <w:tab w:val="left" w:pos="992"/>
      </w:tabs>
      <w:ind w:left="119" w:right="119"/>
    </w:pPr>
    <w:rPr>
      <w:sz w:val="20"/>
    </w:rPr>
  </w:style>
  <w:style w:type="paragraph" w:customStyle="1" w:styleId="MarginIcons">
    <w:name w:val="Margin Icons"/>
    <w:basedOn w:val="BodyText"/>
    <w:rsid w:val="008C5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4C9"/>
    <w:rPr>
      <w:rFonts w:ascii="Courier New" w:hAnsi="Courier New"/>
    </w:rPr>
  </w:style>
  <w:style w:type="paragraph" w:customStyle="1" w:styleId="NoteBullet">
    <w:name w:val="Note Bullet"/>
    <w:basedOn w:val="Note"/>
    <w:rsid w:val="008C54C9"/>
    <w:pPr>
      <w:tabs>
        <w:tab w:val="clear" w:pos="680"/>
      </w:tabs>
      <w:spacing w:before="60" w:after="60"/>
    </w:pPr>
  </w:style>
  <w:style w:type="paragraph" w:customStyle="1" w:styleId="SubHeading2">
    <w:name w:val="SubHeading2"/>
    <w:basedOn w:val="HeadingBase"/>
    <w:rsid w:val="008C54C9"/>
    <w:pPr>
      <w:spacing w:before="240" w:after="60"/>
    </w:pPr>
    <w:rPr>
      <w:sz w:val="20"/>
    </w:rPr>
  </w:style>
  <w:style w:type="paragraph" w:customStyle="1" w:styleId="SubHeading1">
    <w:name w:val="SubHeading1"/>
    <w:basedOn w:val="HeadingBase"/>
    <w:rsid w:val="008C54C9"/>
    <w:pPr>
      <w:spacing w:before="240" w:after="60"/>
    </w:pPr>
    <w:rPr>
      <w:color w:val="918585"/>
      <w:sz w:val="22"/>
    </w:rPr>
  </w:style>
  <w:style w:type="paragraph" w:customStyle="1" w:styleId="SideHeading">
    <w:name w:val="Side Heading"/>
    <w:basedOn w:val="HeadingBase"/>
    <w:rsid w:val="008C5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4C9"/>
    <w:pPr>
      <w:numPr>
        <w:numId w:val="13"/>
      </w:numPr>
    </w:pPr>
  </w:style>
  <w:style w:type="paragraph" w:styleId="PlainText">
    <w:name w:val="Plain Text"/>
    <w:basedOn w:val="Normal"/>
    <w:link w:val="PlainTextChar"/>
    <w:rsid w:val="008C54C9"/>
    <w:rPr>
      <w:sz w:val="20"/>
    </w:rPr>
  </w:style>
  <w:style w:type="character" w:customStyle="1" w:styleId="PlainTextChar">
    <w:name w:val="Plain Text Char"/>
    <w:basedOn w:val="DefaultParagraphFont"/>
    <w:link w:val="PlainText"/>
    <w:rsid w:val="008C54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54C9"/>
    <w:rPr>
      <w:b/>
      <w:smallCaps/>
    </w:rPr>
  </w:style>
  <w:style w:type="paragraph" w:customStyle="1" w:styleId="TableListNumber">
    <w:name w:val="Table List Number"/>
    <w:basedOn w:val="ListNumber"/>
    <w:rsid w:val="008C54C9"/>
    <w:pPr>
      <w:numPr>
        <w:numId w:val="0"/>
      </w:numPr>
    </w:pPr>
  </w:style>
  <w:style w:type="paragraph" w:styleId="TOC4">
    <w:name w:val="toc 4"/>
    <w:basedOn w:val="TOCBase"/>
    <w:next w:val="Normal"/>
    <w:semiHidden/>
    <w:rsid w:val="008C54C9"/>
    <w:pPr>
      <w:tabs>
        <w:tab w:val="right" w:leader="dot" w:pos="9071"/>
      </w:tabs>
      <w:ind w:left="1701"/>
    </w:pPr>
  </w:style>
  <w:style w:type="paragraph" w:customStyle="1" w:styleId="ListAlpha">
    <w:name w:val="List Alpha"/>
    <w:basedOn w:val="List"/>
    <w:rsid w:val="008C54C9"/>
    <w:pPr>
      <w:numPr>
        <w:numId w:val="10"/>
      </w:numPr>
    </w:pPr>
  </w:style>
  <w:style w:type="paragraph" w:customStyle="1" w:styleId="ListAlpha2">
    <w:name w:val="List Alpha 2"/>
    <w:basedOn w:val="List2"/>
    <w:rsid w:val="008C54C9"/>
    <w:pPr>
      <w:numPr>
        <w:numId w:val="9"/>
      </w:numPr>
    </w:pPr>
  </w:style>
  <w:style w:type="paragraph" w:styleId="List3">
    <w:name w:val="List 3"/>
    <w:basedOn w:val="BodyText"/>
    <w:rsid w:val="008C54C9"/>
    <w:pPr>
      <w:tabs>
        <w:tab w:val="left" w:pos="1021"/>
      </w:tabs>
      <w:spacing w:before="60" w:after="60"/>
      <w:ind w:left="1020" w:hanging="340"/>
    </w:pPr>
  </w:style>
  <w:style w:type="paragraph" w:styleId="List4">
    <w:name w:val="List 4"/>
    <w:basedOn w:val="BodyText"/>
    <w:rsid w:val="008C54C9"/>
    <w:pPr>
      <w:tabs>
        <w:tab w:val="left" w:pos="1361"/>
      </w:tabs>
      <w:spacing w:before="60" w:after="60"/>
      <w:ind w:left="1361" w:hanging="340"/>
    </w:pPr>
  </w:style>
  <w:style w:type="paragraph" w:styleId="List5">
    <w:name w:val="List 5"/>
    <w:basedOn w:val="BodyText"/>
    <w:rsid w:val="008C54C9"/>
    <w:pPr>
      <w:tabs>
        <w:tab w:val="left" w:pos="1701"/>
      </w:tabs>
      <w:spacing w:before="60" w:after="60"/>
      <w:ind w:left="1701" w:hanging="340"/>
    </w:pPr>
  </w:style>
  <w:style w:type="paragraph" w:styleId="ListBullet4">
    <w:name w:val="List Bullet 4"/>
    <w:basedOn w:val="List4"/>
    <w:rsid w:val="008C54C9"/>
    <w:pPr>
      <w:numPr>
        <w:numId w:val="4"/>
      </w:numPr>
    </w:pPr>
  </w:style>
  <w:style w:type="paragraph" w:styleId="ListBullet5">
    <w:name w:val="List Bullet 5"/>
    <w:basedOn w:val="List5"/>
    <w:rsid w:val="008C54C9"/>
    <w:pPr>
      <w:numPr>
        <w:numId w:val="5"/>
      </w:numPr>
    </w:pPr>
  </w:style>
  <w:style w:type="paragraph" w:styleId="ListContinue2">
    <w:name w:val="List Continue 2"/>
    <w:basedOn w:val="List2"/>
    <w:rsid w:val="008C54C9"/>
    <w:pPr>
      <w:ind w:firstLine="0"/>
    </w:pPr>
  </w:style>
  <w:style w:type="paragraph" w:styleId="ListContinue3">
    <w:name w:val="List Continue 3"/>
    <w:basedOn w:val="List3"/>
    <w:rsid w:val="008C54C9"/>
    <w:pPr>
      <w:ind w:left="1021" w:firstLine="0"/>
    </w:pPr>
  </w:style>
  <w:style w:type="paragraph" w:styleId="ListContinue4">
    <w:name w:val="List Continue 4"/>
    <w:basedOn w:val="List4"/>
    <w:rsid w:val="008C54C9"/>
    <w:pPr>
      <w:ind w:firstLine="0"/>
    </w:pPr>
  </w:style>
  <w:style w:type="paragraph" w:styleId="ListContinue5">
    <w:name w:val="List Continue 5"/>
    <w:basedOn w:val="List5"/>
    <w:rsid w:val="008C54C9"/>
    <w:pPr>
      <w:ind w:firstLine="0"/>
    </w:pPr>
  </w:style>
  <w:style w:type="paragraph" w:styleId="ListNumber3">
    <w:name w:val="List Number 3"/>
    <w:basedOn w:val="List3"/>
    <w:rsid w:val="008C54C9"/>
    <w:pPr>
      <w:numPr>
        <w:numId w:val="6"/>
      </w:numPr>
    </w:pPr>
  </w:style>
  <w:style w:type="paragraph" w:styleId="ListNumber4">
    <w:name w:val="List Number 4"/>
    <w:basedOn w:val="List4"/>
    <w:rsid w:val="008C54C9"/>
    <w:pPr>
      <w:numPr>
        <w:numId w:val="7"/>
      </w:numPr>
    </w:pPr>
  </w:style>
  <w:style w:type="paragraph" w:styleId="ListNumber5">
    <w:name w:val="List Number 5"/>
    <w:basedOn w:val="List5"/>
    <w:rsid w:val="008C54C9"/>
    <w:pPr>
      <w:numPr>
        <w:numId w:val="8"/>
      </w:numPr>
    </w:pPr>
  </w:style>
  <w:style w:type="paragraph" w:styleId="BlockText">
    <w:name w:val="Block Text"/>
    <w:basedOn w:val="Normal"/>
    <w:rsid w:val="008C54C9"/>
    <w:pPr>
      <w:spacing w:after="120"/>
      <w:ind w:left="1440" w:right="1440"/>
    </w:pPr>
  </w:style>
  <w:style w:type="character" w:customStyle="1" w:styleId="Subscript">
    <w:name w:val="Subscript"/>
    <w:basedOn w:val="DefaultParagraphFont"/>
    <w:rsid w:val="008C54C9"/>
    <w:rPr>
      <w:sz w:val="16"/>
      <w:vertAlign w:val="subscript"/>
    </w:rPr>
  </w:style>
  <w:style w:type="character" w:customStyle="1" w:styleId="Superscript">
    <w:name w:val="Superscript"/>
    <w:basedOn w:val="DefaultParagraphFont"/>
    <w:rsid w:val="008C54C9"/>
    <w:rPr>
      <w:sz w:val="16"/>
      <w:vertAlign w:val="superscript"/>
    </w:rPr>
  </w:style>
  <w:style w:type="character" w:customStyle="1" w:styleId="Symbols">
    <w:name w:val="Symbols"/>
    <w:basedOn w:val="DefaultParagraphFont"/>
    <w:rsid w:val="008C54C9"/>
    <w:rPr>
      <w:rFonts w:ascii="Symbol" w:hAnsi="Symbol"/>
    </w:rPr>
  </w:style>
  <w:style w:type="character" w:customStyle="1" w:styleId="MenuOptions">
    <w:name w:val="Menu Options"/>
    <w:basedOn w:val="DefaultParagraphFont"/>
    <w:rsid w:val="008C54C9"/>
    <w:rPr>
      <w:rFonts w:ascii="Arial Narrow" w:hAnsi="Arial Narrow"/>
      <w:smallCaps/>
    </w:rPr>
  </w:style>
  <w:style w:type="character" w:customStyle="1" w:styleId="Buttons">
    <w:name w:val="Buttons"/>
    <w:basedOn w:val="DefaultParagraphFont"/>
    <w:rsid w:val="008C54C9"/>
    <w:rPr>
      <w:b/>
    </w:rPr>
  </w:style>
  <w:style w:type="character" w:customStyle="1" w:styleId="Underlined">
    <w:name w:val="Underlined"/>
    <w:basedOn w:val="DefaultParagraphFont"/>
    <w:rsid w:val="008C54C9"/>
    <w:rPr>
      <w:u w:val="single"/>
    </w:rPr>
  </w:style>
  <w:style w:type="paragraph" w:customStyle="1" w:styleId="TableBodyTextRight">
    <w:name w:val="Table Body Text Right"/>
    <w:basedOn w:val="TableBodyText"/>
    <w:rsid w:val="008C54C9"/>
    <w:pPr>
      <w:widowControl w:val="0"/>
      <w:autoSpaceDE w:val="0"/>
      <w:autoSpaceDN w:val="0"/>
      <w:adjustRightInd w:val="0"/>
      <w:jc w:val="right"/>
    </w:pPr>
    <w:rPr>
      <w:rFonts w:cs="Arial"/>
      <w:szCs w:val="18"/>
    </w:rPr>
  </w:style>
  <w:style w:type="paragraph" w:customStyle="1" w:styleId="CopyrightText">
    <w:name w:val="Copyright Text"/>
    <w:basedOn w:val="BodyText"/>
    <w:rsid w:val="008C54C9"/>
    <w:rPr>
      <w:sz w:val="18"/>
    </w:rPr>
  </w:style>
  <w:style w:type="paragraph" w:customStyle="1" w:styleId="BodySmallRight">
    <w:name w:val="Body Small Right"/>
    <w:basedOn w:val="BodyTextRight"/>
    <w:rsid w:val="008C54C9"/>
    <w:rPr>
      <w:sz w:val="18"/>
      <w:szCs w:val="18"/>
    </w:rPr>
  </w:style>
  <w:style w:type="paragraph" w:customStyle="1" w:styleId="MarginEdition">
    <w:name w:val="Margin Edition"/>
    <w:basedOn w:val="MarginNote"/>
    <w:rsid w:val="008C54C9"/>
    <w:pPr>
      <w:spacing w:before="0" w:after="0"/>
    </w:pPr>
    <w:rPr>
      <w:rFonts w:ascii="Times New Roman" w:hAnsi="Times New Roman"/>
      <w:color w:val="999999"/>
    </w:rPr>
  </w:style>
  <w:style w:type="paragraph" w:customStyle="1" w:styleId="Spacer">
    <w:name w:val="Spacer"/>
    <w:basedOn w:val="Normal"/>
    <w:rsid w:val="008C54C9"/>
    <w:rPr>
      <w:sz w:val="2"/>
      <w:szCs w:val="2"/>
    </w:rPr>
  </w:style>
  <w:style w:type="character" w:customStyle="1" w:styleId="Small">
    <w:name w:val="Small"/>
    <w:basedOn w:val="DefaultParagraphFont"/>
    <w:rsid w:val="008C54C9"/>
    <w:rPr>
      <w:sz w:val="16"/>
    </w:rPr>
  </w:style>
  <w:style w:type="paragraph" w:customStyle="1" w:styleId="WideTable">
    <w:name w:val="Wide Table"/>
    <w:basedOn w:val="Normal"/>
    <w:rsid w:val="008C54C9"/>
    <w:pPr>
      <w:ind w:left="-1418"/>
    </w:pPr>
    <w:rPr>
      <w:sz w:val="2"/>
      <w:szCs w:val="2"/>
    </w:rPr>
  </w:style>
  <w:style w:type="character" w:styleId="PageNumber">
    <w:name w:val="page number"/>
    <w:basedOn w:val="DefaultParagraphFont"/>
    <w:rsid w:val="008C54C9"/>
  </w:style>
  <w:style w:type="paragraph" w:styleId="Quote">
    <w:name w:val="Quote"/>
    <w:basedOn w:val="Heading1"/>
    <w:link w:val="QuoteChar"/>
    <w:qFormat/>
    <w:rsid w:val="008C54C9"/>
    <w:rPr>
      <w:b w:val="0"/>
      <w:sz w:val="72"/>
      <w:szCs w:val="72"/>
      <w:lang w:val="en-NZ"/>
    </w:rPr>
  </w:style>
  <w:style w:type="character" w:customStyle="1" w:styleId="QuoteChar">
    <w:name w:val="Quote Char"/>
    <w:basedOn w:val="DefaultParagraphFont"/>
    <w:link w:val="Quote"/>
    <w:rsid w:val="008C5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4C9"/>
    <w:pPr>
      <w:pageBreakBefore/>
    </w:pPr>
  </w:style>
  <w:style w:type="paragraph" w:customStyle="1" w:styleId="Border">
    <w:name w:val="Border"/>
    <w:basedOn w:val="Normal"/>
    <w:qFormat/>
    <w:rsid w:val="008C5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4C9"/>
    <w:rPr>
      <w:b/>
      <w:bCs/>
      <w:i/>
      <w:iCs/>
      <w:color w:val="auto"/>
    </w:rPr>
  </w:style>
  <w:style w:type="paragraph" w:styleId="IntenseQuote">
    <w:name w:val="Intense Quote"/>
    <w:basedOn w:val="Normal"/>
    <w:next w:val="Normal"/>
    <w:link w:val="IntenseQuoteChar"/>
    <w:uiPriority w:val="30"/>
    <w:qFormat/>
    <w:rsid w:val="008C5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4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54C9"/>
    <w:rPr>
      <w:smallCaps/>
      <w:color w:val="auto"/>
      <w:u w:val="single"/>
    </w:rPr>
  </w:style>
  <w:style w:type="character" w:styleId="IntenseReference">
    <w:name w:val="Intense Reference"/>
    <w:basedOn w:val="DefaultParagraphFont"/>
    <w:uiPriority w:val="32"/>
    <w:qFormat/>
    <w:rsid w:val="008C54C9"/>
    <w:rPr>
      <w:b/>
      <w:bCs/>
      <w:smallCaps/>
      <w:color w:val="auto"/>
      <w:spacing w:val="5"/>
      <w:u w:val="single"/>
    </w:rPr>
  </w:style>
  <w:style w:type="paragraph" w:customStyle="1" w:styleId="2ColumnHeading">
    <w:name w:val="2Column Heading"/>
    <w:basedOn w:val="BodyText"/>
    <w:qFormat/>
    <w:rsid w:val="008C54C9"/>
    <w:pPr>
      <w:spacing w:after="60"/>
      <w:ind w:left="-2268"/>
    </w:pPr>
    <w:rPr>
      <w:b/>
    </w:rPr>
  </w:style>
  <w:style w:type="paragraph" w:customStyle="1" w:styleId="Heading1TOC">
    <w:name w:val="Heading1 TOC"/>
    <w:basedOn w:val="Normal"/>
    <w:qFormat/>
    <w:rsid w:val="008C54C9"/>
    <w:pPr>
      <w:spacing w:before="240" w:after="120"/>
    </w:pPr>
    <w:rPr>
      <w:rFonts w:ascii="Times New Roman" w:hAnsi="Times New Roman"/>
      <w:b/>
      <w:sz w:val="32"/>
    </w:rPr>
  </w:style>
  <w:style w:type="paragraph" w:customStyle="1" w:styleId="Heading2TOC">
    <w:name w:val="Heading2 TOC"/>
    <w:basedOn w:val="Normal"/>
    <w:qFormat/>
    <w:rsid w:val="008C54C9"/>
    <w:pPr>
      <w:spacing w:before="240" w:after="60"/>
    </w:pPr>
    <w:rPr>
      <w:rFonts w:ascii="Times New Roman" w:hAnsi="Times New Roman"/>
      <w:b/>
      <w:sz w:val="28"/>
    </w:rPr>
  </w:style>
  <w:style w:type="character" w:customStyle="1" w:styleId="Underline">
    <w:name w:val="Underline"/>
    <w:basedOn w:val="DefaultParagraphFont"/>
    <w:qFormat/>
    <w:rsid w:val="008C54C9"/>
    <w:rPr>
      <w:u w:val="single"/>
    </w:rPr>
  </w:style>
  <w:style w:type="paragraph" w:styleId="BalloonText">
    <w:name w:val="Balloon Text"/>
    <w:basedOn w:val="Normal"/>
    <w:link w:val="BalloonTextChar"/>
    <w:rsid w:val="008C54C9"/>
    <w:rPr>
      <w:rFonts w:ascii="Tahoma" w:hAnsi="Tahoma" w:cs="Tahoma"/>
      <w:sz w:val="16"/>
      <w:szCs w:val="16"/>
    </w:rPr>
  </w:style>
  <w:style w:type="character" w:customStyle="1" w:styleId="BalloonTextChar">
    <w:name w:val="Balloon Text Char"/>
    <w:basedOn w:val="DefaultParagraphFont"/>
    <w:link w:val="BalloonText"/>
    <w:rsid w:val="008C54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54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54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1901</Words>
  <Characters>12171</Characters>
  <Application>Microsoft Office Word</Application>
  <DocSecurity>0</DocSecurity>
  <Lines>414</Lines>
  <Paragraphs>235</Paragraphs>
  <ScaleCrop>false</ScaleCrop>
  <Company>Author-it Software Corporation Ltd.</Company>
  <LinksUpToDate>false</LinksUpToDate>
  <CharactersWithSpaces>14002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RIICWD601A Manage the civil works design process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2012-05-26T20:47:00Z</dcterms:created>
  <dcterms:modified xsi:type="dcterms:W3CDTF">2012-05-26T20:47:00Z</dcterms:modified>
</cp:coreProperties>
</file>