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D5C" w:rsidP="00A95D5C">
      <w:pPr>
        <w:pStyle w:val="Title"/>
      </w:pPr>
      <w:r>
        <w:fldChar w:fldCharType="begin"/>
      </w:r>
      <w:r>
        <w:instrText xml:space="preserve"> TITLE   \* MERGEFORMAT </w:instrText>
      </w:r>
      <w:r>
        <w:fldChar w:fldCharType="separate"/>
      </w:r>
      <w:r>
        <w:t>RIICTT302A Conduct impact moling, ramming and augering</w:t>
      </w:r>
      <w:r>
        <w:fldChar w:fldCharType="end"/>
      </w:r>
    </w:p>
    <w:p w:rsidR="00A95D5C" w:rsidP="00A95D5C">
      <w:pPr>
        <w:pStyle w:val="Version"/>
        <w:sectPr w:rsidSect="009604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421" w:rsidP="00960421">
      <w:pPr>
        <w:pStyle w:val="SuperHeading"/>
      </w:pPr>
      <w:r w:rsidRPr="00960421">
        <w:t>RIICTT302A Conduct impact moling, ramming and augering</w:t>
      </w:r>
    </w:p>
    <w:p w:rsidR="00000000" w:rsidRPr="00960421" w:rsidP="00960421">
      <w:pPr>
        <w:pStyle w:val="Heading1"/>
      </w:pPr>
      <w:bookmarkStart w:id="1" w:name="O_128355"/>
      <w:bookmarkEnd w:id="1"/>
      <w:r w:rsidRPr="00960421">
        <w:t>Modification History</w:t>
      </w:r>
    </w:p>
    <w:p w:rsidR="00000000" w:rsidRPr="00960421" w:rsidP="00960421">
      <w:pPr>
        <w:pStyle w:val="BodyText"/>
      </w:pPr>
      <w:r w:rsidRPr="00960421">
        <w:t>Not applicable.</w:t>
      </w:r>
    </w:p>
    <w:p w:rsidR="00000000" w:rsidRPr="00960421" w:rsidP="00960421">
      <w:pPr>
        <w:pStyle w:val="AllowPageBreak"/>
      </w:pPr>
    </w:p>
    <w:p w:rsidR="00000000" w:rsidRPr="00960421" w:rsidP="00960421">
      <w:pPr>
        <w:pStyle w:val="Heading1"/>
      </w:pPr>
      <w:bookmarkStart w:id="2" w:name="O_128356"/>
      <w:bookmarkEnd w:id="2"/>
      <w:r w:rsidRPr="00960421">
        <w:t>Unit Descriptor</w:t>
      </w:r>
    </w:p>
    <w:p w:rsidR="00000000" w:rsidRPr="00960421" w:rsidP="00960421">
      <w:pPr>
        <w:pStyle w:val="BodyText"/>
      </w:pPr>
      <w:r w:rsidRPr="00960421">
        <w:t>This unit covers the conduct of impact moling, ramming and augering in civil construction. It includes the plan</w:t>
      </w:r>
      <w:r w:rsidRPr="00960421">
        <w:t>ning and preparing for operations, driving bore holes and cleaning up when undertaking impact moling, ramming, and augering activities associated with horizontal directional drilling.</w:t>
      </w:r>
    </w:p>
    <w:p w:rsidR="00000000" w:rsidRPr="00960421" w:rsidP="00960421">
      <w:pPr>
        <w:pStyle w:val="AllowPageBreak"/>
      </w:pPr>
    </w:p>
    <w:p w:rsidR="00000000" w:rsidRPr="00960421" w:rsidP="00960421">
      <w:pPr>
        <w:pStyle w:val="Heading1"/>
      </w:pPr>
      <w:bookmarkStart w:id="3" w:name="O_128357"/>
      <w:bookmarkEnd w:id="3"/>
      <w:r w:rsidRPr="00960421">
        <w:t>Application of the Unit</w:t>
      </w:r>
    </w:p>
    <w:p w:rsidR="00000000" w:rsidRPr="00960421" w:rsidP="00960421">
      <w:pPr>
        <w:pStyle w:val="BodyText"/>
      </w:pPr>
      <w:r w:rsidRPr="00960421">
        <w:t>This unit includes percussive m</w:t>
      </w:r>
      <w:r w:rsidRPr="00960421">
        <w:t xml:space="preserve">oling (pneumatic / hydraulic) and pipe ramming and horizontal augering which includes boring under roadways, railways, footpaths, other services and for up to a distance of 100m.  </w:t>
      </w:r>
    </w:p>
    <w:p w:rsidR="00000000" w:rsidRPr="00960421" w:rsidP="00960421">
      <w:pPr>
        <w:pStyle w:val="BodyText"/>
      </w:pPr>
      <w:r w:rsidRPr="00960421">
        <w:t>The unit is appropriate for those working in operational roles, at worksite</w:t>
      </w:r>
      <w:r w:rsidRPr="00960421">
        <w:t>s within:</w:t>
      </w:r>
    </w:p>
    <w:p w:rsidR="00000000" w:rsidRPr="00960421" w:rsidP="00960421">
      <w:pPr>
        <w:pStyle w:val="ListBullet"/>
      </w:pPr>
      <w:r w:rsidRPr="00960421">
        <w:t>Civil Construction</w:t>
      </w:r>
    </w:p>
    <w:p w:rsidR="00000000" w:rsidRPr="00960421" w:rsidP="00960421">
      <w:pPr>
        <w:pStyle w:val="AllowPageBreak"/>
      </w:pPr>
    </w:p>
    <w:p w:rsidR="00000000" w:rsidRPr="00960421" w:rsidP="00960421">
      <w:pPr>
        <w:pStyle w:val="Heading1"/>
      </w:pPr>
      <w:bookmarkStart w:id="4" w:name="O_128358"/>
      <w:bookmarkEnd w:id="4"/>
      <w:r w:rsidRPr="00960421">
        <w:t>Licensing/Regulatory Information</w:t>
      </w:r>
    </w:p>
    <w:p w:rsidR="00000000" w:rsidRPr="00960421" w:rsidP="00960421">
      <w:pPr>
        <w:pStyle w:val="BodyText"/>
      </w:pPr>
      <w:r w:rsidRPr="00960421">
        <w:t>Refer to Unit Descriptor.</w:t>
      </w:r>
    </w:p>
    <w:p w:rsidR="00000000" w:rsidRPr="00960421" w:rsidP="00960421">
      <w:pPr>
        <w:pStyle w:val="AllowPageBreak"/>
      </w:pPr>
    </w:p>
    <w:p w:rsidR="00000000" w:rsidRPr="00960421" w:rsidP="00960421">
      <w:pPr>
        <w:pStyle w:val="Heading1"/>
      </w:pPr>
      <w:bookmarkStart w:id="5" w:name="O_128360"/>
      <w:bookmarkEnd w:id="5"/>
      <w:r w:rsidRPr="00960421">
        <w:t>Pre-Requisites</w:t>
      </w:r>
    </w:p>
    <w:p w:rsidR="00000000" w:rsidRPr="00960421" w:rsidP="00960421">
      <w:pPr>
        <w:pStyle w:val="BodyText"/>
      </w:pPr>
      <w:r w:rsidRPr="00960421">
        <w:t>Not applicable.</w:t>
      </w:r>
    </w:p>
    <w:p w:rsidR="00000000" w:rsidRPr="00960421" w:rsidP="00960421">
      <w:pPr>
        <w:pStyle w:val="AllowPageBreak"/>
      </w:pPr>
    </w:p>
    <w:p w:rsidR="00000000" w:rsidRPr="00960421" w:rsidP="00960421">
      <w:pPr>
        <w:pStyle w:val="Heading1"/>
      </w:pPr>
      <w:bookmarkStart w:id="6" w:name="O_128359"/>
      <w:bookmarkEnd w:id="6"/>
      <w:r w:rsidRPr="00960421">
        <w:t>Employability Skills Information</w:t>
      </w:r>
    </w:p>
    <w:p w:rsidR="00000000" w:rsidRPr="00960421" w:rsidP="00960421">
      <w:pPr>
        <w:pStyle w:val="BodyText"/>
      </w:pPr>
      <w:r w:rsidRPr="00960421">
        <w:t>This unit contains employability skills.</w:t>
      </w:r>
    </w:p>
    <w:p w:rsidR="00000000" w:rsidRPr="00960421" w:rsidP="00960421">
      <w:pPr>
        <w:pStyle w:val="AllowPageBreak"/>
      </w:pPr>
    </w:p>
    <w:p w:rsidR="00000000" w:rsidRPr="00960421" w:rsidP="00960421">
      <w:pPr>
        <w:pStyle w:val="Heading1"/>
      </w:pPr>
      <w:bookmarkStart w:id="7" w:name="O_128361"/>
      <w:bookmarkEnd w:id="7"/>
      <w:r w:rsidRPr="00960421">
        <w:t>Elements and Performance Criteria Pre-Content</w:t>
      </w:r>
    </w:p>
    <w:tbl>
      <w:tblPr>
        <w:tblW w:w="0" w:type="auto"/>
        <w:tblLayout w:type="fixed"/>
        <w:tblCellMar>
          <w:left w:w="62" w:type="dxa"/>
          <w:right w:w="62" w:type="dxa"/>
        </w:tblCellMar>
        <w:tblLook w:val="0000"/>
      </w:tblPr>
      <w:tblGrid>
        <w:gridCol w:w="2552"/>
        <w:gridCol w:w="5970"/>
      </w:tblGrid>
      <w:tr w:rsidTr="00A95D5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BodyText"/>
            </w:pPr>
            <w:r w:rsidRPr="00960421">
              <w:t>Performance criteria describe the performance needed to demonstrate achievement of the element. Where bold italicised text is used, further information is detailed in the required skills and knowledge section and the range statement. Assessment of performa</w:t>
            </w:r>
            <w:r w:rsidRPr="00960421">
              <w:t>nce is to be consistent with the evidence guide.</w:t>
            </w:r>
          </w:p>
        </w:tc>
      </w:tr>
    </w:tbl>
    <w:p w:rsidR="00000000" w:rsidRPr="00960421" w:rsidP="00960421">
      <w:pPr>
        <w:pStyle w:val="BodyText"/>
      </w:pPr>
    </w:p>
    <w:p w:rsidR="00000000" w:rsidRPr="00960421" w:rsidP="00960421">
      <w:pPr>
        <w:pStyle w:val="AllowPageBreak"/>
      </w:pPr>
    </w:p>
    <w:p w:rsidR="00000000" w:rsidRPr="00960421" w:rsidP="00960421">
      <w:pPr>
        <w:pStyle w:val="Heading1"/>
      </w:pPr>
      <w:bookmarkStart w:id="8" w:name="O_128362"/>
      <w:bookmarkEnd w:id="8"/>
      <w:r w:rsidRPr="00960421">
        <w:t>Elements and Performance Criteria</w:t>
      </w:r>
    </w:p>
    <w:tbl>
      <w:tblPr>
        <w:tblW w:w="0" w:type="auto"/>
        <w:tblLayout w:type="fixed"/>
        <w:tblCellMar>
          <w:left w:w="62" w:type="dxa"/>
          <w:right w:w="62" w:type="dxa"/>
        </w:tblCellMar>
        <w:tblLook w:val="0000"/>
      </w:tblPr>
      <w:tblGrid>
        <w:gridCol w:w="3471"/>
        <w:gridCol w:w="5051"/>
      </w:tblGrid>
      <w:tr w:rsidTr="00A95D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BodyText"/>
            </w:pPr>
            <w:r w:rsidRPr="0096042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rPr>
                <w:rStyle w:val="SpecialBold"/>
              </w:rPr>
              <w:t>PERFORMANCE CRITERIA</w:t>
            </w:r>
          </w:p>
        </w:tc>
      </w:tr>
      <w:tr w:rsidTr="00A95D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List"/>
              <w:rPr>
                <w:lang w:val="en-NZ"/>
              </w:rPr>
            </w:pPr>
            <w:r w:rsidRPr="00960421">
              <w:t>1.</w:t>
            </w:r>
            <w:r w:rsidRPr="00960421">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List2"/>
            </w:pPr>
            <w:r w:rsidRPr="00960421">
              <w:t>1.1.</w:t>
            </w:r>
            <w:r w:rsidRPr="00960421">
              <w:tab/>
              <w:t xml:space="preserve">Access, interpret and apply </w:t>
            </w:r>
            <w:r w:rsidRPr="00960421">
              <w:rPr>
                <w:rStyle w:val="BoldandItalics"/>
              </w:rPr>
              <w:t>compliance documentation</w:t>
            </w:r>
            <w:r w:rsidRPr="00960421">
              <w:t xml:space="preserve"> relevant to the conduct of impact moling, ramming and augering</w:t>
            </w:r>
          </w:p>
          <w:p w:rsidR="00000000" w:rsidRPr="00960421" w:rsidP="00960421">
            <w:pPr>
              <w:pStyle w:val="List2"/>
            </w:pPr>
            <w:r w:rsidRPr="00960421">
              <w:t>1.2.</w:t>
            </w:r>
            <w:r w:rsidRPr="00960421">
              <w:tab/>
              <w:t>Obtain, confirm and apply work instructions, including plans, specifications, quality requirements and operational details to the allotted task</w:t>
            </w:r>
          </w:p>
          <w:p w:rsidR="00000000" w:rsidRPr="00960421" w:rsidP="00960421">
            <w:pPr>
              <w:pStyle w:val="List2"/>
            </w:pPr>
            <w:r w:rsidRPr="00960421">
              <w:t>1.3.</w:t>
            </w:r>
            <w:r w:rsidRPr="00960421">
              <w:tab/>
              <w:t>Obtain and confirm safety requirements</w:t>
            </w:r>
            <w:r w:rsidRPr="00960421">
              <w:t xml:space="preserve"> from the site safety plan and organisational policies and procedures, and apply to the allotted task</w:t>
            </w:r>
          </w:p>
          <w:p w:rsidR="00000000" w:rsidRPr="00960421" w:rsidP="00960421">
            <w:pPr>
              <w:pStyle w:val="List2"/>
            </w:pPr>
            <w:r w:rsidRPr="00960421">
              <w:t>1.4.</w:t>
            </w:r>
            <w:r w:rsidRPr="00960421">
              <w:tab/>
              <w:t xml:space="preserve">Identify, obtain and implement </w:t>
            </w:r>
            <w:r w:rsidRPr="00960421">
              <w:rPr>
                <w:rStyle w:val="BoldandItalics"/>
              </w:rPr>
              <w:t>signage</w:t>
            </w:r>
            <w:r w:rsidRPr="00960421">
              <w:t xml:space="preserve"> requirements from the project traffic management plan</w:t>
            </w:r>
          </w:p>
          <w:p w:rsidR="00000000" w:rsidRPr="00960421" w:rsidP="00960421">
            <w:pPr>
              <w:pStyle w:val="List2"/>
            </w:pPr>
            <w:r w:rsidRPr="00960421">
              <w:t>1.5.</w:t>
            </w:r>
            <w:r w:rsidRPr="00960421">
              <w:tab/>
              <w:t xml:space="preserve">Ensure plant, </w:t>
            </w:r>
            <w:r w:rsidRPr="00960421">
              <w:rPr>
                <w:rStyle w:val="BoldandItalics"/>
              </w:rPr>
              <w:t>tools and equipment</w:t>
            </w:r>
            <w:r w:rsidRPr="00960421">
              <w:t xml:space="preserve"> selected to carry out tasks are consistent with the requirements of the job, check for serviceability and rectify or report any faults</w:t>
            </w:r>
          </w:p>
          <w:p w:rsidR="00000000" w:rsidP="00960421">
            <w:pPr>
              <w:pStyle w:val="List2"/>
              <w:rPr>
                <w:lang w:val="en-NZ"/>
              </w:rPr>
            </w:pPr>
            <w:r w:rsidRPr="00960421">
              <w:t>1.6.</w:t>
            </w:r>
            <w:r w:rsidRPr="00960421">
              <w:tab/>
              <w:t xml:space="preserve">Identify and confirm </w:t>
            </w:r>
            <w:r w:rsidRPr="00960421">
              <w:rPr>
                <w:rStyle w:val="BoldandItalics"/>
              </w:rPr>
              <w:t>environmental protection requirements</w:t>
            </w:r>
            <w:r w:rsidRPr="00960421">
              <w:t xml:space="preserve"> from the project environmental management plan, and appl</w:t>
            </w:r>
            <w:r w:rsidRPr="00960421">
              <w:t>y to the allotted task</w:t>
            </w:r>
          </w:p>
        </w:tc>
      </w:tr>
      <w:tr w:rsidTr="00A95D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List"/>
              <w:rPr>
                <w:lang w:val="en-NZ"/>
              </w:rPr>
            </w:pPr>
            <w:r w:rsidRPr="00960421">
              <w:t>2.</w:t>
            </w:r>
            <w:r w:rsidRPr="00960421">
              <w:tab/>
              <w:t>Prepare for boring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List2"/>
            </w:pPr>
            <w:r w:rsidRPr="00960421">
              <w:t>2.1.</w:t>
            </w:r>
            <w:r w:rsidRPr="00960421">
              <w:tab/>
              <w:t>Determine location, alignment direction, level and grade of bore from drawings and specifications</w:t>
            </w:r>
          </w:p>
          <w:p w:rsidR="00000000" w:rsidRPr="00960421" w:rsidP="00960421">
            <w:pPr>
              <w:pStyle w:val="List2"/>
            </w:pPr>
            <w:r w:rsidRPr="00960421">
              <w:t>2.2.</w:t>
            </w:r>
            <w:r w:rsidRPr="00960421">
              <w:tab/>
              <w:t>Use above and below ground survey instruments to determine the bore pathway for underground</w:t>
            </w:r>
            <w:r w:rsidRPr="00960421">
              <w:t xml:space="preserve"> vertical and horizontal alignment</w:t>
            </w:r>
          </w:p>
          <w:p w:rsidR="00000000" w:rsidRPr="00960421" w:rsidP="00960421">
            <w:pPr>
              <w:pStyle w:val="List2"/>
            </w:pPr>
            <w:r w:rsidRPr="00960421">
              <w:t>2.3.</w:t>
            </w:r>
            <w:r w:rsidRPr="00960421">
              <w:tab/>
              <w:t>Conduct visual geological investigation of alignment to determine the differing soil types and groundwater conditions</w:t>
            </w:r>
          </w:p>
          <w:p w:rsidR="00000000" w:rsidRPr="00960421" w:rsidP="00960421">
            <w:pPr>
              <w:pStyle w:val="List2"/>
            </w:pPr>
            <w:r w:rsidRPr="00960421">
              <w:t>2.4.</w:t>
            </w:r>
            <w:r w:rsidRPr="00960421">
              <w:tab/>
              <w:t>Select bore head for the strata</w:t>
            </w:r>
          </w:p>
          <w:p w:rsidR="00000000" w:rsidP="00960421">
            <w:pPr>
              <w:pStyle w:val="List2"/>
              <w:rPr>
                <w:lang w:val="en-NZ"/>
              </w:rPr>
            </w:pPr>
            <w:r w:rsidRPr="00960421">
              <w:t>2.5.</w:t>
            </w:r>
            <w:r w:rsidRPr="00960421">
              <w:tab/>
              <w:t>Position, anchor/stake down boring equipment in accordan</w:t>
            </w:r>
            <w:r w:rsidRPr="00960421">
              <w:t>ce with manufacturer's and/or site requirements</w:t>
            </w:r>
          </w:p>
        </w:tc>
      </w:tr>
      <w:tr w:rsidTr="00A95D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List"/>
              <w:rPr>
                <w:lang w:val="en-NZ"/>
              </w:rPr>
            </w:pPr>
            <w:r w:rsidRPr="00960421">
              <w:t>3.</w:t>
            </w:r>
            <w:r w:rsidRPr="00960421">
              <w:tab/>
              <w:t>Conduct equipment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List2"/>
            </w:pPr>
            <w:r w:rsidRPr="00960421">
              <w:t>3.1.</w:t>
            </w:r>
            <w:r w:rsidRPr="00960421">
              <w:tab/>
              <w:t xml:space="preserve">Identify and apply safety requirements </w:t>
            </w:r>
          </w:p>
          <w:p w:rsidR="00000000" w:rsidRPr="00960421" w:rsidP="00960421">
            <w:pPr>
              <w:pStyle w:val="List2"/>
            </w:pPr>
            <w:r w:rsidRPr="00960421">
              <w:t>3.2.</w:t>
            </w:r>
            <w:r w:rsidRPr="00960421">
              <w:tab/>
              <w:t>Carry out start-up, shutdown and communication procedures</w:t>
            </w:r>
          </w:p>
          <w:p w:rsidR="00000000" w:rsidRPr="00960421" w:rsidP="00960421">
            <w:pPr>
              <w:pStyle w:val="List2"/>
            </w:pPr>
            <w:r w:rsidRPr="00960421">
              <w:t>3.3.</w:t>
            </w:r>
            <w:r w:rsidRPr="00960421">
              <w:tab/>
              <w:t>Check equipment controls and functions, including implements or ot</w:t>
            </w:r>
            <w:r w:rsidRPr="00960421">
              <w:t xml:space="preserve">her attachments, anchors and/or stabilising equipment for serviceability and report faults </w:t>
            </w:r>
          </w:p>
          <w:p w:rsidR="00000000" w:rsidRPr="00960421" w:rsidP="00960421">
            <w:pPr>
              <w:pStyle w:val="List2"/>
            </w:pPr>
            <w:r w:rsidRPr="00960421">
              <w:t>3.4.</w:t>
            </w:r>
            <w:r w:rsidRPr="00960421">
              <w:tab/>
              <w:t>Conduct inspection and fault finding in accordance with manufacturer's specifications and/or site requirements</w:t>
            </w:r>
          </w:p>
          <w:p w:rsidR="00000000" w:rsidP="00960421">
            <w:pPr>
              <w:pStyle w:val="List2"/>
              <w:rPr>
                <w:lang w:val="en-NZ"/>
              </w:rPr>
            </w:pPr>
            <w:r w:rsidRPr="00960421">
              <w:t>3.5.</w:t>
            </w:r>
            <w:r w:rsidRPr="00960421">
              <w:tab/>
              <w:t>Carry out equipment maintenance tasks regul</w:t>
            </w:r>
            <w:r w:rsidRPr="00960421">
              <w:t>arly</w:t>
            </w:r>
          </w:p>
        </w:tc>
      </w:tr>
      <w:tr w:rsidTr="00A95D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List"/>
              <w:rPr>
                <w:lang w:val="en-NZ"/>
              </w:rPr>
            </w:pPr>
            <w:r w:rsidRPr="00960421">
              <w:t>4.</w:t>
            </w:r>
            <w:r w:rsidRPr="00960421">
              <w:tab/>
              <w:t>Drive bore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List2"/>
            </w:pPr>
            <w:r w:rsidRPr="00960421">
              <w:t>4.1.</w:t>
            </w:r>
            <w:r w:rsidRPr="00960421">
              <w:tab/>
              <w:t>Construct launch and receiving pits to specifications to accommodate bore rig and tools</w:t>
            </w:r>
          </w:p>
          <w:p w:rsidR="00000000" w:rsidRPr="00960421" w:rsidP="00960421">
            <w:pPr>
              <w:pStyle w:val="List2"/>
            </w:pPr>
            <w:r w:rsidRPr="00960421">
              <w:t>4.2.</w:t>
            </w:r>
            <w:r w:rsidRPr="00960421">
              <w:tab/>
              <w:t>Prepare launch and receiving pits for inserting and receiving bore head in accordance with site requirements</w:t>
            </w:r>
          </w:p>
          <w:p w:rsidR="00000000" w:rsidRPr="00960421" w:rsidP="00960421">
            <w:pPr>
              <w:pStyle w:val="List2"/>
            </w:pPr>
            <w:r w:rsidRPr="00960421">
              <w:t>4.3.</w:t>
            </w:r>
            <w:r w:rsidRPr="00960421">
              <w:tab/>
            </w:r>
            <w:r w:rsidRPr="00960421">
              <w:t>Establish traverse line of bore head to receiving pit prior to launching mole</w:t>
            </w:r>
          </w:p>
          <w:p w:rsidR="00000000" w:rsidP="00960421">
            <w:pPr>
              <w:pStyle w:val="List2"/>
              <w:rPr>
                <w:lang w:val="en-NZ"/>
              </w:rPr>
            </w:pPr>
            <w:r w:rsidRPr="00960421">
              <w:t>4.4.</w:t>
            </w:r>
            <w:r w:rsidRPr="00960421">
              <w:tab/>
              <w:t>Monitor machine for continuity of production in varied site conditions</w:t>
            </w:r>
          </w:p>
        </w:tc>
      </w:tr>
      <w:tr w:rsidTr="00A95D5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List"/>
              <w:rPr>
                <w:lang w:val="en-NZ"/>
              </w:rPr>
            </w:pPr>
            <w:r w:rsidRPr="00960421">
              <w:t>5.</w:t>
            </w:r>
            <w:r w:rsidRPr="00960421">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List2"/>
            </w:pPr>
            <w:r w:rsidRPr="00960421">
              <w:t>5.1.</w:t>
            </w:r>
            <w:r w:rsidRPr="00960421">
              <w:tab/>
              <w:t>Clear work area and dispose of or recycle materials in accordance with project envir</w:t>
            </w:r>
            <w:r w:rsidRPr="00960421">
              <w:t>onmental management plan</w:t>
            </w:r>
          </w:p>
          <w:p w:rsidR="00000000" w:rsidRPr="00960421" w:rsidP="00960421">
            <w:pPr>
              <w:pStyle w:val="List2"/>
            </w:pPr>
            <w:r w:rsidRPr="00960421">
              <w:t>5.2.</w:t>
            </w:r>
            <w:r w:rsidRPr="00960421">
              <w:tab/>
              <w:t>Clean, check, maintain and store plant, tools and equipment</w:t>
            </w:r>
          </w:p>
        </w:tc>
      </w:tr>
    </w:tbl>
    <w:p w:rsidR="00000000" w:rsidRPr="00960421" w:rsidP="00960421">
      <w:pPr>
        <w:pStyle w:val="BodyText"/>
      </w:pPr>
    </w:p>
    <w:p w:rsidR="00000000" w:rsidRPr="00960421" w:rsidP="00960421">
      <w:pPr>
        <w:pStyle w:val="AllowPageBreak"/>
      </w:pPr>
    </w:p>
    <w:p w:rsidR="00000000" w:rsidRPr="00960421" w:rsidP="00960421">
      <w:pPr>
        <w:pStyle w:val="Heading1"/>
      </w:pPr>
      <w:bookmarkStart w:id="9" w:name="O_128363"/>
      <w:bookmarkEnd w:id="9"/>
      <w:r w:rsidRPr="00960421">
        <w:t>Required Skills and Knowledge</w:t>
      </w:r>
    </w:p>
    <w:tbl>
      <w:tblPr>
        <w:tblW w:w="0" w:type="auto"/>
        <w:tblLayout w:type="fixed"/>
        <w:tblCellMar>
          <w:left w:w="62" w:type="dxa"/>
          <w:right w:w="62" w:type="dxa"/>
        </w:tblCellMar>
        <w:tblLook w:val="0000"/>
      </w:tblPr>
      <w:tblGrid>
        <w:gridCol w:w="8522"/>
      </w:tblGrid>
      <w:tr w:rsidTr="00A95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t>This section describes the skills and knowledge required for this unit.</w:t>
            </w:r>
          </w:p>
        </w:tc>
      </w:tr>
      <w:tr w:rsidTr="00A95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rPr>
                <w:rStyle w:val="SpecialBold"/>
              </w:rPr>
              <w:t>Required skills</w:t>
            </w:r>
          </w:p>
        </w:tc>
      </w:tr>
      <w:tr w:rsidTr="00A95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BodyText"/>
            </w:pPr>
            <w:r w:rsidRPr="00960421">
              <w:t>Specific skills are required to achieve the performance criteria in this unit, particularly for the application in the various circumstances in which this unit may be applied. This includes the ability to carry out the following as required to conduct impa</w:t>
            </w:r>
            <w:r w:rsidRPr="00960421">
              <w:t>ct moling, ramming and augering:</w:t>
            </w:r>
          </w:p>
          <w:p w:rsidR="00000000" w:rsidRPr="00960421" w:rsidP="00960421">
            <w:pPr>
              <w:pStyle w:val="ListBullet"/>
            </w:pPr>
            <w:r w:rsidRPr="00960421">
              <w:t>apply legislative, organisation and site requirements and procedures</w:t>
            </w:r>
          </w:p>
          <w:p w:rsidR="00000000" w:rsidRPr="00960421" w:rsidP="00960421">
            <w:pPr>
              <w:pStyle w:val="ListBullet"/>
            </w:pPr>
            <w:r w:rsidRPr="00960421">
              <w:t>apply equipment operational requirements and procedures</w:t>
            </w:r>
          </w:p>
          <w:p w:rsidR="00000000" w:rsidRPr="00960421" w:rsidP="00960421">
            <w:pPr>
              <w:pStyle w:val="ListBullet"/>
            </w:pPr>
            <w:r w:rsidRPr="00960421">
              <w:t>apply site and equipment safety requirements</w:t>
            </w:r>
          </w:p>
          <w:p w:rsidR="00000000" w:rsidRPr="00960421" w:rsidP="00960421">
            <w:pPr>
              <w:pStyle w:val="ListBullet"/>
            </w:pPr>
            <w:r w:rsidRPr="00960421">
              <w:t xml:space="preserve">use drilling fluids </w:t>
            </w:r>
          </w:p>
          <w:p w:rsidR="00000000" w:rsidRPr="00960421" w:rsidP="00960421">
            <w:pPr>
              <w:pStyle w:val="ListBullet"/>
            </w:pPr>
            <w:r w:rsidRPr="00960421">
              <w:t xml:space="preserve">apply categories of horizontal </w:t>
            </w:r>
            <w:r w:rsidRPr="00960421">
              <w:t>directional drilling</w:t>
            </w:r>
          </w:p>
          <w:p w:rsidR="00000000" w:rsidRPr="00960421" w:rsidP="00960421">
            <w:pPr>
              <w:pStyle w:val="ListBullet"/>
            </w:pPr>
            <w:r w:rsidRPr="00960421">
              <w:t>use laser control equipment</w:t>
            </w:r>
          </w:p>
          <w:p w:rsidR="00000000" w:rsidRPr="00960421" w:rsidP="00960421">
            <w:pPr>
              <w:pStyle w:val="ListBullet"/>
            </w:pPr>
            <w:r w:rsidRPr="00960421">
              <w:t>apply manual handling requirements and procedures</w:t>
            </w:r>
          </w:p>
          <w:p w:rsidR="00000000" w:rsidRPr="00960421" w:rsidP="00960421">
            <w:pPr>
              <w:pStyle w:val="ListBullet"/>
            </w:pPr>
            <w:r w:rsidRPr="00960421">
              <w:t>apply electronic cable locating devices</w:t>
            </w:r>
          </w:p>
          <w:p w:rsidR="00000000" w:rsidRPr="00960421" w:rsidP="00960421">
            <w:pPr>
              <w:pStyle w:val="ListBullet"/>
            </w:pPr>
            <w:r w:rsidRPr="00960421">
              <w:t xml:space="preserve">apply slinging procedures </w:t>
            </w:r>
          </w:p>
          <w:p w:rsidR="00000000" w:rsidRPr="00960421" w:rsidP="00960421">
            <w:pPr>
              <w:pStyle w:val="ListBullet"/>
            </w:pPr>
            <w:r w:rsidRPr="00960421">
              <w:t>interpret engineering drawings, plans and specifications</w:t>
            </w:r>
          </w:p>
          <w:p w:rsidR="00000000" w:rsidRPr="00960421" w:rsidP="00960421">
            <w:pPr>
              <w:pStyle w:val="ListBullet"/>
            </w:pPr>
            <w:r w:rsidRPr="00960421">
              <w:t>apply operational, maintenance an</w:t>
            </w:r>
            <w:r w:rsidRPr="00960421">
              <w:t>d basic diagnostic procedures</w:t>
            </w:r>
          </w:p>
          <w:p w:rsidR="00000000" w:rsidRPr="00960421" w:rsidP="00960421">
            <w:pPr>
              <w:pStyle w:val="ListBullet"/>
            </w:pPr>
            <w:r w:rsidRPr="00960421">
              <w:t>apply site isolation and traffic control responsibilities</w:t>
            </w:r>
          </w:p>
          <w:p w:rsidR="00000000" w:rsidRPr="00960421" w:rsidP="00960421">
            <w:pPr>
              <w:pStyle w:val="ListBullet"/>
            </w:pPr>
            <w:r w:rsidRPr="00960421">
              <w:t>apply materials safety data sheets and materials handling methods</w:t>
            </w:r>
          </w:p>
          <w:p w:rsidR="00000000" w:rsidRPr="00960421" w:rsidP="00960421">
            <w:pPr>
              <w:pStyle w:val="ListBullet"/>
            </w:pPr>
            <w:r w:rsidRPr="00960421">
              <w:t>apply project quality requirements</w:t>
            </w:r>
          </w:p>
          <w:p w:rsidR="00000000" w:rsidP="00960421">
            <w:pPr>
              <w:pStyle w:val="ListBullet"/>
              <w:rPr>
                <w:lang w:val="en-NZ"/>
              </w:rPr>
            </w:pPr>
            <w:r w:rsidRPr="00960421">
              <w:t>apply JSA's/Safe work method statement</w:t>
            </w:r>
          </w:p>
        </w:tc>
      </w:tr>
      <w:tr w:rsidTr="00A95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rPr>
                <w:rStyle w:val="SpecialBold"/>
              </w:rPr>
              <w:t>Required knowledge</w:t>
            </w:r>
          </w:p>
        </w:tc>
      </w:tr>
      <w:tr w:rsidTr="00A95D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BodyText"/>
            </w:pPr>
            <w:r w:rsidRPr="00960421">
              <w:t>Specific knowledge is required to achieve the Performance Criteria of this unit, particularly its application in a variety of circumstances in which the unit may be used. This includes knowledge of the following, as required to conduct impact moling, rammi</w:t>
            </w:r>
            <w:r w:rsidRPr="00960421">
              <w:t>ng and augering:</w:t>
            </w:r>
          </w:p>
          <w:p w:rsidR="00000000" w:rsidRPr="00960421" w:rsidP="00960421">
            <w:pPr>
              <w:pStyle w:val="ListBullet"/>
            </w:pPr>
            <w:r w:rsidRPr="00960421">
              <w:t>site and equipment safety requirements</w:t>
            </w:r>
          </w:p>
          <w:p w:rsidR="00000000" w:rsidRPr="00960421" w:rsidP="00960421">
            <w:pPr>
              <w:pStyle w:val="ListBullet"/>
            </w:pPr>
            <w:r w:rsidRPr="00960421">
              <w:t xml:space="preserve">drilling fluids </w:t>
            </w:r>
          </w:p>
          <w:p w:rsidR="00000000" w:rsidRPr="00960421" w:rsidP="00960421">
            <w:pPr>
              <w:pStyle w:val="ListBullet"/>
            </w:pPr>
            <w:r w:rsidRPr="00960421">
              <w:t>categories of horizontal directional drilling</w:t>
            </w:r>
          </w:p>
          <w:p w:rsidR="00000000" w:rsidRPr="00960421" w:rsidP="00960421">
            <w:pPr>
              <w:pStyle w:val="ListBullet"/>
            </w:pPr>
            <w:r w:rsidRPr="00960421">
              <w:t>laser control equipment</w:t>
            </w:r>
          </w:p>
          <w:p w:rsidR="00000000" w:rsidRPr="00960421" w:rsidP="00960421">
            <w:pPr>
              <w:pStyle w:val="ListBullet"/>
            </w:pPr>
            <w:r w:rsidRPr="00960421">
              <w:t>manual handling</w:t>
            </w:r>
          </w:p>
          <w:p w:rsidR="00000000" w:rsidRPr="00960421" w:rsidP="00960421">
            <w:pPr>
              <w:pStyle w:val="ListBullet"/>
            </w:pPr>
            <w:r w:rsidRPr="00960421">
              <w:t>confined space entry</w:t>
            </w:r>
          </w:p>
          <w:p w:rsidR="00000000" w:rsidRPr="00960421" w:rsidP="00960421">
            <w:pPr>
              <w:pStyle w:val="ListBullet"/>
            </w:pPr>
            <w:r w:rsidRPr="00960421">
              <w:t>electronic cable locating devices</w:t>
            </w:r>
          </w:p>
          <w:p w:rsidR="00000000" w:rsidRPr="00960421" w:rsidP="00960421">
            <w:pPr>
              <w:pStyle w:val="ListBullet"/>
            </w:pPr>
            <w:r w:rsidRPr="00960421">
              <w:t xml:space="preserve">slinging procedures </w:t>
            </w:r>
          </w:p>
          <w:p w:rsidR="00000000" w:rsidRPr="00960421" w:rsidP="00960421">
            <w:pPr>
              <w:pStyle w:val="ListBullet"/>
            </w:pPr>
            <w:r w:rsidRPr="00960421">
              <w:t>processes for interpreting engineering drawings</w:t>
            </w:r>
          </w:p>
          <w:p w:rsidR="00000000" w:rsidRPr="00960421" w:rsidP="00960421">
            <w:pPr>
              <w:pStyle w:val="ListBullet"/>
            </w:pPr>
            <w:r w:rsidRPr="00960421">
              <w:t>equipment types, characteristics, technical capabilities and limitations</w:t>
            </w:r>
          </w:p>
          <w:p w:rsidR="00000000" w:rsidRPr="00960421" w:rsidP="00960421">
            <w:pPr>
              <w:pStyle w:val="ListBullet"/>
            </w:pPr>
            <w:r w:rsidRPr="00960421">
              <w:t>operational, maintenance and basic diagnostic procedures</w:t>
            </w:r>
          </w:p>
          <w:p w:rsidR="00000000" w:rsidRPr="00960421" w:rsidP="00960421">
            <w:pPr>
              <w:pStyle w:val="ListBullet"/>
            </w:pPr>
            <w:r w:rsidRPr="00960421">
              <w:t>site isolation and traffic control responsibilities and authorities</w:t>
            </w:r>
          </w:p>
          <w:p w:rsidR="00000000" w:rsidRPr="00960421" w:rsidP="00960421">
            <w:pPr>
              <w:pStyle w:val="ListBullet"/>
            </w:pPr>
            <w:r w:rsidRPr="00960421">
              <w:t xml:space="preserve">materials </w:t>
            </w:r>
            <w:r w:rsidRPr="00960421">
              <w:t>safety data sheets and materials handling methods</w:t>
            </w:r>
          </w:p>
          <w:p w:rsidR="00000000" w:rsidRPr="00960421" w:rsidP="00960421">
            <w:pPr>
              <w:pStyle w:val="ListBullet"/>
            </w:pPr>
            <w:r w:rsidRPr="00960421">
              <w:t>project quality requirements</w:t>
            </w:r>
          </w:p>
          <w:p w:rsidR="00000000" w:rsidRPr="00960421" w:rsidP="00960421">
            <w:pPr>
              <w:pStyle w:val="ListBullet"/>
            </w:pPr>
            <w:r w:rsidRPr="00960421">
              <w:t>civil construction terminology</w:t>
            </w:r>
          </w:p>
          <w:p w:rsidR="00000000" w:rsidRPr="00960421" w:rsidP="00960421">
            <w:pPr>
              <w:pStyle w:val="ListBullet"/>
            </w:pPr>
            <w:r w:rsidRPr="00960421">
              <w:t>impact moling, ramming and augering requirements and procedures</w:t>
            </w:r>
          </w:p>
          <w:p w:rsidR="00000000" w:rsidRPr="00960421" w:rsidP="00960421">
            <w:pPr>
              <w:pStyle w:val="ListBullet"/>
            </w:pPr>
            <w:r w:rsidRPr="00960421">
              <w:t>JSA's/Safe work method statement</w:t>
            </w:r>
          </w:p>
        </w:tc>
      </w:tr>
    </w:tbl>
    <w:p w:rsidR="00000000" w:rsidRPr="00960421" w:rsidP="00960421">
      <w:pPr>
        <w:pStyle w:val="BodyText"/>
      </w:pPr>
    </w:p>
    <w:p w:rsidR="00000000" w:rsidRPr="00960421" w:rsidP="00960421">
      <w:pPr>
        <w:pStyle w:val="AllowPageBreak"/>
      </w:pPr>
    </w:p>
    <w:p w:rsidR="00000000" w:rsidRPr="00960421" w:rsidP="00960421">
      <w:pPr>
        <w:pStyle w:val="Heading1"/>
      </w:pPr>
      <w:bookmarkStart w:id="10" w:name="O_128364"/>
      <w:bookmarkEnd w:id="10"/>
      <w:r w:rsidRPr="00960421">
        <w:t>Evidence Guide</w:t>
      </w:r>
    </w:p>
    <w:tbl>
      <w:tblPr>
        <w:tblW w:w="0" w:type="auto"/>
        <w:tblLayout w:type="fixed"/>
        <w:tblCellMar>
          <w:left w:w="62" w:type="dxa"/>
          <w:right w:w="62" w:type="dxa"/>
        </w:tblCellMar>
        <w:tblLook w:val="0000"/>
      </w:tblPr>
      <w:tblGrid>
        <w:gridCol w:w="3448"/>
        <w:gridCol w:w="5074"/>
      </w:tblGrid>
      <w:tr w:rsidTr="00A95D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t>The evidence gu</w:t>
            </w:r>
            <w:r w:rsidRPr="00960421">
              <w:t>ide provides advice on assessment and must be read in conjunction with the performance criteria, required skills and knowledge, range statement and the Assessment Guidelines for the Training Package.</w:t>
            </w:r>
          </w:p>
        </w:tc>
      </w:tr>
      <w:tr w:rsidTr="00A95D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p>
        </w:tc>
      </w:tr>
      <w:tr w:rsidTr="00A95D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BodyText"/>
            </w:pPr>
            <w:r w:rsidRPr="00960421">
              <w:t>The evidence required to demonstrate competency in this unit must be relevant to worksite operations and satisfy all of the requirements of the performance criteri</w:t>
            </w:r>
            <w:r w:rsidRPr="00960421">
              <w:t>a, required skills and knowledge and the range statement of this unit and include evidence of the following:</w:t>
            </w:r>
          </w:p>
          <w:p w:rsidR="00000000" w:rsidRPr="00960421" w:rsidP="00960421">
            <w:pPr>
              <w:pStyle w:val="ListBullet"/>
            </w:pPr>
            <w:r w:rsidRPr="00960421">
              <w:t>knowledge of the requirements, procedures and instructions for the conduct of impact moling, ramming and augering</w:t>
            </w:r>
          </w:p>
          <w:p w:rsidR="00000000" w:rsidRPr="00960421" w:rsidP="00960421">
            <w:pPr>
              <w:pStyle w:val="ListBullet"/>
            </w:pPr>
            <w:r w:rsidRPr="00960421">
              <w:t xml:space="preserve">implementation of requirements, </w:t>
            </w:r>
            <w:r w:rsidRPr="00960421">
              <w:t xml:space="preserve">procedures and techniques for the safe, effective and efficient completion of at least 50 metres of impact moling, ramming and augering </w:t>
            </w:r>
          </w:p>
          <w:p w:rsidR="00000000" w:rsidRPr="00960421" w:rsidP="00960421">
            <w:pPr>
              <w:pStyle w:val="ListBullet"/>
            </w:pPr>
            <w:r w:rsidRPr="00960421">
              <w:t>working with others to undertake and complete impact moling, ramming and augering that meets all of the required outcomes</w:t>
            </w:r>
          </w:p>
          <w:p w:rsidR="00000000" w:rsidP="00960421">
            <w:pPr>
              <w:pStyle w:val="ListBullet"/>
              <w:rPr>
                <w:lang w:val="en-NZ"/>
              </w:rPr>
            </w:pPr>
            <w:r w:rsidRPr="00960421">
              <w:t>consistent timely completion of impact moling, ramming and augering that safely, effectively and efficiently meets the required outcom</w:t>
            </w:r>
            <w:r w:rsidRPr="00960421">
              <w:t>es</w:t>
            </w:r>
          </w:p>
        </w:tc>
      </w:tr>
      <w:tr w:rsidTr="00A95D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ListBullet"/>
            </w:pPr>
            <w:r w:rsidRPr="00960421">
              <w:t>This unit must be assessed in the context of the work environment. Where personal safety or environmental damage are limiting factors, assessment may occur in a simulated environment provided it is real</w:t>
            </w:r>
            <w:r w:rsidRPr="00960421">
              <w:t>istic and sufficiently rigorous to cover all aspects of workplace performance, including task skills, task management skills, contingency management skills and job role environment skills</w:t>
            </w:r>
          </w:p>
          <w:p w:rsidR="00000000" w:rsidRPr="00960421" w:rsidP="00960421">
            <w:pPr>
              <w:pStyle w:val="ListBullet"/>
            </w:pPr>
            <w:r w:rsidRPr="00960421">
              <w:t xml:space="preserve">The assessment environment should not disadvantage the participant. </w:t>
            </w:r>
            <w:r w:rsidRPr="00960421">
              <w:t>For example, language, literacy and numeracy demands of assessment should not be greater than those required on the job</w:t>
            </w:r>
          </w:p>
          <w:p w:rsidR="00000000" w:rsidRPr="00960421" w:rsidP="00960421">
            <w:pPr>
              <w:pStyle w:val="ListBullet"/>
            </w:pPr>
            <w:r w:rsidRPr="00960421">
              <w:t>Customisation of assessment and delivery environment to sensitively accommodate cultural diversity</w:t>
            </w:r>
          </w:p>
          <w:p w:rsidR="00000000" w:rsidRPr="00960421" w:rsidP="00960421">
            <w:pPr>
              <w:pStyle w:val="ListBullet"/>
            </w:pPr>
            <w:r w:rsidRPr="00960421">
              <w:t>Aboriginal people and other people fr</w:t>
            </w:r>
            <w:r w:rsidRPr="00960421">
              <w:t>om a non English speaking background may have second language issues</w:t>
            </w:r>
          </w:p>
          <w:p w:rsidR="00000000" w:rsidRPr="00960421" w:rsidP="00960421">
            <w:pPr>
              <w:pStyle w:val="ListBullet"/>
            </w:pPr>
            <w:r w:rsidRPr="00960421">
              <w:t>Assessment of this competency requires typical resources normally used in the work environment. Selection and use of resources for particular worksites may differ due to site circumstance</w:t>
            </w:r>
            <w:r w:rsidRPr="00960421">
              <w:t xml:space="preserve">s </w:t>
            </w:r>
          </w:p>
          <w:p w:rsidR="00000000" w:rsidRPr="00960421" w:rsidP="00960421">
            <w:pPr>
              <w:pStyle w:val="ListBullet"/>
            </w:pPr>
            <w:r w:rsidRPr="00960421">
              <w:t>Where applicable, physical resources should include equipment modified for people with disabilities</w:t>
            </w:r>
          </w:p>
          <w:p w:rsidR="00000000" w:rsidP="00960421">
            <w:pPr>
              <w:pStyle w:val="ListBullet"/>
              <w:rPr>
                <w:lang w:val="en-NZ"/>
              </w:rPr>
            </w:pPr>
            <w:r w:rsidRPr="00960421">
              <w:t>Access must be provided to appropriate learning and/or assessment support when required</w:t>
            </w:r>
          </w:p>
        </w:tc>
      </w:tr>
      <w:tr w:rsidTr="00A95D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BodyText"/>
            </w:pPr>
            <w:r w:rsidRPr="00960421">
              <w:t>This unit may be assessed in a holistic way</w:t>
            </w:r>
            <w:r w:rsidRPr="00960421">
              <w:t xml:space="preserve"> with other units of competency.  The assessment strategy for this unit must verify required knowledge and skill and practical application using more than one of the following assessment methods: </w:t>
            </w:r>
          </w:p>
          <w:p w:rsidR="00000000" w:rsidRPr="00960421" w:rsidP="00960421">
            <w:pPr>
              <w:pStyle w:val="ListBullet"/>
            </w:pPr>
            <w:r w:rsidRPr="00960421">
              <w:t>written and/or oral assessment of the candidate's required</w:t>
            </w:r>
            <w:r w:rsidRPr="00960421">
              <w:t xml:space="preserve"> knowledge</w:t>
            </w:r>
          </w:p>
          <w:p w:rsidR="00000000" w:rsidRPr="00960421" w:rsidP="00960421">
            <w:pPr>
              <w:pStyle w:val="ListBullet"/>
            </w:pPr>
            <w:r w:rsidRPr="00960421">
              <w:t>observed, documented and/or first hand testimonial evidence of the candidate's:</w:t>
            </w:r>
          </w:p>
          <w:p w:rsidR="00000000" w:rsidRPr="00960421" w:rsidP="00960421">
            <w:pPr>
              <w:pStyle w:val="ListBullet2"/>
            </w:pPr>
            <w:r w:rsidRPr="00960421">
              <w:t>implementation of appropriate requirement, procedures and techniques for the safe, effective and efficient achievement of required outcomes</w:t>
            </w:r>
          </w:p>
          <w:p w:rsidR="00000000" w:rsidRPr="00960421" w:rsidP="00960421">
            <w:pPr>
              <w:pStyle w:val="ListBullet2"/>
            </w:pPr>
            <w:r w:rsidRPr="00960421">
              <w:t>consistently achieving the required outcomes</w:t>
            </w:r>
          </w:p>
          <w:p w:rsidR="00000000" w:rsidRPr="00960421" w:rsidP="00960421">
            <w:pPr>
              <w:pStyle w:val="ListBullet"/>
            </w:pPr>
            <w:r w:rsidRPr="00960421">
              <w:t>first hand testimonial evidence of the candidate's:</w:t>
            </w:r>
          </w:p>
          <w:p w:rsidR="00000000" w:rsidP="00960421">
            <w:pPr>
              <w:pStyle w:val="ListBullet2"/>
              <w:rPr>
                <w:lang w:val="en-NZ"/>
              </w:rPr>
            </w:pPr>
            <w:r w:rsidRPr="00960421">
              <w:t>working with others to undertake and complete impact moling, ramming and augering</w:t>
            </w:r>
          </w:p>
        </w:tc>
      </w:tr>
      <w:tr w:rsidTr="00A95D5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BodyText"/>
            </w:pPr>
            <w:r w:rsidRPr="00960421">
              <w:t>Consult the SkillsDMC User Guide for further information on assessment including access and equity issues.</w:t>
            </w:r>
          </w:p>
        </w:tc>
      </w:tr>
    </w:tbl>
    <w:p w:rsidR="00000000" w:rsidRPr="00960421" w:rsidP="00960421">
      <w:pPr>
        <w:pStyle w:val="BodyText"/>
      </w:pPr>
    </w:p>
    <w:p w:rsidR="00000000" w:rsidRPr="00960421" w:rsidP="00960421">
      <w:pPr>
        <w:pStyle w:val="AllowPageBreak"/>
      </w:pPr>
    </w:p>
    <w:p w:rsidR="00000000" w:rsidRPr="00960421" w:rsidP="00960421">
      <w:pPr>
        <w:pStyle w:val="Heading1"/>
      </w:pPr>
      <w:bookmarkStart w:id="11" w:name="O_128365"/>
      <w:bookmarkEnd w:id="11"/>
      <w:r w:rsidRPr="00960421">
        <w:t>Range Statement</w:t>
      </w:r>
    </w:p>
    <w:tbl>
      <w:tblPr>
        <w:tblW w:w="0" w:type="auto"/>
        <w:tblLayout w:type="fixed"/>
        <w:tblCellMar>
          <w:left w:w="62" w:type="dxa"/>
          <w:right w:w="62" w:type="dxa"/>
        </w:tblCellMar>
        <w:tblLook w:val="0000"/>
      </w:tblPr>
      <w:tblGrid>
        <w:gridCol w:w="3474"/>
        <w:gridCol w:w="5048"/>
      </w:tblGrid>
      <w:tr w:rsidTr="00A95D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t>The range statement relates to the unit of competency as a whole. It allows for different work environments and si</w:t>
            </w:r>
            <w:r w:rsidRPr="00960421">
              <w:t>tuations that may affect performance. Bold italicised wording, if used in the performance criteria, is detailed below. Essential operating conditions that may be present with training and assessment (depending on the work situation, needs of the candidate,</w:t>
            </w:r>
            <w:r w:rsidRPr="00960421">
              <w:t xml:space="preserve"> accessibility of the item, and local industry and regional contexts) may also be included.</w:t>
            </w:r>
          </w:p>
        </w:tc>
      </w:tr>
      <w:tr w:rsidTr="00A95D5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BodyText"/>
            </w:pPr>
            <w:r w:rsidRPr="00960421">
              <w:rPr>
                <w:rStyle w:val="SpecialBold"/>
              </w:rPr>
              <w:t>Relevant compliance documentation</w:t>
            </w:r>
          </w:p>
          <w:p w:rsidR="00000000" w:rsidP="00960421">
            <w:pPr>
              <w:pStyle w:val="BodyText"/>
              <w:rPr>
                <w:lang w:val="en-NZ"/>
              </w:rPr>
            </w:pPr>
            <w:r w:rsidRPr="00960421">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ListBullet"/>
            </w:pPr>
            <w:r w:rsidRPr="00960421">
              <w:t>legislative, organisation and site requirements and procedures</w:t>
            </w:r>
          </w:p>
          <w:p w:rsidR="00000000" w:rsidRPr="00960421" w:rsidP="00960421">
            <w:pPr>
              <w:pStyle w:val="ListBullet"/>
            </w:pPr>
            <w:r w:rsidRPr="00960421">
              <w:t xml:space="preserve">manufacturer's guidelines and specifications </w:t>
            </w:r>
          </w:p>
          <w:p w:rsidR="00000000" w:rsidRPr="00960421" w:rsidP="00960421">
            <w:pPr>
              <w:pStyle w:val="ListBullet"/>
            </w:pPr>
            <w:r w:rsidRPr="00960421">
              <w:t>Australian standards</w:t>
            </w:r>
          </w:p>
          <w:p w:rsidR="00000000" w:rsidRPr="00960421" w:rsidP="00960421">
            <w:pPr>
              <w:pStyle w:val="ListBullet"/>
            </w:pPr>
            <w:r w:rsidRPr="00960421">
              <w:t>code of practice</w:t>
            </w:r>
          </w:p>
          <w:p w:rsidR="00000000" w:rsidRPr="00960421" w:rsidP="00960421">
            <w:pPr>
              <w:pStyle w:val="ListBullet"/>
            </w:pPr>
            <w:r w:rsidRPr="00960421">
              <w:t xml:space="preserve">Employment and workplace relations legislation </w:t>
            </w:r>
          </w:p>
          <w:p w:rsidR="00000000" w:rsidP="00960421">
            <w:pPr>
              <w:pStyle w:val="ListBullet"/>
              <w:rPr>
                <w:lang w:val="en-NZ"/>
              </w:rPr>
            </w:pPr>
            <w:r w:rsidRPr="00960421">
              <w:t>Equal Employment Opportunity and Disability Discrimination legislation</w:t>
            </w:r>
          </w:p>
        </w:tc>
      </w:tr>
      <w:tr w:rsidTr="00A95D5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rPr>
                <w:rStyle w:val="SpecialBold"/>
              </w:rPr>
              <w:t>Signage</w:t>
            </w:r>
            <w:r w:rsidRPr="00960421">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ListBullet"/>
            </w:pPr>
            <w:r w:rsidRPr="00960421">
              <w:t>site safety signage</w:t>
            </w:r>
          </w:p>
          <w:p w:rsidR="00000000" w:rsidRPr="00960421" w:rsidP="00960421">
            <w:pPr>
              <w:pStyle w:val="ListBullet"/>
            </w:pPr>
            <w:r w:rsidRPr="00960421">
              <w:t>temporary signage for the benefit of motorists and pedes</w:t>
            </w:r>
            <w:r w:rsidRPr="00960421">
              <w:t>trians</w:t>
            </w:r>
          </w:p>
          <w:p w:rsidR="00000000" w:rsidRPr="00960421" w:rsidP="00960421">
            <w:pPr>
              <w:pStyle w:val="ListBullet"/>
            </w:pPr>
            <w:r w:rsidRPr="00960421">
              <w:t>barricades</w:t>
            </w:r>
          </w:p>
          <w:p w:rsidR="00000000" w:rsidP="00960421">
            <w:pPr>
              <w:pStyle w:val="ListBullet"/>
              <w:rPr>
                <w:lang w:val="en-NZ"/>
              </w:rPr>
            </w:pPr>
            <w:r w:rsidRPr="00960421">
              <w:t>traffic conditions signage</w:t>
            </w:r>
          </w:p>
        </w:tc>
      </w:tr>
      <w:tr w:rsidTr="00A95D5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rPr>
                <w:rStyle w:val="SpecialBold"/>
              </w:rPr>
              <w:t>Tools and equipment</w:t>
            </w:r>
            <w:r w:rsidRPr="00960421">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ListBullet"/>
            </w:pPr>
            <w:r w:rsidRPr="00960421">
              <w:t>impact boring equipment</w:t>
            </w:r>
          </w:p>
          <w:p w:rsidR="00000000" w:rsidRPr="00960421" w:rsidP="00960421">
            <w:pPr>
              <w:pStyle w:val="ListBullet"/>
            </w:pPr>
            <w:r w:rsidRPr="00960421">
              <w:t>pumps</w:t>
            </w:r>
          </w:p>
          <w:p w:rsidR="00000000" w:rsidRPr="00960421" w:rsidP="00960421">
            <w:pPr>
              <w:pStyle w:val="ListBullet"/>
            </w:pPr>
            <w:r w:rsidRPr="00960421">
              <w:t>compressors</w:t>
            </w:r>
          </w:p>
          <w:p w:rsidR="00000000" w:rsidRPr="00960421" w:rsidP="00960421">
            <w:pPr>
              <w:pStyle w:val="ListBullet"/>
            </w:pPr>
            <w:r w:rsidRPr="00960421">
              <w:t>hoses</w:t>
            </w:r>
          </w:p>
          <w:p w:rsidR="00000000" w:rsidRPr="00960421" w:rsidP="00960421">
            <w:pPr>
              <w:pStyle w:val="ListBullet"/>
            </w:pPr>
            <w:r w:rsidRPr="00960421">
              <w:t>tape measures</w:t>
            </w:r>
          </w:p>
          <w:p w:rsidR="00000000" w:rsidRPr="00960421" w:rsidP="00960421">
            <w:pPr>
              <w:pStyle w:val="ListBullet"/>
            </w:pPr>
            <w:r w:rsidRPr="00960421">
              <w:t>marking equipment</w:t>
            </w:r>
          </w:p>
          <w:p w:rsidR="00000000" w:rsidRPr="00960421" w:rsidP="00960421">
            <w:pPr>
              <w:pStyle w:val="ListBullet"/>
            </w:pPr>
            <w:r w:rsidRPr="00960421">
              <w:t>crow bars</w:t>
            </w:r>
          </w:p>
          <w:p w:rsidR="00000000" w:rsidRPr="00960421" w:rsidP="00960421">
            <w:pPr>
              <w:pStyle w:val="ListBullet"/>
            </w:pPr>
            <w:r w:rsidRPr="00960421">
              <w:t>spanners</w:t>
            </w:r>
          </w:p>
          <w:p w:rsidR="00000000" w:rsidRPr="00960421" w:rsidP="00960421">
            <w:pPr>
              <w:pStyle w:val="ListBullet"/>
            </w:pPr>
            <w:r w:rsidRPr="00960421">
              <w:t xml:space="preserve">adjustable </w:t>
            </w:r>
          </w:p>
          <w:p w:rsidR="00000000" w:rsidRPr="00960421" w:rsidP="00960421">
            <w:pPr>
              <w:pStyle w:val="ListBullet"/>
            </w:pPr>
            <w:r w:rsidRPr="00960421">
              <w:t>wrenches</w:t>
            </w:r>
          </w:p>
          <w:p w:rsidR="00000000" w:rsidRPr="00960421" w:rsidP="00960421">
            <w:pPr>
              <w:pStyle w:val="ListBullet"/>
            </w:pPr>
            <w:r w:rsidRPr="00960421">
              <w:t>shovels</w:t>
            </w:r>
          </w:p>
          <w:p w:rsidR="00000000" w:rsidRPr="00960421" w:rsidP="00960421">
            <w:pPr>
              <w:pStyle w:val="ListBullet"/>
            </w:pPr>
            <w:r w:rsidRPr="00960421">
              <w:t>picks</w:t>
            </w:r>
          </w:p>
          <w:p w:rsidR="00000000" w:rsidRPr="00960421" w:rsidP="00960421">
            <w:pPr>
              <w:pStyle w:val="ListBullet"/>
            </w:pPr>
            <w:r w:rsidRPr="00960421">
              <w:t>hammers (sledge/hand)</w:t>
            </w:r>
          </w:p>
          <w:p w:rsidR="00000000" w:rsidRPr="00960421" w:rsidP="00960421">
            <w:pPr>
              <w:pStyle w:val="ListBullet"/>
            </w:pPr>
            <w:r w:rsidRPr="00960421">
              <w:t>string lines</w:t>
            </w:r>
          </w:p>
          <w:p w:rsidR="00000000" w:rsidRPr="00960421" w:rsidP="00960421">
            <w:pPr>
              <w:pStyle w:val="ListBullet"/>
            </w:pPr>
            <w:r w:rsidRPr="00960421">
              <w:t>spirit levels</w:t>
            </w:r>
          </w:p>
          <w:p w:rsidR="00000000" w:rsidRPr="00960421" w:rsidP="00960421">
            <w:pPr>
              <w:pStyle w:val="ListBullet"/>
            </w:pPr>
            <w:r w:rsidRPr="00960421">
              <w:t>dumpy levels</w:t>
            </w:r>
          </w:p>
          <w:p w:rsidR="00000000" w:rsidRPr="00960421" w:rsidP="00960421">
            <w:pPr>
              <w:pStyle w:val="ListBullet"/>
            </w:pPr>
            <w:r w:rsidRPr="00960421">
              <w:t>theodolites</w:t>
            </w:r>
          </w:p>
          <w:p w:rsidR="00000000" w:rsidRPr="00960421" w:rsidP="00960421">
            <w:pPr>
              <w:pStyle w:val="ListBullet"/>
            </w:pPr>
            <w:r w:rsidRPr="00960421">
              <w:t>brooms</w:t>
            </w:r>
          </w:p>
          <w:p w:rsidR="00000000" w:rsidRPr="00960421" w:rsidP="00960421">
            <w:pPr>
              <w:pStyle w:val="ListBullet"/>
            </w:pPr>
            <w:r w:rsidRPr="00960421">
              <w:t>hacksaws</w:t>
            </w:r>
          </w:p>
          <w:p w:rsidR="00000000" w:rsidRPr="00960421" w:rsidP="00960421">
            <w:pPr>
              <w:pStyle w:val="ListBullet"/>
            </w:pPr>
            <w:r w:rsidRPr="00960421">
              <w:t>hand saws</w:t>
            </w:r>
          </w:p>
          <w:p w:rsidR="00000000" w:rsidRPr="00960421" w:rsidP="00960421">
            <w:pPr>
              <w:pStyle w:val="ListBullet"/>
            </w:pPr>
            <w:r w:rsidRPr="00960421">
              <w:t>electronic tracking devices</w:t>
            </w:r>
          </w:p>
          <w:p w:rsidR="00000000" w:rsidP="00960421">
            <w:pPr>
              <w:pStyle w:val="ListBullet"/>
              <w:rPr>
                <w:lang w:val="en-NZ"/>
              </w:rPr>
            </w:pPr>
            <w:r w:rsidRPr="00960421">
              <w:t>slings and cranes</w:t>
            </w:r>
          </w:p>
        </w:tc>
      </w:tr>
      <w:tr w:rsidTr="00A95D5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421">
            <w:pPr>
              <w:pStyle w:val="BodyText"/>
              <w:rPr>
                <w:lang w:val="en-NZ"/>
              </w:rPr>
            </w:pPr>
            <w:r w:rsidRPr="00960421">
              <w:rPr>
                <w:rStyle w:val="SpecialBold"/>
              </w:rPr>
              <w:t>Environmental protection requirements</w:t>
            </w:r>
            <w:r w:rsidRPr="00960421">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421" w:rsidP="00960421">
            <w:pPr>
              <w:pStyle w:val="ListBullet"/>
            </w:pPr>
            <w:r w:rsidRPr="00960421">
              <w:t>organisational/project environmental management plan</w:t>
            </w:r>
          </w:p>
          <w:p w:rsidR="00000000" w:rsidRPr="00960421" w:rsidP="00960421">
            <w:pPr>
              <w:pStyle w:val="ListBullet"/>
            </w:pPr>
            <w:r w:rsidRPr="00960421">
              <w:t>waste management</w:t>
            </w:r>
          </w:p>
          <w:p w:rsidR="00000000" w:rsidRPr="00960421" w:rsidP="00960421">
            <w:pPr>
              <w:pStyle w:val="ListBullet"/>
            </w:pPr>
            <w:r w:rsidRPr="00960421">
              <w:t>water quality protection</w:t>
            </w:r>
          </w:p>
          <w:p w:rsidR="00000000" w:rsidRPr="00960421" w:rsidP="00960421">
            <w:pPr>
              <w:pStyle w:val="ListBullet"/>
            </w:pPr>
            <w:r w:rsidRPr="00960421">
              <w:t>noise</w:t>
            </w:r>
          </w:p>
          <w:p w:rsidR="00000000" w:rsidRPr="00960421" w:rsidP="00960421">
            <w:pPr>
              <w:pStyle w:val="ListBullet"/>
            </w:pPr>
            <w:r w:rsidRPr="00960421">
              <w:t>vibration</w:t>
            </w:r>
          </w:p>
          <w:p w:rsidR="00000000" w:rsidRPr="00960421" w:rsidP="00960421">
            <w:pPr>
              <w:pStyle w:val="ListBullet"/>
            </w:pPr>
            <w:r w:rsidRPr="00960421">
              <w:t>dust</w:t>
            </w:r>
          </w:p>
          <w:p w:rsidR="00000000" w:rsidRPr="00960421" w:rsidP="00960421">
            <w:pPr>
              <w:pStyle w:val="ListBullet"/>
            </w:pPr>
            <w:r w:rsidRPr="00960421">
              <w:t>clean-up management</w:t>
            </w:r>
          </w:p>
        </w:tc>
      </w:tr>
    </w:tbl>
    <w:p w:rsidR="00000000" w:rsidRPr="00960421" w:rsidP="00960421">
      <w:pPr>
        <w:pStyle w:val="BodyText"/>
      </w:pPr>
    </w:p>
    <w:p w:rsidR="00000000" w:rsidRPr="00960421" w:rsidP="00960421">
      <w:pPr>
        <w:pStyle w:val="AllowPageBreak"/>
      </w:pPr>
    </w:p>
    <w:p w:rsidR="00000000" w:rsidRPr="00960421" w:rsidP="00960421">
      <w:pPr>
        <w:pStyle w:val="Heading1"/>
      </w:pPr>
      <w:bookmarkStart w:id="12" w:name="O_128366"/>
      <w:bookmarkEnd w:id="12"/>
      <w:r w:rsidRPr="00960421">
        <w:t>Unit Sector(s)</w:t>
      </w:r>
    </w:p>
    <w:p w:rsidR="00000000" w:rsidRPr="00960421" w:rsidP="00960421">
      <w:pPr>
        <w:pStyle w:val="BodyText"/>
      </w:pPr>
      <w:r w:rsidRPr="00960421">
        <w:t>Trenchless Technology</w:t>
      </w:r>
    </w:p>
    <w:p w:rsidR="00000000" w:rsidRPr="00960421" w:rsidP="00960421">
      <w:pPr>
        <w:pStyle w:val="AllowPageBreak"/>
      </w:pPr>
    </w:p>
    <w:p w:rsidR="00000000" w:rsidRPr="00960421" w:rsidP="00960421">
      <w:pPr>
        <w:pStyle w:val="Heading1"/>
      </w:pPr>
      <w:bookmarkStart w:id="13" w:name="O_161181"/>
      <w:bookmarkEnd w:id="13"/>
      <w:r w:rsidRPr="00960421">
        <w:t>Competency field</w:t>
      </w:r>
    </w:p>
    <w:p w:rsidR="00000000" w:rsidRPr="00960421" w:rsidP="00960421">
      <w:pPr>
        <w:pStyle w:val="BodyText"/>
      </w:pPr>
      <w:r w:rsidRPr="00960421">
        <w:t>Refer to Unit Sector(s).</w:t>
      </w:r>
    </w:p>
    <w:p w:rsidR="00000000" w:rsidRPr="00960421" w:rsidP="00960421">
      <w:pPr>
        <w:pStyle w:val="AllowPageBreak"/>
      </w:pPr>
    </w:p>
    <w:p w:rsidR="00000000" w:rsidRPr="00960421" w:rsidP="00960421">
      <w:pPr>
        <w:pStyle w:val="Heading1"/>
      </w:pPr>
      <w:bookmarkStart w:id="14" w:name="O_161180"/>
      <w:bookmarkEnd w:id="14"/>
      <w:r w:rsidRPr="00960421">
        <w:t>Co-requisite units</w:t>
      </w:r>
    </w:p>
    <w:p w:rsidR="00000000" w:rsidRPr="00960421" w:rsidP="00960421">
      <w:pPr>
        <w:pStyle w:val="BodyText"/>
      </w:pPr>
      <w:r w:rsidRPr="00960421">
        <w:t>Not applicable.</w:t>
      </w:r>
    </w:p>
    <w:p w:rsidR="00000000" w:rsidRPr="00960421" w:rsidP="00960421"/>
    <w:sectPr w:rsidSect="009604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4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D5C" w:rsidP="00A95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4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5C" w:rsidP="009604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95D5C" w:rsidP="009604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95D5C" w:rsidP="009604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4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D5C" w:rsidP="00A95D5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4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5C" w:rsidP="00960421">
    <w:pPr>
      <w:pStyle w:val="Header"/>
      <w:framePr w:wrap="around"/>
    </w:pPr>
    <w:r>
      <w:fldChar w:fldCharType="begin"/>
    </w:r>
    <w:r>
      <w:instrText xml:space="preserve"> TITLE   \* MERGEFORMAT </w:instrText>
    </w:r>
    <w:r>
      <w:fldChar w:fldCharType="separate"/>
    </w:r>
    <w:r>
      <w:t>RIICTT302A Conduct impact moling, ramming and augering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5D5C" w:rsidP="009604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884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F81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D8B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4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0421"/>
    <w:pPr>
      <w:spacing w:before="360" w:after="60"/>
      <w:outlineLvl w:val="0"/>
    </w:pPr>
    <w:rPr>
      <w:sz w:val="32"/>
    </w:rPr>
  </w:style>
  <w:style w:type="paragraph" w:styleId="Heading2">
    <w:name w:val="heading 2"/>
    <w:basedOn w:val="HeadingBase"/>
    <w:next w:val="BodyText"/>
    <w:link w:val="Heading2Char"/>
    <w:qFormat/>
    <w:rsid w:val="00960421"/>
    <w:pPr>
      <w:keepLines/>
      <w:spacing w:before="240" w:after="120"/>
      <w:outlineLvl w:val="1"/>
    </w:pPr>
    <w:rPr>
      <w:sz w:val="28"/>
      <w:szCs w:val="40"/>
    </w:rPr>
  </w:style>
  <w:style w:type="paragraph" w:styleId="Heading3">
    <w:name w:val="heading 3"/>
    <w:basedOn w:val="HeadingBase"/>
    <w:next w:val="BodyText"/>
    <w:link w:val="Heading3Char"/>
    <w:qFormat/>
    <w:rsid w:val="00960421"/>
    <w:pPr>
      <w:spacing w:before="180" w:after="120"/>
      <w:outlineLvl w:val="2"/>
    </w:pPr>
    <w:rPr>
      <w:spacing w:val="-10"/>
      <w:kern w:val="32"/>
    </w:rPr>
  </w:style>
  <w:style w:type="paragraph" w:styleId="Heading4">
    <w:name w:val="heading 4"/>
    <w:basedOn w:val="HeadingBase"/>
    <w:next w:val="BodyText"/>
    <w:link w:val="Heading4Char"/>
    <w:qFormat/>
    <w:rsid w:val="00960421"/>
    <w:pPr>
      <w:spacing w:before="160" w:after="120"/>
      <w:outlineLvl w:val="3"/>
    </w:pPr>
    <w:rPr>
      <w:sz w:val="22"/>
    </w:rPr>
  </w:style>
  <w:style w:type="paragraph" w:styleId="Heading5">
    <w:name w:val="heading 5"/>
    <w:basedOn w:val="HeadingBase"/>
    <w:next w:val="Normal"/>
    <w:link w:val="Heading5Char"/>
    <w:qFormat/>
    <w:rsid w:val="00960421"/>
    <w:pPr>
      <w:spacing w:before="80"/>
      <w:outlineLvl w:val="4"/>
    </w:pPr>
    <w:rPr>
      <w:color w:val="918585"/>
      <w:sz w:val="20"/>
    </w:rPr>
  </w:style>
  <w:style w:type="paragraph" w:styleId="Heading6">
    <w:name w:val="heading 6"/>
    <w:basedOn w:val="HeadingBase"/>
    <w:next w:val="Normal"/>
    <w:link w:val="Heading6Char"/>
    <w:qFormat/>
    <w:rsid w:val="00960421"/>
    <w:pPr>
      <w:spacing w:before="60"/>
      <w:outlineLvl w:val="5"/>
    </w:pPr>
    <w:rPr>
      <w:color w:val="918585"/>
      <w:sz w:val="20"/>
    </w:rPr>
  </w:style>
  <w:style w:type="paragraph" w:styleId="Heading7">
    <w:name w:val="heading 7"/>
    <w:basedOn w:val="Normal"/>
    <w:next w:val="Normal"/>
    <w:link w:val="Heading7Char"/>
    <w:qFormat/>
    <w:rsid w:val="00960421"/>
    <w:pPr>
      <w:ind w:left="720"/>
      <w:outlineLvl w:val="6"/>
    </w:pPr>
    <w:rPr>
      <w:i/>
    </w:rPr>
  </w:style>
  <w:style w:type="paragraph" w:styleId="Heading8">
    <w:name w:val="heading 8"/>
    <w:basedOn w:val="Normal"/>
    <w:next w:val="Normal"/>
    <w:link w:val="Heading8Char"/>
    <w:qFormat/>
    <w:rsid w:val="00960421"/>
    <w:pPr>
      <w:ind w:left="720"/>
      <w:outlineLvl w:val="7"/>
    </w:pPr>
    <w:rPr>
      <w:i/>
    </w:rPr>
  </w:style>
  <w:style w:type="paragraph" w:styleId="Heading9">
    <w:name w:val="heading 9"/>
    <w:basedOn w:val="Normal"/>
    <w:next w:val="Normal"/>
    <w:link w:val="Heading9Char"/>
    <w:qFormat/>
    <w:rsid w:val="00960421"/>
    <w:pPr>
      <w:ind w:left="720"/>
      <w:outlineLvl w:val="8"/>
    </w:pPr>
    <w:rPr>
      <w:i/>
    </w:rPr>
  </w:style>
  <w:style w:type="character" w:default="1" w:styleId="DefaultParagraphFont">
    <w:name w:val="Default Paragraph Font"/>
    <w:uiPriority w:val="1"/>
    <w:unhideWhenUsed/>
    <w:rsid w:val="009604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421"/>
  </w:style>
  <w:style w:type="character" w:customStyle="1" w:styleId="Heading1Char">
    <w:name w:val="Heading 1 Char"/>
    <w:link w:val="Heading1"/>
    <w:rsid w:val="00960421"/>
    <w:rPr>
      <w:rFonts w:ascii="Times New Roman" w:eastAsia="Times New Roman" w:hAnsi="Times New Roman" w:cs="Times New Roman"/>
      <w:b/>
      <w:sz w:val="32"/>
      <w:szCs w:val="20"/>
      <w:lang w:eastAsia="en-US"/>
    </w:rPr>
  </w:style>
  <w:style w:type="paragraph" w:styleId="BodyText">
    <w:name w:val="Body Text"/>
    <w:basedOn w:val="Normal"/>
    <w:link w:val="BodyTextChar"/>
    <w:rsid w:val="00960421"/>
    <w:pPr>
      <w:spacing w:before="120" w:after="120"/>
      <w:contextualSpacing/>
    </w:pPr>
    <w:rPr>
      <w:rFonts w:ascii="Times New Roman" w:hAnsi="Times New Roman"/>
      <w:sz w:val="24"/>
      <w:szCs w:val="22"/>
    </w:rPr>
  </w:style>
  <w:style w:type="character" w:customStyle="1" w:styleId="BodyTextChar">
    <w:name w:val="Body Text Char"/>
    <w:link w:val="BodyText"/>
    <w:rsid w:val="00960421"/>
    <w:rPr>
      <w:rFonts w:ascii="Times New Roman" w:eastAsia="Times New Roman" w:hAnsi="Times New Roman" w:cs="Times New Roman"/>
      <w:sz w:val="24"/>
      <w:lang w:val="en-US" w:eastAsia="en-US"/>
    </w:rPr>
  </w:style>
  <w:style w:type="paragraph" w:styleId="Footer">
    <w:name w:val="footer"/>
    <w:basedOn w:val="Normal"/>
    <w:link w:val="FooterChar"/>
    <w:rsid w:val="009604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0421"/>
    <w:rPr>
      <w:rFonts w:ascii="Times New Roman" w:eastAsia="Times New Roman" w:hAnsi="Times New Roman" w:cs="Times New Roman"/>
      <w:sz w:val="16"/>
      <w:lang w:val="en-US" w:eastAsia="en-US"/>
    </w:rPr>
  </w:style>
  <w:style w:type="paragraph" w:styleId="List">
    <w:name w:val="List"/>
    <w:basedOn w:val="BodyText"/>
    <w:next w:val="BodyText"/>
    <w:rsid w:val="00960421"/>
    <w:pPr>
      <w:tabs>
        <w:tab w:val="left" w:pos="340"/>
      </w:tabs>
      <w:spacing w:before="60" w:after="60"/>
      <w:ind w:left="340" w:hanging="340"/>
    </w:pPr>
  </w:style>
  <w:style w:type="paragraph" w:styleId="ListBullet">
    <w:name w:val="List Bullet"/>
    <w:basedOn w:val="List"/>
    <w:rsid w:val="00960421"/>
    <w:pPr>
      <w:numPr>
        <w:numId w:val="13"/>
      </w:numPr>
      <w:tabs>
        <w:tab w:val="clear" w:pos="340"/>
      </w:tabs>
      <w:spacing w:before="40" w:after="40"/>
    </w:pPr>
  </w:style>
  <w:style w:type="character" w:customStyle="1" w:styleId="SpecialBold">
    <w:name w:val="Special Bold"/>
    <w:rsid w:val="00960421"/>
    <w:rPr>
      <w:b/>
      <w:spacing w:val="0"/>
    </w:rPr>
  </w:style>
  <w:style w:type="paragraph" w:styleId="ListBullet2">
    <w:name w:val="List Bullet 2"/>
    <w:basedOn w:val="List2"/>
    <w:rsid w:val="00960421"/>
    <w:pPr>
      <w:numPr>
        <w:numId w:val="14"/>
      </w:numPr>
      <w:tabs>
        <w:tab w:val="clear" w:pos="680"/>
      </w:tabs>
    </w:pPr>
  </w:style>
  <w:style w:type="paragraph" w:styleId="Header">
    <w:name w:val="header"/>
    <w:basedOn w:val="Normal"/>
    <w:link w:val="HeaderChar"/>
    <w:rsid w:val="009604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04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0421"/>
    <w:pPr>
      <w:spacing w:before="240" w:after="120"/>
      <w:outlineLvl w:val="0"/>
    </w:pPr>
    <w:rPr>
      <w:rFonts w:ascii="Times New Roman" w:hAnsi="Times New Roman"/>
      <w:b/>
      <w:sz w:val="28"/>
    </w:rPr>
  </w:style>
  <w:style w:type="paragraph" w:customStyle="1" w:styleId="AllowPageBreak">
    <w:name w:val="AllowPageBreak"/>
    <w:rsid w:val="009604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0421"/>
    <w:pPr>
      <w:tabs>
        <w:tab w:val="left" w:pos="680"/>
      </w:tabs>
      <w:spacing w:before="60" w:after="60"/>
      <w:ind w:left="680" w:hanging="340"/>
    </w:pPr>
  </w:style>
  <w:style w:type="character" w:customStyle="1" w:styleId="BoldandItalics">
    <w:name w:val="Bold and Italics"/>
    <w:qFormat/>
    <w:rsid w:val="00960421"/>
    <w:rPr>
      <w:b/>
      <w:i/>
      <w:u w:val="none"/>
    </w:rPr>
  </w:style>
  <w:style w:type="character" w:customStyle="1" w:styleId="Heading2Char">
    <w:name w:val="Heading 2 Char"/>
    <w:link w:val="Heading2"/>
    <w:rsid w:val="00960421"/>
    <w:rPr>
      <w:rFonts w:ascii="Times New Roman" w:eastAsia="Times New Roman" w:hAnsi="Times New Roman" w:cs="Times New Roman"/>
      <w:b/>
      <w:sz w:val="28"/>
      <w:szCs w:val="40"/>
      <w:lang w:eastAsia="en-US"/>
    </w:rPr>
  </w:style>
  <w:style w:type="character" w:customStyle="1" w:styleId="Heading3Char">
    <w:name w:val="Heading 3 Char"/>
    <w:link w:val="Heading3"/>
    <w:rsid w:val="0096042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0421"/>
    <w:rPr>
      <w:rFonts w:ascii="Times New Roman" w:eastAsia="Times New Roman" w:hAnsi="Times New Roman" w:cs="Times New Roman"/>
      <w:b/>
      <w:szCs w:val="20"/>
      <w:lang w:eastAsia="en-US"/>
    </w:rPr>
  </w:style>
  <w:style w:type="character" w:customStyle="1" w:styleId="Heading5Char">
    <w:name w:val="Heading 5 Char"/>
    <w:link w:val="Heading5"/>
    <w:rsid w:val="0096042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04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4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04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0421"/>
    <w:rPr>
      <w:rFonts w:ascii="Courier New" w:eastAsia="Times New Roman" w:hAnsi="Courier New" w:cs="Times New Roman"/>
      <w:i/>
      <w:szCs w:val="20"/>
      <w:lang w:val="en-US" w:eastAsia="en-US"/>
    </w:rPr>
  </w:style>
  <w:style w:type="paragraph" w:customStyle="1" w:styleId="HeadingBase">
    <w:name w:val="Heading Base"/>
    <w:rsid w:val="009604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421"/>
    <w:pPr>
      <w:tabs>
        <w:tab w:val="right" w:leader="dot" w:pos="9072"/>
      </w:tabs>
      <w:ind w:left="567"/>
    </w:pPr>
    <w:rPr>
      <w:szCs w:val="22"/>
    </w:rPr>
  </w:style>
  <w:style w:type="paragraph" w:customStyle="1" w:styleId="TOCBase">
    <w:name w:val="TOC Base"/>
    <w:rsid w:val="009604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421"/>
    <w:pPr>
      <w:tabs>
        <w:tab w:val="right" w:leader="dot" w:pos="9072"/>
      </w:tabs>
      <w:spacing w:before="40" w:after="40"/>
      <w:ind w:left="284"/>
    </w:pPr>
    <w:rPr>
      <w:rFonts w:ascii="Times New Roman" w:hAnsi="Times New Roman"/>
    </w:rPr>
  </w:style>
  <w:style w:type="paragraph" w:styleId="TOC1">
    <w:name w:val="toc 1"/>
    <w:basedOn w:val="TOCBase"/>
    <w:next w:val="Normal"/>
    <w:rsid w:val="009604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421"/>
    <w:pPr>
      <w:spacing w:before="5040"/>
      <w:jc w:val="center"/>
    </w:pPr>
    <w:rPr>
      <w:sz w:val="48"/>
      <w:szCs w:val="72"/>
      <w:lang w:val="en-US"/>
    </w:rPr>
  </w:style>
  <w:style w:type="character" w:customStyle="1" w:styleId="TitleChar">
    <w:name w:val="Title Char"/>
    <w:link w:val="Title"/>
    <w:rsid w:val="009604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421"/>
    <w:pPr>
      <w:tabs>
        <w:tab w:val="left" w:pos="3600"/>
        <w:tab w:val="left" w:pos="3958"/>
      </w:tabs>
    </w:pPr>
  </w:style>
  <w:style w:type="paragraph" w:customStyle="1" w:styleId="Note">
    <w:name w:val="Note"/>
    <w:basedOn w:val="BodyText"/>
    <w:rsid w:val="009604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421"/>
    <w:pPr>
      <w:framePr w:wrap="auto" w:hAnchor="text" w:y="6049"/>
    </w:pPr>
    <w:rPr>
      <w:color w:val="000000"/>
      <w:sz w:val="40"/>
    </w:rPr>
  </w:style>
  <w:style w:type="paragraph" w:customStyle="1" w:styleId="TOCTitle">
    <w:name w:val="TOCTitle"/>
    <w:basedOn w:val="Heading1"/>
    <w:rsid w:val="00960421"/>
    <w:pPr>
      <w:spacing w:after="240"/>
      <w:jc w:val="center"/>
      <w:outlineLvl w:val="9"/>
    </w:pPr>
    <w:rPr>
      <w:caps/>
    </w:rPr>
  </w:style>
  <w:style w:type="paragraph" w:customStyle="1" w:styleId="Version">
    <w:name w:val="Version"/>
    <w:rsid w:val="009604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421"/>
    <w:pPr>
      <w:keepNext w:val="0"/>
      <w:tabs>
        <w:tab w:val="right" w:pos="4176"/>
      </w:tabs>
      <w:ind w:left="198" w:hanging="198"/>
    </w:pPr>
    <w:rPr>
      <w:rFonts w:ascii="Garamond" w:hAnsi="Garamond"/>
    </w:rPr>
  </w:style>
  <w:style w:type="paragraph" w:styleId="IndexHeading">
    <w:name w:val="index heading"/>
    <w:basedOn w:val="Normal"/>
    <w:next w:val="Index1"/>
    <w:semiHidden/>
    <w:rsid w:val="00960421"/>
    <w:pPr>
      <w:spacing w:before="120" w:after="120"/>
    </w:pPr>
    <w:rPr>
      <w:rFonts w:ascii="Arial" w:hAnsi="Arial"/>
      <w:b/>
      <w:color w:val="918585"/>
      <w:sz w:val="24"/>
    </w:rPr>
  </w:style>
  <w:style w:type="paragraph" w:customStyle="1" w:styleId="Chapter">
    <w:name w:val="Chapter"/>
    <w:basedOn w:val="Normal"/>
    <w:rsid w:val="00960421"/>
    <w:pPr>
      <w:spacing w:before="240"/>
    </w:pPr>
    <w:rPr>
      <w:rFonts w:ascii="Times New Roman" w:hAnsi="Times New Roman"/>
      <w:smallCaps/>
      <w:spacing w:val="80"/>
      <w:sz w:val="28"/>
    </w:rPr>
  </w:style>
  <w:style w:type="paragraph" w:customStyle="1" w:styleId="InChapter">
    <w:name w:val="InChapter"/>
    <w:basedOn w:val="Heading3"/>
    <w:rsid w:val="00960421"/>
    <w:pPr>
      <w:spacing w:after="240"/>
      <w:outlineLvl w:val="9"/>
    </w:pPr>
    <w:rPr>
      <w:noProof/>
    </w:rPr>
  </w:style>
  <w:style w:type="paragraph" w:styleId="Index2">
    <w:name w:val="index 2"/>
    <w:basedOn w:val="Normal"/>
    <w:next w:val="Normal"/>
    <w:semiHidden/>
    <w:rsid w:val="00960421"/>
    <w:pPr>
      <w:tabs>
        <w:tab w:val="right" w:pos="4176"/>
      </w:tabs>
      <w:ind w:left="568" w:hanging="284"/>
    </w:pPr>
    <w:rPr>
      <w:rFonts w:ascii="Garamond" w:hAnsi="Garamond"/>
    </w:rPr>
  </w:style>
  <w:style w:type="paragraph" w:customStyle="1" w:styleId="Byline">
    <w:name w:val="Byline"/>
    <w:rsid w:val="009604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421"/>
    <w:pPr>
      <w:tabs>
        <w:tab w:val="clear" w:pos="3600"/>
        <w:tab w:val="clear" w:pos="3958"/>
      </w:tabs>
      <w:jc w:val="right"/>
    </w:pPr>
  </w:style>
  <w:style w:type="character" w:styleId="Emphasis">
    <w:name w:val="Emphasis"/>
    <w:qFormat/>
    <w:rsid w:val="00960421"/>
    <w:rPr>
      <w:i/>
    </w:rPr>
  </w:style>
  <w:style w:type="paragraph" w:styleId="Caption">
    <w:name w:val="caption"/>
    <w:basedOn w:val="BodyText"/>
    <w:next w:val="Normal"/>
    <w:qFormat/>
    <w:rsid w:val="00960421"/>
    <w:pPr>
      <w:framePr w:w="2268" w:hSpace="181" w:vSpace="181" w:wrap="around" w:vAnchor="text" w:hAnchor="page" w:x="1135" w:y="285" w:anchorLock="1"/>
    </w:pPr>
    <w:rPr>
      <w:i/>
    </w:rPr>
  </w:style>
  <w:style w:type="paragraph" w:customStyle="1" w:styleId="MiniTOCTitle">
    <w:name w:val="MiniTOCTitle"/>
    <w:basedOn w:val="Heading4"/>
    <w:rsid w:val="00960421"/>
    <w:pPr>
      <w:spacing w:before="240"/>
      <w:outlineLvl w:val="9"/>
    </w:pPr>
    <w:rPr>
      <w:noProof/>
      <w:sz w:val="24"/>
    </w:rPr>
  </w:style>
  <w:style w:type="paragraph" w:customStyle="1" w:styleId="MiniTOCItem">
    <w:name w:val="MiniTOCItem"/>
    <w:basedOn w:val="ListBullet"/>
    <w:rsid w:val="00960421"/>
    <w:pPr>
      <w:numPr>
        <w:numId w:val="0"/>
      </w:numPr>
      <w:tabs>
        <w:tab w:val="right" w:leader="dot" w:pos="6521"/>
      </w:tabs>
      <w:spacing w:before="0" w:after="0"/>
    </w:pPr>
  </w:style>
  <w:style w:type="paragraph" w:customStyle="1" w:styleId="TOFTitle">
    <w:name w:val="TOFTitle"/>
    <w:basedOn w:val="TOCTitle"/>
    <w:rsid w:val="00960421"/>
  </w:style>
  <w:style w:type="paragraph" w:styleId="TableofFigures">
    <w:name w:val="table of figures"/>
    <w:basedOn w:val="Normal"/>
    <w:next w:val="Normal"/>
    <w:semiHidden/>
    <w:rsid w:val="00960421"/>
    <w:pPr>
      <w:tabs>
        <w:tab w:val="right" w:leader="dot" w:pos="9072"/>
      </w:tabs>
      <w:ind w:left="970" w:hanging="403"/>
    </w:pPr>
    <w:rPr>
      <w:rFonts w:ascii="Times New Roman" w:hAnsi="Times New Roman"/>
      <w:b/>
    </w:rPr>
  </w:style>
  <w:style w:type="paragraph" w:styleId="ListNumber">
    <w:name w:val="List Number"/>
    <w:basedOn w:val="List"/>
    <w:rsid w:val="00960421"/>
    <w:pPr>
      <w:numPr>
        <w:numId w:val="11"/>
      </w:numPr>
    </w:pPr>
  </w:style>
  <w:style w:type="character" w:customStyle="1" w:styleId="WingdingSymbols">
    <w:name w:val="Wingding Symbols"/>
    <w:rsid w:val="00960421"/>
    <w:rPr>
      <w:rFonts w:ascii="Wingdings" w:hAnsi="Wingdings"/>
    </w:rPr>
  </w:style>
  <w:style w:type="paragraph" w:customStyle="1" w:styleId="TableHeading">
    <w:name w:val="Table Heading"/>
    <w:basedOn w:val="HeadingBase"/>
    <w:rsid w:val="00960421"/>
    <w:pPr>
      <w:keepLines/>
      <w:pBdr>
        <w:bottom w:val="single" w:sz="6" w:space="1" w:color="918585"/>
      </w:pBdr>
      <w:spacing w:before="240"/>
    </w:pPr>
  </w:style>
  <w:style w:type="character" w:customStyle="1" w:styleId="HotSpot">
    <w:name w:val="HotSpot"/>
    <w:rsid w:val="00960421"/>
    <w:rPr>
      <w:color w:val="0033CC"/>
      <w:u w:val="none"/>
    </w:rPr>
  </w:style>
  <w:style w:type="paragraph" w:customStyle="1" w:styleId="BodyTextRight">
    <w:name w:val="Body Text Right"/>
    <w:basedOn w:val="BodyText"/>
    <w:rsid w:val="00960421"/>
    <w:pPr>
      <w:spacing w:before="0" w:after="0"/>
      <w:jc w:val="right"/>
    </w:pPr>
  </w:style>
  <w:style w:type="paragraph" w:styleId="Index3">
    <w:name w:val="index 3"/>
    <w:basedOn w:val="ListNumber2"/>
    <w:next w:val="Normal"/>
    <w:semiHidden/>
    <w:rsid w:val="00960421"/>
    <w:pPr>
      <w:numPr>
        <w:numId w:val="0"/>
      </w:numPr>
      <w:tabs>
        <w:tab w:val="right" w:leader="dot" w:pos="4176"/>
      </w:tabs>
    </w:pPr>
  </w:style>
  <w:style w:type="paragraph" w:styleId="ListNumber2">
    <w:name w:val="List Number 2"/>
    <w:basedOn w:val="List2"/>
    <w:rsid w:val="00960421"/>
    <w:pPr>
      <w:numPr>
        <w:numId w:val="10"/>
      </w:numPr>
      <w:tabs>
        <w:tab w:val="clear" w:pos="1060"/>
      </w:tabs>
    </w:pPr>
  </w:style>
  <w:style w:type="paragraph" w:customStyle="1" w:styleId="MarginNote">
    <w:name w:val="Margin Note"/>
    <w:basedOn w:val="BodyText"/>
    <w:rsid w:val="009604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4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04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0421"/>
    <w:rPr>
      <w:sz w:val="32"/>
    </w:rPr>
  </w:style>
  <w:style w:type="paragraph" w:customStyle="1" w:styleId="HeadingProcedure">
    <w:name w:val="Heading Procedure"/>
    <w:basedOn w:val="HeadingBase"/>
    <w:next w:val="Normal"/>
    <w:rsid w:val="00960421"/>
    <w:pPr>
      <w:tabs>
        <w:tab w:val="left" w:pos="0"/>
      </w:tabs>
      <w:spacing w:before="120" w:after="60"/>
    </w:pPr>
    <w:rPr>
      <w:i/>
      <w:color w:val="918585"/>
      <w:sz w:val="22"/>
    </w:rPr>
  </w:style>
  <w:style w:type="paragraph" w:customStyle="1" w:styleId="TableBodyText">
    <w:name w:val="Table Body Text"/>
    <w:basedOn w:val="BodyText"/>
    <w:rsid w:val="00960421"/>
    <w:pPr>
      <w:spacing w:before="60" w:after="60"/>
    </w:pPr>
  </w:style>
  <w:style w:type="paragraph" w:styleId="ListContinue">
    <w:name w:val="List Continue"/>
    <w:basedOn w:val="List"/>
    <w:rsid w:val="00960421"/>
    <w:pPr>
      <w:ind w:firstLine="0"/>
    </w:pPr>
  </w:style>
  <w:style w:type="paragraph" w:customStyle="1" w:styleId="ListNote">
    <w:name w:val="List Note"/>
    <w:basedOn w:val="List"/>
    <w:rsid w:val="00960421"/>
    <w:pPr>
      <w:pBdr>
        <w:top w:val="single" w:sz="6" w:space="2" w:color="918585"/>
        <w:bottom w:val="single" w:sz="6" w:space="2" w:color="918585"/>
      </w:pBdr>
      <w:tabs>
        <w:tab w:val="left" w:pos="1021"/>
      </w:tabs>
      <w:ind w:firstLine="0"/>
    </w:pPr>
  </w:style>
  <w:style w:type="paragraph" w:customStyle="1" w:styleId="Warning">
    <w:name w:val="Warning"/>
    <w:basedOn w:val="BodyText"/>
    <w:rsid w:val="00960421"/>
    <w:pPr>
      <w:shd w:val="clear" w:color="auto" w:fill="D9D9D9"/>
      <w:tabs>
        <w:tab w:val="left" w:pos="992"/>
      </w:tabs>
      <w:ind w:left="119" w:right="119"/>
    </w:pPr>
    <w:rPr>
      <w:sz w:val="20"/>
    </w:rPr>
  </w:style>
  <w:style w:type="paragraph" w:customStyle="1" w:styleId="MarginIcons">
    <w:name w:val="Margin Icons"/>
    <w:basedOn w:val="BodyText"/>
    <w:rsid w:val="0096042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0421"/>
    <w:rPr>
      <w:rFonts w:ascii="Courier New" w:hAnsi="Courier New"/>
    </w:rPr>
  </w:style>
  <w:style w:type="paragraph" w:customStyle="1" w:styleId="NoteBullet">
    <w:name w:val="Note Bullet"/>
    <w:basedOn w:val="Note"/>
    <w:rsid w:val="00960421"/>
    <w:pPr>
      <w:tabs>
        <w:tab w:val="clear" w:pos="680"/>
      </w:tabs>
      <w:spacing w:before="60" w:after="60"/>
    </w:pPr>
  </w:style>
  <w:style w:type="paragraph" w:customStyle="1" w:styleId="SubHeading2">
    <w:name w:val="SubHeading2"/>
    <w:basedOn w:val="HeadingBase"/>
    <w:rsid w:val="00960421"/>
    <w:pPr>
      <w:spacing w:before="240" w:after="60"/>
    </w:pPr>
    <w:rPr>
      <w:sz w:val="20"/>
    </w:rPr>
  </w:style>
  <w:style w:type="paragraph" w:customStyle="1" w:styleId="SubHeading1">
    <w:name w:val="SubHeading1"/>
    <w:basedOn w:val="HeadingBase"/>
    <w:rsid w:val="00960421"/>
    <w:pPr>
      <w:spacing w:before="240" w:after="60"/>
    </w:pPr>
    <w:rPr>
      <w:color w:val="918585"/>
      <w:sz w:val="22"/>
    </w:rPr>
  </w:style>
  <w:style w:type="paragraph" w:customStyle="1" w:styleId="SideHeading">
    <w:name w:val="Side Heading"/>
    <w:basedOn w:val="HeadingBase"/>
    <w:rsid w:val="009604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421"/>
    <w:pPr>
      <w:numPr>
        <w:numId w:val="12"/>
      </w:numPr>
    </w:pPr>
  </w:style>
  <w:style w:type="paragraph" w:styleId="PlainText">
    <w:name w:val="Plain Text"/>
    <w:basedOn w:val="Normal"/>
    <w:link w:val="PlainTextChar"/>
    <w:rsid w:val="00960421"/>
    <w:rPr>
      <w:sz w:val="20"/>
    </w:rPr>
  </w:style>
  <w:style w:type="character" w:customStyle="1" w:styleId="PlainTextChar">
    <w:name w:val="Plain Text Char"/>
    <w:basedOn w:val="DefaultParagraphFont"/>
    <w:link w:val="PlainText"/>
    <w:rsid w:val="00960421"/>
    <w:rPr>
      <w:rFonts w:ascii="Courier New" w:eastAsia="Times New Roman" w:hAnsi="Courier New" w:cs="Times New Roman"/>
      <w:sz w:val="20"/>
      <w:szCs w:val="20"/>
      <w:lang w:val="en-US" w:eastAsia="en-US"/>
    </w:rPr>
  </w:style>
  <w:style w:type="character" w:customStyle="1" w:styleId="MenuOption">
    <w:name w:val="Menu Option"/>
    <w:rsid w:val="00960421"/>
    <w:rPr>
      <w:b/>
      <w:smallCaps/>
    </w:rPr>
  </w:style>
  <w:style w:type="paragraph" w:customStyle="1" w:styleId="TableListNumber">
    <w:name w:val="Table List Number"/>
    <w:basedOn w:val="ListNumber"/>
    <w:rsid w:val="00960421"/>
    <w:pPr>
      <w:numPr>
        <w:numId w:val="0"/>
      </w:numPr>
    </w:pPr>
  </w:style>
  <w:style w:type="paragraph" w:styleId="TOC4">
    <w:name w:val="toc 4"/>
    <w:basedOn w:val="TOCBase"/>
    <w:next w:val="Normal"/>
    <w:semiHidden/>
    <w:rsid w:val="00960421"/>
    <w:pPr>
      <w:tabs>
        <w:tab w:val="right" w:leader="dot" w:pos="9071"/>
      </w:tabs>
      <w:ind w:left="1701"/>
    </w:pPr>
  </w:style>
  <w:style w:type="paragraph" w:customStyle="1" w:styleId="ListAlpha">
    <w:name w:val="List Alpha"/>
    <w:basedOn w:val="List"/>
    <w:rsid w:val="00960421"/>
    <w:pPr>
      <w:numPr>
        <w:numId w:val="9"/>
      </w:numPr>
    </w:pPr>
  </w:style>
  <w:style w:type="paragraph" w:customStyle="1" w:styleId="ListAlpha2">
    <w:name w:val="List Alpha 2"/>
    <w:basedOn w:val="List2"/>
    <w:rsid w:val="00960421"/>
    <w:pPr>
      <w:numPr>
        <w:numId w:val="8"/>
      </w:numPr>
    </w:pPr>
  </w:style>
  <w:style w:type="paragraph" w:styleId="List3">
    <w:name w:val="List 3"/>
    <w:basedOn w:val="BodyText"/>
    <w:rsid w:val="00960421"/>
    <w:pPr>
      <w:tabs>
        <w:tab w:val="left" w:pos="1021"/>
      </w:tabs>
      <w:spacing w:before="60" w:after="60"/>
      <w:ind w:left="1020" w:hanging="340"/>
    </w:pPr>
  </w:style>
  <w:style w:type="paragraph" w:styleId="List4">
    <w:name w:val="List 4"/>
    <w:basedOn w:val="BodyText"/>
    <w:rsid w:val="00960421"/>
    <w:pPr>
      <w:tabs>
        <w:tab w:val="left" w:pos="1361"/>
      </w:tabs>
      <w:spacing w:before="60" w:after="60"/>
      <w:ind w:left="1361" w:hanging="340"/>
    </w:pPr>
  </w:style>
  <w:style w:type="paragraph" w:styleId="List5">
    <w:name w:val="List 5"/>
    <w:basedOn w:val="BodyText"/>
    <w:rsid w:val="00960421"/>
    <w:pPr>
      <w:tabs>
        <w:tab w:val="left" w:pos="1701"/>
      </w:tabs>
      <w:spacing w:before="60" w:after="60"/>
      <w:ind w:left="1701" w:hanging="340"/>
    </w:pPr>
  </w:style>
  <w:style w:type="paragraph" w:styleId="ListBullet3">
    <w:name w:val="List Bullet 3"/>
    <w:basedOn w:val="List3"/>
    <w:rsid w:val="00960421"/>
    <w:pPr>
      <w:numPr>
        <w:numId w:val="15"/>
      </w:numPr>
      <w:tabs>
        <w:tab w:val="clear" w:pos="1021"/>
      </w:tabs>
      <w:ind w:left="1037" w:hanging="357"/>
    </w:pPr>
  </w:style>
  <w:style w:type="paragraph" w:styleId="ListBullet4">
    <w:name w:val="List Bullet 4"/>
    <w:basedOn w:val="List4"/>
    <w:rsid w:val="00960421"/>
    <w:pPr>
      <w:numPr>
        <w:numId w:val="3"/>
      </w:numPr>
    </w:pPr>
  </w:style>
  <w:style w:type="paragraph" w:styleId="ListBullet5">
    <w:name w:val="List Bullet 5"/>
    <w:basedOn w:val="List5"/>
    <w:rsid w:val="00960421"/>
    <w:pPr>
      <w:numPr>
        <w:numId w:val="4"/>
      </w:numPr>
    </w:pPr>
  </w:style>
  <w:style w:type="paragraph" w:styleId="ListContinue2">
    <w:name w:val="List Continue 2"/>
    <w:basedOn w:val="List2"/>
    <w:rsid w:val="00960421"/>
    <w:pPr>
      <w:ind w:firstLine="0"/>
    </w:pPr>
  </w:style>
  <w:style w:type="paragraph" w:styleId="ListContinue3">
    <w:name w:val="List Continue 3"/>
    <w:basedOn w:val="List3"/>
    <w:rsid w:val="00960421"/>
    <w:pPr>
      <w:ind w:left="1021" w:firstLine="0"/>
    </w:pPr>
  </w:style>
  <w:style w:type="paragraph" w:styleId="ListContinue4">
    <w:name w:val="List Continue 4"/>
    <w:basedOn w:val="List4"/>
    <w:rsid w:val="00960421"/>
    <w:pPr>
      <w:ind w:firstLine="0"/>
    </w:pPr>
  </w:style>
  <w:style w:type="paragraph" w:styleId="ListContinue5">
    <w:name w:val="List Continue 5"/>
    <w:basedOn w:val="List5"/>
    <w:rsid w:val="00960421"/>
    <w:pPr>
      <w:ind w:firstLine="0"/>
    </w:pPr>
  </w:style>
  <w:style w:type="paragraph" w:styleId="ListNumber3">
    <w:name w:val="List Number 3"/>
    <w:basedOn w:val="List3"/>
    <w:rsid w:val="00960421"/>
    <w:pPr>
      <w:numPr>
        <w:numId w:val="5"/>
      </w:numPr>
    </w:pPr>
  </w:style>
  <w:style w:type="paragraph" w:styleId="ListNumber4">
    <w:name w:val="List Number 4"/>
    <w:basedOn w:val="List4"/>
    <w:rsid w:val="00960421"/>
    <w:pPr>
      <w:numPr>
        <w:numId w:val="6"/>
      </w:numPr>
    </w:pPr>
  </w:style>
  <w:style w:type="paragraph" w:styleId="ListNumber5">
    <w:name w:val="List Number 5"/>
    <w:basedOn w:val="List5"/>
    <w:rsid w:val="00960421"/>
    <w:pPr>
      <w:numPr>
        <w:numId w:val="7"/>
      </w:numPr>
    </w:pPr>
  </w:style>
  <w:style w:type="paragraph" w:styleId="BlockText">
    <w:name w:val="Block Text"/>
    <w:basedOn w:val="Normal"/>
    <w:rsid w:val="00960421"/>
    <w:pPr>
      <w:spacing w:after="120"/>
      <w:ind w:left="1440" w:right="1440"/>
    </w:pPr>
  </w:style>
  <w:style w:type="character" w:customStyle="1" w:styleId="Subscript">
    <w:name w:val="Subscript"/>
    <w:rsid w:val="00960421"/>
    <w:rPr>
      <w:sz w:val="16"/>
      <w:vertAlign w:val="subscript"/>
    </w:rPr>
  </w:style>
  <w:style w:type="character" w:customStyle="1" w:styleId="Superscript">
    <w:name w:val="Superscript"/>
    <w:rsid w:val="00960421"/>
    <w:rPr>
      <w:sz w:val="16"/>
      <w:vertAlign w:val="superscript"/>
    </w:rPr>
  </w:style>
  <w:style w:type="character" w:customStyle="1" w:styleId="Symbols">
    <w:name w:val="Symbols"/>
    <w:rsid w:val="00960421"/>
    <w:rPr>
      <w:rFonts w:ascii="Symbol" w:hAnsi="Symbol"/>
    </w:rPr>
  </w:style>
  <w:style w:type="character" w:customStyle="1" w:styleId="MenuOptions">
    <w:name w:val="Menu Options"/>
    <w:rsid w:val="00960421"/>
    <w:rPr>
      <w:rFonts w:ascii="Arial Narrow" w:hAnsi="Arial Narrow"/>
      <w:smallCaps/>
    </w:rPr>
  </w:style>
  <w:style w:type="character" w:customStyle="1" w:styleId="Buttons">
    <w:name w:val="Buttons"/>
    <w:rsid w:val="00960421"/>
    <w:rPr>
      <w:b/>
    </w:rPr>
  </w:style>
  <w:style w:type="character" w:customStyle="1" w:styleId="Underlined">
    <w:name w:val="Underlined"/>
    <w:rsid w:val="00960421"/>
    <w:rPr>
      <w:u w:val="single"/>
    </w:rPr>
  </w:style>
  <w:style w:type="paragraph" w:customStyle="1" w:styleId="TableBodyTextRight">
    <w:name w:val="Table Body Text Right"/>
    <w:basedOn w:val="TableBodyText"/>
    <w:rsid w:val="00960421"/>
    <w:pPr>
      <w:widowControl w:val="0"/>
      <w:autoSpaceDE w:val="0"/>
      <w:autoSpaceDN w:val="0"/>
      <w:adjustRightInd w:val="0"/>
      <w:jc w:val="right"/>
    </w:pPr>
    <w:rPr>
      <w:rFonts w:cs="Arial"/>
      <w:szCs w:val="18"/>
    </w:rPr>
  </w:style>
  <w:style w:type="paragraph" w:customStyle="1" w:styleId="CopyrightText">
    <w:name w:val="Copyright Text"/>
    <w:basedOn w:val="BodyText"/>
    <w:rsid w:val="00960421"/>
    <w:rPr>
      <w:sz w:val="18"/>
    </w:rPr>
  </w:style>
  <w:style w:type="paragraph" w:customStyle="1" w:styleId="BodySmallRight">
    <w:name w:val="Body Small Right"/>
    <w:basedOn w:val="BodyTextRight"/>
    <w:rsid w:val="00960421"/>
    <w:rPr>
      <w:sz w:val="18"/>
      <w:szCs w:val="18"/>
    </w:rPr>
  </w:style>
  <w:style w:type="paragraph" w:customStyle="1" w:styleId="MarginEdition">
    <w:name w:val="Margin Edition"/>
    <w:basedOn w:val="MarginNote"/>
    <w:rsid w:val="00960421"/>
    <w:pPr>
      <w:spacing w:before="0" w:after="0"/>
    </w:pPr>
    <w:rPr>
      <w:rFonts w:ascii="Times New Roman" w:hAnsi="Times New Roman"/>
      <w:color w:val="999999"/>
    </w:rPr>
  </w:style>
  <w:style w:type="paragraph" w:customStyle="1" w:styleId="Spacer">
    <w:name w:val="Spacer"/>
    <w:basedOn w:val="Normal"/>
    <w:rsid w:val="00960421"/>
    <w:rPr>
      <w:sz w:val="2"/>
      <w:szCs w:val="2"/>
    </w:rPr>
  </w:style>
  <w:style w:type="character" w:customStyle="1" w:styleId="Small">
    <w:name w:val="Small"/>
    <w:rsid w:val="00960421"/>
    <w:rPr>
      <w:sz w:val="16"/>
    </w:rPr>
  </w:style>
  <w:style w:type="paragraph" w:customStyle="1" w:styleId="WideTable">
    <w:name w:val="Wide Table"/>
    <w:basedOn w:val="Normal"/>
    <w:rsid w:val="00960421"/>
    <w:pPr>
      <w:ind w:left="-1418"/>
    </w:pPr>
    <w:rPr>
      <w:sz w:val="2"/>
      <w:szCs w:val="2"/>
    </w:rPr>
  </w:style>
  <w:style w:type="character" w:styleId="PageNumber">
    <w:name w:val="page number"/>
    <w:rsid w:val="00960421"/>
  </w:style>
  <w:style w:type="paragraph" w:styleId="Quote">
    <w:name w:val="Quote"/>
    <w:basedOn w:val="Heading1"/>
    <w:link w:val="QuoteChar"/>
    <w:qFormat/>
    <w:rsid w:val="00960421"/>
    <w:rPr>
      <w:b w:val="0"/>
      <w:sz w:val="72"/>
      <w:szCs w:val="72"/>
      <w:lang w:val="en-NZ"/>
    </w:rPr>
  </w:style>
  <w:style w:type="character" w:customStyle="1" w:styleId="QuoteChar">
    <w:name w:val="Quote Char"/>
    <w:link w:val="Quote"/>
    <w:rsid w:val="009604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421"/>
    <w:pPr>
      <w:pageBreakBefore/>
    </w:pPr>
  </w:style>
  <w:style w:type="paragraph" w:customStyle="1" w:styleId="Border">
    <w:name w:val="Border"/>
    <w:basedOn w:val="Normal"/>
    <w:qFormat/>
    <w:rsid w:val="00960421"/>
    <w:pPr>
      <w:pBdr>
        <w:top w:val="single" w:sz="18" w:space="1" w:color="auto"/>
      </w:pBdr>
    </w:pPr>
    <w:rPr>
      <w:rFonts w:ascii="Times New Roman" w:hAnsi="Times New Roman"/>
      <w:color w:val="FFFFFF"/>
      <w:sz w:val="2"/>
    </w:rPr>
  </w:style>
  <w:style w:type="character" w:styleId="IntenseEmphasis">
    <w:name w:val="Intense Emphasis"/>
    <w:uiPriority w:val="21"/>
    <w:qFormat/>
    <w:rsid w:val="00960421"/>
    <w:rPr>
      <w:b/>
      <w:bCs/>
      <w:i/>
      <w:iCs/>
      <w:color w:val="auto"/>
    </w:rPr>
  </w:style>
  <w:style w:type="paragraph" w:styleId="IntenseQuote">
    <w:name w:val="Intense Quote"/>
    <w:basedOn w:val="Normal"/>
    <w:next w:val="Normal"/>
    <w:link w:val="IntenseQuoteChar"/>
    <w:uiPriority w:val="30"/>
    <w:qFormat/>
    <w:rsid w:val="0096042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0421"/>
    <w:rPr>
      <w:rFonts w:ascii="Courier New" w:eastAsia="Times New Roman" w:hAnsi="Courier New" w:cs="Times New Roman"/>
      <w:b/>
      <w:bCs/>
      <w:i/>
      <w:iCs/>
      <w:szCs w:val="20"/>
      <w:lang w:val="en-US" w:eastAsia="en-US"/>
    </w:rPr>
  </w:style>
  <w:style w:type="character" w:styleId="SubtleReference">
    <w:name w:val="Subtle Reference"/>
    <w:uiPriority w:val="31"/>
    <w:qFormat/>
    <w:rsid w:val="00960421"/>
    <w:rPr>
      <w:smallCaps/>
      <w:color w:val="auto"/>
      <w:u w:val="single"/>
    </w:rPr>
  </w:style>
  <w:style w:type="character" w:styleId="IntenseReference">
    <w:name w:val="Intense Reference"/>
    <w:uiPriority w:val="32"/>
    <w:qFormat/>
    <w:rsid w:val="00960421"/>
    <w:rPr>
      <w:b/>
      <w:bCs/>
      <w:smallCaps/>
      <w:color w:val="auto"/>
      <w:spacing w:val="5"/>
      <w:u w:val="single"/>
    </w:rPr>
  </w:style>
  <w:style w:type="paragraph" w:customStyle="1" w:styleId="2ColumnHeading">
    <w:name w:val="2Column Heading"/>
    <w:basedOn w:val="BodyText"/>
    <w:qFormat/>
    <w:rsid w:val="00960421"/>
    <w:pPr>
      <w:spacing w:after="60"/>
      <w:ind w:left="-2268"/>
    </w:pPr>
    <w:rPr>
      <w:b/>
    </w:rPr>
  </w:style>
  <w:style w:type="paragraph" w:customStyle="1" w:styleId="Heading1TOC">
    <w:name w:val="Heading1 TOC"/>
    <w:basedOn w:val="Normal"/>
    <w:qFormat/>
    <w:rsid w:val="00960421"/>
    <w:pPr>
      <w:spacing w:before="240" w:after="120"/>
    </w:pPr>
    <w:rPr>
      <w:rFonts w:ascii="Times New Roman" w:hAnsi="Times New Roman"/>
      <w:b/>
      <w:sz w:val="32"/>
    </w:rPr>
  </w:style>
  <w:style w:type="paragraph" w:customStyle="1" w:styleId="Heading2TOC">
    <w:name w:val="Heading2 TOC"/>
    <w:basedOn w:val="Normal"/>
    <w:qFormat/>
    <w:rsid w:val="00960421"/>
    <w:pPr>
      <w:spacing w:before="240" w:after="60"/>
    </w:pPr>
    <w:rPr>
      <w:rFonts w:ascii="Times New Roman" w:hAnsi="Times New Roman"/>
      <w:b/>
      <w:sz w:val="28"/>
    </w:rPr>
  </w:style>
  <w:style w:type="character" w:customStyle="1" w:styleId="Underline">
    <w:name w:val="Underline"/>
    <w:qFormat/>
    <w:rsid w:val="00960421"/>
    <w:rPr>
      <w:u w:val="single"/>
    </w:rPr>
  </w:style>
  <w:style w:type="paragraph" w:styleId="BalloonText">
    <w:name w:val="Balloon Text"/>
    <w:basedOn w:val="Normal"/>
    <w:link w:val="BalloonTextChar"/>
    <w:rsid w:val="00960421"/>
    <w:rPr>
      <w:rFonts w:ascii="Tahoma" w:hAnsi="Tahoma" w:cs="Tahoma"/>
      <w:sz w:val="16"/>
      <w:szCs w:val="16"/>
    </w:rPr>
  </w:style>
  <w:style w:type="character" w:customStyle="1" w:styleId="BalloonTextChar">
    <w:name w:val="Balloon Text Char"/>
    <w:link w:val="BalloonText"/>
    <w:rsid w:val="009604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042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042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1464</Words>
  <Characters>9368</Characters>
  <Application>Microsoft Office Word</Application>
  <DocSecurity>0</DocSecurity>
  <Lines>323</Lines>
  <Paragraphs>167</Paragraphs>
  <ScaleCrop>false</ScaleCrop>
  <Company>Author-it Software Corporation Ltd.</Company>
  <LinksUpToDate>false</LinksUpToDate>
  <CharactersWithSpaces>10768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RIICTT302A Conduct impact moling, ramming and augering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2012-05-26T20:43:00Z</dcterms:created>
  <dcterms:modified xsi:type="dcterms:W3CDTF">2012-05-26T20:43:00Z</dcterms:modified>
</cp:coreProperties>
</file>