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B3D" w:rsidP="008C6B3D">
      <w:pPr>
        <w:pStyle w:val="Title"/>
      </w:pPr>
      <w:r>
        <w:fldChar w:fldCharType="begin"/>
      </w:r>
      <w:r>
        <w:instrText xml:space="preserve"> TITLE   \* MERGEFORMAT </w:instrText>
      </w:r>
      <w:r>
        <w:fldChar w:fldCharType="separate"/>
      </w:r>
      <w:r>
        <w:t>RIICTB203A Produce drawings and sketches</w:t>
      </w:r>
      <w:r>
        <w:fldChar w:fldCharType="end"/>
      </w:r>
    </w:p>
    <w:p w:rsidR="008C6B3D" w:rsidP="008C6B3D">
      <w:pPr>
        <w:pStyle w:val="Version"/>
        <w:sectPr w:rsidSect="008D55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54A" w:rsidP="008D554A">
      <w:pPr>
        <w:pStyle w:val="SuperHeading"/>
      </w:pPr>
      <w:r w:rsidRPr="008D554A">
        <w:t>RIICTB203A Produce drawings and sketches</w:t>
      </w:r>
    </w:p>
    <w:p w:rsidR="00000000" w:rsidRPr="008D554A" w:rsidP="008D554A">
      <w:pPr>
        <w:pStyle w:val="Heading1"/>
      </w:pPr>
      <w:bookmarkStart w:id="1" w:name="O_128139"/>
      <w:bookmarkEnd w:id="1"/>
      <w:r w:rsidRPr="008D554A">
        <w:t>Modification History</w:t>
      </w:r>
    </w:p>
    <w:p w:rsidR="00000000" w:rsidRPr="008D554A" w:rsidP="008D554A">
      <w:pPr>
        <w:pStyle w:val="BodyText"/>
      </w:pPr>
      <w:r w:rsidRPr="008D554A">
        <w:t>Not applicable.</w:t>
      </w:r>
    </w:p>
    <w:p w:rsidR="00000000" w:rsidRPr="008D554A" w:rsidP="008D554A">
      <w:pPr>
        <w:pStyle w:val="AllowPageBreak"/>
      </w:pPr>
    </w:p>
    <w:p w:rsidR="00000000" w:rsidRPr="008D554A" w:rsidP="008D554A">
      <w:pPr>
        <w:pStyle w:val="Heading1"/>
      </w:pPr>
      <w:bookmarkStart w:id="2" w:name="O_128140"/>
      <w:bookmarkEnd w:id="2"/>
      <w:r w:rsidRPr="008D554A">
        <w:t>Unit Descriptor</w:t>
      </w:r>
    </w:p>
    <w:p w:rsidR="00000000" w:rsidRPr="008D554A" w:rsidP="008D554A">
      <w:pPr>
        <w:pStyle w:val="BodyText"/>
      </w:pPr>
      <w:r w:rsidRPr="008D554A">
        <w:t>This unit covers the production of drawings and sketches in the civil construction industry.  It includes collating informati</w:t>
      </w:r>
      <w:r w:rsidRPr="008D554A">
        <w:t>on for drawings, creating simple sketches, orthographic drawings and sectional views, and developing specifications.  Licensing, legislative, regulatory and certification requirements that apply to this unit can vary between states, territories, and indust</w:t>
      </w:r>
      <w:r w:rsidRPr="008D554A">
        <w:t>ry sectors.  Relevant information must be sourced prior to application of the unit.</w:t>
      </w:r>
    </w:p>
    <w:p w:rsidR="00000000" w:rsidRPr="008D554A" w:rsidP="008D554A">
      <w:pPr>
        <w:pStyle w:val="AllowPageBreak"/>
      </w:pPr>
    </w:p>
    <w:p w:rsidR="00000000" w:rsidRPr="008D554A" w:rsidP="008D554A">
      <w:pPr>
        <w:pStyle w:val="Heading1"/>
      </w:pPr>
      <w:bookmarkStart w:id="3" w:name="O_128141"/>
      <w:bookmarkEnd w:id="3"/>
      <w:r w:rsidRPr="008D554A">
        <w:t>Application of the Unit</w:t>
      </w:r>
    </w:p>
    <w:p w:rsidR="00000000" w:rsidRPr="008D554A" w:rsidP="008D554A">
      <w:pPr>
        <w:pStyle w:val="BodyText"/>
      </w:pPr>
      <w:r w:rsidRPr="008D554A">
        <w:t>This unit is appropriate for those working in an operational role at worksites within:</w:t>
      </w:r>
    </w:p>
    <w:p w:rsidR="00000000" w:rsidRPr="008D554A" w:rsidP="008D554A">
      <w:pPr>
        <w:pStyle w:val="ListBullet"/>
      </w:pPr>
      <w:r w:rsidRPr="008D554A">
        <w:t>Civil construction</w:t>
      </w:r>
    </w:p>
    <w:p w:rsidR="00000000" w:rsidRPr="008D554A" w:rsidP="008D554A">
      <w:pPr>
        <w:pStyle w:val="AllowPageBreak"/>
      </w:pPr>
    </w:p>
    <w:p w:rsidR="00000000" w:rsidRPr="008D554A" w:rsidP="008D554A">
      <w:pPr>
        <w:pStyle w:val="Heading1"/>
      </w:pPr>
      <w:bookmarkStart w:id="4" w:name="O_128142"/>
      <w:bookmarkEnd w:id="4"/>
      <w:r w:rsidRPr="008D554A">
        <w:t>Licensing/Regulatory Information</w:t>
      </w:r>
    </w:p>
    <w:p w:rsidR="00000000" w:rsidRPr="008D554A" w:rsidP="008D554A">
      <w:pPr>
        <w:pStyle w:val="BodyText"/>
      </w:pPr>
      <w:r w:rsidRPr="008D554A">
        <w:t>Refer to Unit Descriptor.</w:t>
      </w:r>
    </w:p>
    <w:p w:rsidR="00000000" w:rsidRPr="008D554A" w:rsidP="008D554A">
      <w:pPr>
        <w:pStyle w:val="AllowPageBreak"/>
      </w:pPr>
    </w:p>
    <w:p w:rsidR="00000000" w:rsidRPr="008D554A" w:rsidP="008D554A">
      <w:pPr>
        <w:pStyle w:val="Heading1"/>
      </w:pPr>
      <w:bookmarkStart w:id="5" w:name="O_128144"/>
      <w:bookmarkEnd w:id="5"/>
      <w:r w:rsidRPr="008D554A">
        <w:t>Pre-Requisites</w:t>
      </w:r>
    </w:p>
    <w:p w:rsidR="00000000" w:rsidRPr="008D554A" w:rsidP="008D554A">
      <w:pPr>
        <w:pStyle w:val="BodyText"/>
      </w:pPr>
      <w:r w:rsidRPr="008D554A">
        <w:t>Not applicable.</w:t>
      </w:r>
    </w:p>
    <w:p w:rsidR="00000000" w:rsidRPr="008D554A" w:rsidP="008D554A">
      <w:pPr>
        <w:pStyle w:val="AllowPageBreak"/>
      </w:pPr>
    </w:p>
    <w:p w:rsidR="00000000" w:rsidRPr="008D554A" w:rsidP="008D554A">
      <w:pPr>
        <w:pStyle w:val="Heading1"/>
      </w:pPr>
      <w:bookmarkStart w:id="6" w:name="O_128143"/>
      <w:bookmarkEnd w:id="6"/>
      <w:r w:rsidRPr="008D554A">
        <w:t>Employability Skills Information</w:t>
      </w:r>
    </w:p>
    <w:p w:rsidR="00000000" w:rsidRPr="008D554A" w:rsidP="008D554A">
      <w:pPr>
        <w:pStyle w:val="BodyText"/>
      </w:pPr>
      <w:r w:rsidRPr="008D554A">
        <w:t>This unit contains employability skills.</w:t>
      </w:r>
    </w:p>
    <w:p w:rsidR="00000000" w:rsidRPr="008D554A" w:rsidP="008D554A">
      <w:pPr>
        <w:pStyle w:val="AllowPageBreak"/>
      </w:pPr>
    </w:p>
    <w:p w:rsidR="00000000" w:rsidRPr="008D554A" w:rsidP="008D554A">
      <w:pPr>
        <w:pStyle w:val="Heading1"/>
      </w:pPr>
      <w:bookmarkStart w:id="7" w:name="O_128145"/>
      <w:bookmarkEnd w:id="7"/>
      <w:r w:rsidRPr="008D554A">
        <w:t>Elements and Performance Criteria Pr</w:t>
      </w:r>
      <w:r w:rsidRPr="008D554A">
        <w:t>e-Content</w:t>
      </w:r>
    </w:p>
    <w:tbl>
      <w:tblPr>
        <w:tblW w:w="0" w:type="auto"/>
        <w:tblLayout w:type="fixed"/>
        <w:tblCellMar>
          <w:left w:w="62" w:type="dxa"/>
          <w:right w:w="62" w:type="dxa"/>
        </w:tblCellMar>
        <w:tblLook w:val="0000"/>
      </w:tblPr>
      <w:tblGrid>
        <w:gridCol w:w="2581"/>
        <w:gridCol w:w="5941"/>
      </w:tblGrid>
      <w:tr w:rsidTr="008C6B3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 xml:space="preserve">Performance criteria describe the performance needed to demonstrate achievement of the element. Where bold italicised text is used, further information is detailed in the required </w:t>
            </w:r>
            <w:r w:rsidRPr="008D554A">
              <w:t>skills and knowledge section and the range statement. Assessment of performance is to be consistent with the evidence guide.</w:t>
            </w:r>
          </w:p>
        </w:tc>
      </w:tr>
    </w:tbl>
    <w:p w:rsidR="00000000" w:rsidRPr="008D554A" w:rsidP="008D554A">
      <w:pPr>
        <w:pStyle w:val="BodyText"/>
      </w:pPr>
    </w:p>
    <w:p w:rsidR="00000000" w:rsidRPr="008D554A" w:rsidP="008D554A">
      <w:pPr>
        <w:pStyle w:val="AllowPageBreak"/>
      </w:pPr>
    </w:p>
    <w:p w:rsidR="00000000" w:rsidRPr="008D554A" w:rsidP="008D554A">
      <w:pPr>
        <w:pStyle w:val="Heading1"/>
      </w:pPr>
      <w:bookmarkStart w:id="8" w:name="O_128146"/>
      <w:bookmarkEnd w:id="8"/>
      <w:r w:rsidRPr="008D554A">
        <w:t>Elements and Performance Criteria</w:t>
      </w:r>
    </w:p>
    <w:tbl>
      <w:tblPr>
        <w:tblW w:w="0" w:type="auto"/>
        <w:tblLayout w:type="fixed"/>
        <w:tblCellMar>
          <w:left w:w="62" w:type="dxa"/>
          <w:right w:w="62" w:type="dxa"/>
        </w:tblCellMar>
        <w:tblLook w:val="0000"/>
      </w:tblPr>
      <w:tblGrid>
        <w:gridCol w:w="3471"/>
        <w:gridCol w:w="5051"/>
      </w:tblGrid>
      <w:tr w:rsidTr="008C6B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PERFORMANCE CRITERIA</w:t>
            </w:r>
          </w:p>
        </w:tc>
      </w:tr>
      <w:tr w:rsidTr="008C6B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List"/>
              <w:rPr>
                <w:lang w:val="en-NZ"/>
              </w:rPr>
            </w:pPr>
            <w:r w:rsidRPr="008D554A">
              <w:t>1.</w:t>
            </w:r>
            <w:r w:rsidRPr="008D554A">
              <w:tab/>
              <w:t>Collate information for drawings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2"/>
            </w:pPr>
            <w:r w:rsidRPr="008D554A">
              <w:t>1.1.</w:t>
            </w:r>
            <w:r w:rsidRPr="008D554A">
              <w:tab/>
            </w:r>
            <w:r w:rsidRPr="008D554A">
              <w:t xml:space="preserve">Access, interpret and apply </w:t>
            </w:r>
            <w:r w:rsidRPr="008D554A">
              <w:rPr>
                <w:rStyle w:val="BoldandItalics"/>
              </w:rPr>
              <w:t>compliance documentation</w:t>
            </w:r>
            <w:r w:rsidRPr="008D554A">
              <w:t xml:space="preserve"> relevant to the work activity</w:t>
            </w:r>
          </w:p>
          <w:p w:rsidR="00000000" w:rsidRPr="008D554A" w:rsidP="008D554A">
            <w:pPr>
              <w:pStyle w:val="List2"/>
            </w:pPr>
            <w:r w:rsidRPr="008D554A">
              <w:t>1.2.</w:t>
            </w:r>
            <w:r w:rsidRPr="008D554A">
              <w:tab/>
              <w:t xml:space="preserve">Obtain and confirm </w:t>
            </w:r>
            <w:r w:rsidRPr="008D554A">
              <w:rPr>
                <w:rStyle w:val="BoldandItalics"/>
              </w:rPr>
              <w:t>safety requirements</w:t>
            </w:r>
            <w:r w:rsidRPr="008D554A">
              <w:t xml:space="preserve"> from the site safety plan and organisational policies and procedures, and apply to the allotted task</w:t>
            </w:r>
          </w:p>
          <w:p w:rsidR="00000000" w:rsidRPr="008D554A" w:rsidP="008D554A">
            <w:pPr>
              <w:pStyle w:val="List2"/>
            </w:pPr>
            <w:r w:rsidRPr="008D554A">
              <w:t>1.3.</w:t>
            </w:r>
            <w:r w:rsidRPr="008D554A">
              <w:tab/>
              <w:t xml:space="preserve">Identify and adhere to </w:t>
            </w:r>
            <w:r w:rsidRPr="008D554A">
              <w:t>quality requirements of the organisational operations</w:t>
            </w:r>
          </w:p>
          <w:p w:rsidR="00000000" w:rsidRPr="008D554A" w:rsidP="008D554A">
            <w:pPr>
              <w:pStyle w:val="List2"/>
            </w:pPr>
            <w:r w:rsidRPr="008D554A">
              <w:t>1.4.</w:t>
            </w:r>
            <w:r w:rsidRPr="008D554A">
              <w:tab/>
              <w:t xml:space="preserve">Select tools and equipment to carry out tasks consistent with the requirements of the job, check for serviceability and rectify or report any faults </w:t>
            </w:r>
          </w:p>
          <w:p w:rsidR="00000000" w:rsidRPr="008D554A" w:rsidP="008D554A">
            <w:pPr>
              <w:pStyle w:val="List2"/>
            </w:pPr>
            <w:r w:rsidRPr="008D554A">
              <w:t>1.5.</w:t>
            </w:r>
            <w:r w:rsidRPr="008D554A">
              <w:tab/>
              <w:t xml:space="preserve">Select drawing type from a range of </w:t>
            </w:r>
            <w:r w:rsidRPr="008D554A">
              <w:rPr>
                <w:rStyle w:val="BoldandItalics"/>
              </w:rPr>
              <w:t>drawings</w:t>
            </w:r>
            <w:r w:rsidRPr="008D554A">
              <w:t xml:space="preserve"> to suit job requirements</w:t>
            </w:r>
          </w:p>
          <w:p w:rsidR="00000000" w:rsidP="008D554A">
            <w:pPr>
              <w:pStyle w:val="List2"/>
              <w:rPr>
                <w:lang w:val="en-NZ"/>
              </w:rPr>
            </w:pPr>
            <w:r w:rsidRPr="008D554A">
              <w:t>1.6.</w:t>
            </w:r>
            <w:r w:rsidRPr="008D554A">
              <w:tab/>
              <w:t xml:space="preserve">Identify </w:t>
            </w:r>
            <w:r w:rsidRPr="008D554A">
              <w:rPr>
                <w:rStyle w:val="BoldandItalics"/>
              </w:rPr>
              <w:t>key features</w:t>
            </w:r>
            <w:r w:rsidRPr="008D554A">
              <w:t xml:space="preserve">, site dimensions and </w:t>
            </w:r>
            <w:r w:rsidRPr="008D554A">
              <w:rPr>
                <w:rStyle w:val="BoldandItalics"/>
              </w:rPr>
              <w:t>orientation</w:t>
            </w:r>
            <w:r w:rsidRPr="008D554A">
              <w:t xml:space="preserve">, structures, </w:t>
            </w:r>
            <w:r w:rsidRPr="008D554A">
              <w:rPr>
                <w:rStyle w:val="BoldandItalics"/>
              </w:rPr>
              <w:t>services</w:t>
            </w:r>
            <w:r w:rsidRPr="008D554A">
              <w:t xml:space="preserve"> and features for inclusion in drawings</w:t>
            </w:r>
          </w:p>
        </w:tc>
      </w:tr>
      <w:tr w:rsidTr="008C6B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List"/>
              <w:rPr>
                <w:lang w:val="en-NZ"/>
              </w:rPr>
            </w:pPr>
            <w:r w:rsidRPr="008D554A">
              <w:t>2.</w:t>
            </w:r>
            <w:r w:rsidRPr="008D554A">
              <w:tab/>
              <w:t>Create simple sketches, orthographic drawings and sectional views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2"/>
            </w:pPr>
            <w:r w:rsidRPr="008D554A">
              <w:t>2.1.</w:t>
            </w:r>
            <w:r w:rsidRPr="008D554A">
              <w:tab/>
              <w:t xml:space="preserve">Select </w:t>
            </w:r>
            <w:r w:rsidRPr="008D554A">
              <w:rPr>
                <w:rStyle w:val="BoldandItalics"/>
              </w:rPr>
              <w:t>drawing medium</w:t>
            </w:r>
            <w:r w:rsidRPr="008D554A">
              <w:t xml:space="preserve"> to s</w:t>
            </w:r>
            <w:r w:rsidRPr="008D554A">
              <w:t>uit job requirements</w:t>
            </w:r>
          </w:p>
          <w:p w:rsidR="00000000" w:rsidRPr="008D554A" w:rsidP="008D554A">
            <w:pPr>
              <w:pStyle w:val="List2"/>
            </w:pPr>
            <w:r w:rsidRPr="008D554A">
              <w:t>2.2.</w:t>
            </w:r>
            <w:r w:rsidRPr="008D554A">
              <w:tab/>
              <w:t>Prepare simple two dimensional drawings and sketches using standard drawing conventions</w:t>
            </w:r>
          </w:p>
          <w:p w:rsidR="00000000" w:rsidRPr="008D554A" w:rsidP="008D554A">
            <w:pPr>
              <w:pStyle w:val="List2"/>
            </w:pPr>
            <w:r w:rsidRPr="008D554A">
              <w:t>2.3.</w:t>
            </w:r>
            <w:r w:rsidRPr="008D554A">
              <w:tab/>
              <w:t>Prepare simple three dimensional drawings and sketches using standard drawing conventions</w:t>
            </w:r>
          </w:p>
          <w:p w:rsidR="00000000" w:rsidRPr="008D554A" w:rsidP="008D554A">
            <w:pPr>
              <w:pStyle w:val="List2"/>
            </w:pPr>
            <w:r w:rsidRPr="008D554A">
              <w:t>2.4.</w:t>
            </w:r>
            <w:r w:rsidRPr="008D554A">
              <w:tab/>
              <w:t>Prepare sectional details of simple struct</w:t>
            </w:r>
            <w:r w:rsidRPr="008D554A">
              <w:t>ural elements and elevations using standard drawing conventions</w:t>
            </w:r>
          </w:p>
          <w:p w:rsidR="00000000" w:rsidRPr="008D554A" w:rsidP="008D554A">
            <w:pPr>
              <w:pStyle w:val="List2"/>
            </w:pPr>
            <w:r w:rsidRPr="008D554A">
              <w:t>2.5.</w:t>
            </w:r>
            <w:r w:rsidRPr="008D554A">
              <w:tab/>
              <w:t>Include common symbols and abbreviations using correct format and conventions</w:t>
            </w:r>
          </w:p>
          <w:p w:rsidR="00000000" w:rsidP="008D554A">
            <w:pPr>
              <w:pStyle w:val="List2"/>
              <w:rPr>
                <w:lang w:val="en-NZ"/>
              </w:rPr>
            </w:pPr>
            <w:r w:rsidRPr="008D554A">
              <w:t>2.6.</w:t>
            </w:r>
            <w:r w:rsidRPr="008D554A">
              <w:tab/>
              <w:t>Prepare title panels to enable verification that drawing used is the latest version</w:t>
            </w:r>
          </w:p>
        </w:tc>
      </w:tr>
      <w:tr w:rsidTr="008C6B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List"/>
              <w:rPr>
                <w:lang w:val="en-NZ"/>
              </w:rPr>
            </w:pPr>
            <w:r w:rsidRPr="008D554A">
              <w:t>3.</w:t>
            </w:r>
            <w:r w:rsidRPr="008D554A">
              <w:tab/>
              <w:t>Develop specific</w:t>
            </w:r>
            <w:r w:rsidRPr="008D554A">
              <w:t>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2"/>
            </w:pPr>
            <w:r w:rsidRPr="008D554A">
              <w:t>3.1.</w:t>
            </w:r>
            <w:r w:rsidRPr="008D554A">
              <w:tab/>
              <w:t xml:space="preserve">Identify purpose of </w:t>
            </w:r>
            <w:r w:rsidRPr="008D554A">
              <w:rPr>
                <w:rStyle w:val="BoldandItalics"/>
              </w:rPr>
              <w:t>specifications</w:t>
            </w:r>
            <w:r w:rsidRPr="008D554A">
              <w:t xml:space="preserve"> as they relate to bridge drawings</w:t>
            </w:r>
          </w:p>
          <w:p w:rsidR="00000000" w:rsidRPr="008D554A" w:rsidP="008D554A">
            <w:pPr>
              <w:pStyle w:val="List2"/>
            </w:pPr>
            <w:r w:rsidRPr="008D554A">
              <w:t>3.2.</w:t>
            </w:r>
            <w:r w:rsidRPr="008D554A">
              <w:tab/>
              <w:t>Identify elements as suitable for use in specifications</w:t>
            </w:r>
          </w:p>
          <w:p w:rsidR="00000000" w:rsidRPr="008D554A" w:rsidP="008D554A">
            <w:pPr>
              <w:pStyle w:val="List2"/>
            </w:pPr>
            <w:r w:rsidRPr="008D554A">
              <w:t>3.3.</w:t>
            </w:r>
            <w:r w:rsidRPr="008D554A">
              <w:tab/>
              <w:t>Draft specification for a bridge project using correct format and conventions</w:t>
            </w:r>
          </w:p>
        </w:tc>
      </w:tr>
    </w:tbl>
    <w:p w:rsidR="00000000" w:rsidRPr="008D554A" w:rsidP="008D554A">
      <w:pPr>
        <w:pStyle w:val="BodyText"/>
      </w:pPr>
    </w:p>
    <w:p w:rsidR="00000000" w:rsidRPr="008D554A" w:rsidP="008D554A">
      <w:pPr>
        <w:pStyle w:val="AllowPageBreak"/>
      </w:pPr>
    </w:p>
    <w:p w:rsidR="00000000" w:rsidRPr="008D554A" w:rsidP="008D554A">
      <w:pPr>
        <w:pStyle w:val="Heading1"/>
      </w:pPr>
      <w:bookmarkStart w:id="9" w:name="O_128147"/>
      <w:bookmarkEnd w:id="9"/>
      <w:r w:rsidRPr="008D554A">
        <w:t>Required Skills and Knowledge</w:t>
      </w:r>
    </w:p>
    <w:tbl>
      <w:tblPr>
        <w:tblW w:w="0" w:type="auto"/>
        <w:tblLayout w:type="fixed"/>
        <w:tblCellMar>
          <w:left w:w="62" w:type="dxa"/>
          <w:right w:w="62" w:type="dxa"/>
        </w:tblCellMar>
        <w:tblLook w:val="0000"/>
      </w:tblPr>
      <w:tblGrid>
        <w:gridCol w:w="8522"/>
      </w:tblGrid>
      <w:tr w:rsidTr="008C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t>This section describes the skills and knowledge required for this unit.</w:t>
            </w:r>
          </w:p>
        </w:tc>
      </w:tr>
      <w:tr w:rsidTr="008C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Required skills</w:t>
            </w:r>
          </w:p>
        </w:tc>
      </w:tr>
      <w:tr w:rsidTr="008C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Specific skills are required to achieve the Performance Criteria of this unit, particularly for its application in the various circumsta</w:t>
            </w:r>
            <w:r w:rsidRPr="008D554A">
              <w:t>nces in which this unit may be used. This includes the ability to carry out the following, as required to produce drawings and sketches:</w:t>
            </w:r>
          </w:p>
          <w:p w:rsidR="00000000" w:rsidRPr="008D554A" w:rsidP="008D554A">
            <w:pPr>
              <w:pStyle w:val="ListBullet"/>
            </w:pPr>
            <w:r w:rsidRPr="008D554A">
              <w:t>apply legislative, organisation and site requirements and procedures for producing drawings and sketches</w:t>
            </w:r>
          </w:p>
          <w:p w:rsidR="00000000" w:rsidRPr="008D554A" w:rsidP="008D554A">
            <w:pPr>
              <w:pStyle w:val="ListBullet"/>
            </w:pPr>
            <w:r w:rsidRPr="008D554A">
              <w:t>organise work</w:t>
            </w:r>
            <w:r w:rsidRPr="008D554A">
              <w:t xml:space="preserve"> activities</w:t>
            </w:r>
          </w:p>
          <w:p w:rsidR="00000000" w:rsidRPr="008D554A" w:rsidP="008D554A">
            <w:pPr>
              <w:pStyle w:val="ListBullet"/>
            </w:pPr>
            <w:r w:rsidRPr="008D554A">
              <w:t>select and use relevant tools and equipment safely</w:t>
            </w:r>
          </w:p>
          <w:p w:rsidR="00000000" w:rsidRPr="008D554A" w:rsidP="008D554A">
            <w:pPr>
              <w:pStyle w:val="ListBullet"/>
            </w:pPr>
            <w:r w:rsidRPr="008D554A">
              <w:t>identify and report on hazards related to the worksite and work activity</w:t>
            </w:r>
          </w:p>
          <w:p w:rsidR="00000000" w:rsidP="008D554A">
            <w:pPr>
              <w:pStyle w:val="ListBullet"/>
              <w:rPr>
                <w:lang w:val="en-NZ"/>
              </w:rPr>
            </w:pPr>
            <w:r w:rsidRPr="008D554A">
              <w:t>communicate effectively to receive and clarify work instructions</w:t>
            </w:r>
          </w:p>
        </w:tc>
      </w:tr>
      <w:tr w:rsidTr="008C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Required knowledge</w:t>
            </w:r>
          </w:p>
        </w:tc>
      </w:tr>
      <w:tr w:rsidTr="008C6B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Specific knowledge</w:t>
            </w:r>
            <w:r w:rsidRPr="008D554A">
              <w:t xml:space="preserve"> is required to achieve the Performance Criteria of this unit, particularly for its application in the various circumstances in which this unit may be used. This includes knowledge of the following, as required to produce drawings and sketches:</w:t>
            </w:r>
          </w:p>
          <w:p w:rsidR="00000000" w:rsidRPr="008D554A" w:rsidP="008D554A">
            <w:pPr>
              <w:pStyle w:val="ListBullet"/>
            </w:pPr>
            <w:r w:rsidRPr="008D554A">
              <w:t>site and e</w:t>
            </w:r>
            <w:r w:rsidRPr="008D554A">
              <w:t>quipment safety requirements</w:t>
            </w:r>
          </w:p>
          <w:p w:rsidR="00000000" w:rsidRPr="008D554A" w:rsidP="008D554A">
            <w:pPr>
              <w:pStyle w:val="ListBullet"/>
            </w:pPr>
            <w:r w:rsidRPr="008D554A">
              <w:t>timber bridge durability treatment procedures and techniques</w:t>
            </w:r>
          </w:p>
          <w:p w:rsidR="00000000" w:rsidRPr="008D554A" w:rsidP="008D554A">
            <w:pPr>
              <w:pStyle w:val="ListBullet"/>
            </w:pPr>
            <w:r w:rsidRPr="008D554A">
              <w:t>scaffolding</w:t>
            </w:r>
          </w:p>
          <w:p w:rsidR="00000000" w:rsidRPr="008D554A" w:rsidP="008D554A">
            <w:pPr>
              <w:pStyle w:val="ListBullet"/>
            </w:pPr>
            <w:r w:rsidRPr="008D554A">
              <w:t>preservatives and protective coatings</w:t>
            </w:r>
          </w:p>
          <w:p w:rsidR="00000000" w:rsidRPr="008D554A" w:rsidP="008D554A">
            <w:pPr>
              <w:pStyle w:val="ListBullet"/>
            </w:pPr>
            <w:r w:rsidRPr="008D554A">
              <w:t>termite barriers</w:t>
            </w:r>
          </w:p>
          <w:p w:rsidR="00000000" w:rsidRPr="008D554A" w:rsidP="008D554A">
            <w:pPr>
              <w:pStyle w:val="ListBullet"/>
            </w:pPr>
            <w:r w:rsidRPr="008D554A">
              <w:t>waterproofing</w:t>
            </w:r>
          </w:p>
          <w:p w:rsidR="00000000" w:rsidRPr="008D554A" w:rsidP="008D554A">
            <w:pPr>
              <w:pStyle w:val="ListBullet"/>
            </w:pPr>
            <w:r w:rsidRPr="008D554A">
              <w:t>timber deterioration</w:t>
            </w:r>
          </w:p>
          <w:p w:rsidR="00000000" w:rsidRPr="008D554A" w:rsidP="008D554A">
            <w:pPr>
              <w:pStyle w:val="ListBullet"/>
            </w:pPr>
            <w:r w:rsidRPr="008D554A">
              <w:t>bridge foundations</w:t>
            </w:r>
          </w:p>
          <w:p w:rsidR="00000000" w:rsidRPr="008D554A" w:rsidP="008D554A">
            <w:pPr>
              <w:pStyle w:val="ListBullet"/>
            </w:pPr>
            <w:r w:rsidRPr="008D554A">
              <w:t>bridge heritage</w:t>
            </w:r>
          </w:p>
          <w:p w:rsidR="00000000" w:rsidRPr="008D554A" w:rsidP="008D554A">
            <w:pPr>
              <w:pStyle w:val="ListBullet"/>
            </w:pPr>
            <w:r w:rsidRPr="008D554A">
              <w:t>equipment types, characterist</w:t>
            </w:r>
            <w:r w:rsidRPr="008D554A">
              <w:t>ics, technical capabilities and limitations</w:t>
            </w:r>
          </w:p>
          <w:p w:rsidR="00000000" w:rsidRPr="008D554A" w:rsidP="008D554A">
            <w:pPr>
              <w:pStyle w:val="ListBullet"/>
            </w:pPr>
            <w:r w:rsidRPr="008D554A">
              <w:t>processes for the calculation of material requirements</w:t>
            </w:r>
          </w:p>
          <w:p w:rsidR="00000000" w:rsidRPr="008D554A" w:rsidP="008D554A">
            <w:pPr>
              <w:pStyle w:val="ListBullet"/>
            </w:pPr>
            <w:r w:rsidRPr="008D554A">
              <w:t>operational, maintenance and basic diagnostic procedures</w:t>
            </w:r>
          </w:p>
          <w:p w:rsidR="00000000" w:rsidRPr="008D554A" w:rsidP="008D554A">
            <w:pPr>
              <w:pStyle w:val="ListBullet"/>
            </w:pPr>
            <w:r w:rsidRPr="008D554A">
              <w:t>site isolation and traffic control responsibilities and authorities</w:t>
            </w:r>
          </w:p>
          <w:p w:rsidR="00000000" w:rsidRPr="008D554A" w:rsidP="008D554A">
            <w:pPr>
              <w:pStyle w:val="ListBullet"/>
            </w:pPr>
            <w:r w:rsidRPr="008D554A">
              <w:t>materials safety data sheets and</w:t>
            </w:r>
            <w:r w:rsidRPr="008D554A">
              <w:t xml:space="preserve"> materials handling methods</w:t>
            </w:r>
          </w:p>
          <w:p w:rsidR="00000000" w:rsidRPr="008D554A" w:rsidP="008D554A">
            <w:pPr>
              <w:pStyle w:val="ListBullet"/>
            </w:pPr>
            <w:r w:rsidRPr="008D554A">
              <w:t>quality assurance systems and standards</w:t>
            </w:r>
          </w:p>
          <w:p w:rsidR="00000000" w:rsidRPr="008D554A" w:rsidP="008D554A">
            <w:pPr>
              <w:pStyle w:val="ListBullet"/>
            </w:pPr>
            <w:r w:rsidRPr="008D554A">
              <w:t>JSAs/safe work method statements</w:t>
            </w:r>
          </w:p>
        </w:tc>
      </w:tr>
    </w:tbl>
    <w:p w:rsidR="00000000" w:rsidRPr="008D554A" w:rsidP="008D554A">
      <w:pPr>
        <w:pStyle w:val="BodyText"/>
      </w:pPr>
    </w:p>
    <w:p w:rsidR="00000000" w:rsidRPr="008D554A" w:rsidP="008D554A">
      <w:pPr>
        <w:pStyle w:val="AllowPageBreak"/>
      </w:pPr>
    </w:p>
    <w:p w:rsidR="00000000" w:rsidRPr="008D554A" w:rsidP="008D554A">
      <w:pPr>
        <w:pStyle w:val="Heading1"/>
      </w:pPr>
      <w:bookmarkStart w:id="10" w:name="O_128148"/>
      <w:bookmarkEnd w:id="10"/>
      <w:r w:rsidRPr="008D554A">
        <w:t>Evidence Guide</w:t>
      </w:r>
    </w:p>
    <w:tbl>
      <w:tblPr>
        <w:tblW w:w="0" w:type="auto"/>
        <w:tblLayout w:type="fixed"/>
        <w:tblCellMar>
          <w:left w:w="62" w:type="dxa"/>
          <w:right w:w="62" w:type="dxa"/>
        </w:tblCellMar>
        <w:tblLook w:val="0000"/>
      </w:tblPr>
      <w:tblGrid>
        <w:gridCol w:w="3448"/>
        <w:gridCol w:w="5074"/>
      </w:tblGrid>
      <w:tr w:rsidTr="008C6B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t>The evidence guide provides advice on assessment and must be read in conjunction with the performance criteria, required skills and knowledge, range statement and the Assessment Guidelines for the Training Package.</w:t>
            </w:r>
          </w:p>
        </w:tc>
      </w:tr>
      <w:tr w:rsidTr="008C6B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p>
        </w:tc>
      </w:tr>
      <w:tr w:rsidTr="008C6B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The evidence required to demonstrate competency in this unit must be relevant to worksite operations and satisfy all of the requirements of the performance criteri</w:t>
            </w:r>
            <w:r w:rsidRPr="008D554A">
              <w:t>a, required skills and knowledge and the range statement of this unit and include evidence of the following:</w:t>
            </w:r>
          </w:p>
          <w:p w:rsidR="00000000" w:rsidRPr="008D554A" w:rsidP="008D554A">
            <w:pPr>
              <w:pStyle w:val="ListBullet"/>
            </w:pPr>
            <w:r w:rsidRPr="008D554A">
              <w:t>knowledge of the requirements, procedures and instructions for producing drawings and sketches</w:t>
            </w:r>
          </w:p>
          <w:p w:rsidR="00000000" w:rsidRPr="008D554A" w:rsidP="008D554A">
            <w:pPr>
              <w:pStyle w:val="ListBullet"/>
            </w:pPr>
            <w:r w:rsidRPr="008D554A">
              <w:t>implementation of requirements, procedures and tech</w:t>
            </w:r>
            <w:r w:rsidRPr="008D554A">
              <w:t>niques for the safe, effective and efficient completion of drawings and sketches</w:t>
            </w:r>
          </w:p>
          <w:p w:rsidR="00000000" w:rsidRPr="008D554A" w:rsidP="008D554A">
            <w:pPr>
              <w:pStyle w:val="ListBullet"/>
            </w:pPr>
            <w:r w:rsidRPr="008D554A">
              <w:t>working with others to undertake and complete the production of drawings and sketches that meets all of the required outcomes</w:t>
            </w:r>
          </w:p>
          <w:p w:rsidR="00000000" w:rsidRPr="008D554A" w:rsidP="008D554A">
            <w:pPr>
              <w:pStyle w:val="ListBullet"/>
            </w:pPr>
            <w:r w:rsidRPr="008D554A">
              <w:t>consistent timely completion of drawing and sketc</w:t>
            </w:r>
            <w:r w:rsidRPr="008D554A">
              <w:t>hes that safely, effectively and efficiently meets the required outcomes</w:t>
            </w:r>
          </w:p>
          <w:p w:rsidR="00000000" w:rsidP="008D554A">
            <w:pPr>
              <w:pStyle w:val="ListBullet"/>
              <w:rPr>
                <w:lang w:val="en-NZ"/>
              </w:rPr>
            </w:pPr>
            <w:r w:rsidRPr="008D554A">
              <w:t>production of at least two sketches, one orthographic drawing and one sectional view drawing, one elevation, plan and end view for a minimum of three</w:t>
            </w:r>
            <w:r w:rsidRPr="008D554A">
              <w:t xml:space="preserve"> projects in compliance with standard drawing conventions</w:t>
            </w:r>
          </w:p>
        </w:tc>
      </w:tr>
      <w:tr w:rsidTr="008C6B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This unit must be assessed in the context of the work environment. Where personal safety or environmental damage are limiting factors, assessment m</w:t>
            </w:r>
            <w:r w:rsidRPr="008D554A">
              <w:t>ay occur in a simulated environment provided it is realistic and sufficiently rigorous to cover all aspects of workplace performance, including task skills, task management skills, contingency management skills and job role environment skills.</w:t>
            </w:r>
          </w:p>
          <w:p w:rsidR="00000000" w:rsidRPr="008D554A" w:rsidP="008D554A">
            <w:pPr>
              <w:pStyle w:val="ListBullet"/>
            </w:pPr>
            <w:r w:rsidRPr="008D554A">
              <w:t>Assessment o</w:t>
            </w:r>
            <w:r w:rsidRPr="008D554A">
              <w:t>f this competency requires typical resources normally used in a resources and infrastructure sector environment. Selection and use of resources for particular worksites may differ due to the site circumstances.</w:t>
            </w:r>
          </w:p>
          <w:p w:rsidR="00000000" w:rsidRPr="008D554A" w:rsidP="008D554A">
            <w:pPr>
              <w:pStyle w:val="ListBullet"/>
            </w:pPr>
            <w:r w:rsidRPr="008D554A">
              <w:t>The assessment environment should not disadva</w:t>
            </w:r>
            <w:r w:rsidRPr="008D554A">
              <w:t>ntage the participant. For example, language, literacy and numeracy demands of assessment should not be greater than those required on the job.</w:t>
            </w:r>
          </w:p>
          <w:p w:rsidR="00000000" w:rsidRPr="008D554A" w:rsidP="008D554A">
            <w:pPr>
              <w:pStyle w:val="ListBullet"/>
            </w:pPr>
            <w:r w:rsidRPr="008D554A">
              <w:t>Customisation of assessment and delivery environment to sensitively accommodate cultural diversity.</w:t>
            </w:r>
          </w:p>
          <w:p w:rsidR="00000000" w:rsidRPr="008D554A" w:rsidP="008D554A">
            <w:pPr>
              <w:pStyle w:val="ListBullet"/>
            </w:pPr>
            <w:r w:rsidRPr="008D554A">
              <w:t>Aboriginal p</w:t>
            </w:r>
            <w:r w:rsidRPr="008D554A">
              <w:t>eople and other people from a non English speaking background may have second language issues.</w:t>
            </w:r>
          </w:p>
          <w:p w:rsidR="00000000" w:rsidP="008D554A">
            <w:pPr>
              <w:pStyle w:val="ListBullet"/>
              <w:rPr>
                <w:lang w:val="en-NZ"/>
              </w:rPr>
            </w:pPr>
            <w:r w:rsidRPr="008D554A">
              <w:t>Where applicable, physical resources should include equipment modified for people with disabilities.  Access must be provided to appropriate learning and/or asse</w:t>
            </w:r>
            <w:r w:rsidRPr="008D554A">
              <w:t>ssment support when required.</w:t>
            </w:r>
          </w:p>
        </w:tc>
      </w:tr>
      <w:tr w:rsidTr="008C6B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This unit may be assessed in a holistic way with other units of competency.  The assessment strategy for this unit must verify required knowledge and skill and practical application using more than one of</w:t>
            </w:r>
            <w:r w:rsidRPr="008D554A">
              <w:t xml:space="preserve"> the following assessment methods: </w:t>
            </w:r>
          </w:p>
          <w:p w:rsidR="00000000" w:rsidRPr="008D554A" w:rsidP="008D554A">
            <w:pPr>
              <w:pStyle w:val="ListBullet"/>
            </w:pPr>
            <w:r w:rsidRPr="008D554A">
              <w:t>written and/or oral assessment of the candidate's required knowledge</w:t>
            </w:r>
          </w:p>
          <w:p w:rsidR="00000000" w:rsidRPr="008D554A" w:rsidP="008D554A">
            <w:pPr>
              <w:pStyle w:val="ListBullet"/>
            </w:pPr>
            <w:r w:rsidRPr="008D554A">
              <w:t>observed, documented and/or first hand testimonial evidence of the candidate's:</w:t>
            </w:r>
          </w:p>
          <w:p w:rsidR="00000000" w:rsidRPr="008D554A" w:rsidP="008D554A">
            <w:pPr>
              <w:pStyle w:val="ListBullet2"/>
            </w:pPr>
            <w:r w:rsidRPr="008D554A">
              <w:t xml:space="preserve">implementation of appropriate requirement, procedures and techniques </w:t>
            </w:r>
            <w:r w:rsidRPr="008D554A">
              <w:t>for the safe, effective and efficient achievement of required outcomes</w:t>
            </w:r>
          </w:p>
          <w:p w:rsidR="00000000" w:rsidRPr="008D554A" w:rsidP="008D554A">
            <w:pPr>
              <w:pStyle w:val="ListBullet2"/>
            </w:pPr>
            <w:r w:rsidRPr="008D554A">
              <w:t>consistent achievement of required outcomes</w:t>
            </w:r>
          </w:p>
          <w:p w:rsidR="00000000" w:rsidRPr="008D554A" w:rsidP="008D554A">
            <w:pPr>
              <w:pStyle w:val="ListBullet"/>
            </w:pPr>
            <w:r w:rsidRPr="008D554A">
              <w:t>first hand testimonial evidence of the candidate's:</w:t>
            </w:r>
          </w:p>
          <w:p w:rsidR="00000000" w:rsidP="008D554A">
            <w:pPr>
              <w:pStyle w:val="ListBullet2"/>
              <w:rPr>
                <w:lang w:val="en-NZ"/>
              </w:rPr>
            </w:pPr>
            <w:r w:rsidRPr="008D554A">
              <w:t>working with others to undertake and complete the production of drawings and sketches</w:t>
            </w:r>
          </w:p>
        </w:tc>
      </w:tr>
      <w:tr w:rsidTr="008C6B3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BodyText"/>
            </w:pPr>
            <w:r w:rsidRPr="008D554A">
              <w:t>Consult the SkillsDMC User Guide for further information on assessment including access and equity issues.</w:t>
            </w:r>
          </w:p>
        </w:tc>
      </w:tr>
    </w:tbl>
    <w:p w:rsidR="00000000" w:rsidRPr="008D554A" w:rsidP="008D554A">
      <w:pPr>
        <w:pStyle w:val="BodyText"/>
      </w:pPr>
    </w:p>
    <w:p w:rsidR="00000000" w:rsidRPr="008D554A" w:rsidP="008D554A">
      <w:pPr>
        <w:pStyle w:val="AllowPageBreak"/>
      </w:pPr>
    </w:p>
    <w:p w:rsidR="00000000" w:rsidRPr="008D554A" w:rsidP="008D554A">
      <w:pPr>
        <w:pStyle w:val="Heading1"/>
      </w:pPr>
      <w:bookmarkStart w:id="11" w:name="O_128149"/>
      <w:bookmarkEnd w:id="11"/>
      <w:r w:rsidRPr="008D554A">
        <w:t>Range Statement</w:t>
      </w:r>
    </w:p>
    <w:tbl>
      <w:tblPr>
        <w:tblW w:w="0" w:type="auto"/>
        <w:tblLayout w:type="fixed"/>
        <w:tblCellMar>
          <w:left w:w="62" w:type="dxa"/>
          <w:right w:w="62" w:type="dxa"/>
        </w:tblCellMar>
        <w:tblLook w:val="0000"/>
      </w:tblPr>
      <w:tblGrid>
        <w:gridCol w:w="3517"/>
        <w:gridCol w:w="5005"/>
      </w:tblGrid>
      <w:tr w:rsidTr="008C6B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t>The range statement relates to the unit of competency as a whole. It allows for different work environments and situations that may affect performance. Bold italicised wording, if used in the performance criteria, is detailed below. Essential operating con</w:t>
            </w:r>
            <w:r w:rsidRPr="008D554A">
              <w:t>ditions that may be present with training and assessment (depending on the work situation, needs of the candidate, accessibility of the item, and local industry and regional contexts) may also be included.</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Relevant compliance documentation</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legislative, organisational and site requirements and procedures</w:t>
            </w:r>
          </w:p>
          <w:p w:rsidR="00000000" w:rsidRPr="008D554A" w:rsidP="008D554A">
            <w:pPr>
              <w:pStyle w:val="ListBullet"/>
            </w:pPr>
            <w:r w:rsidRPr="008D554A">
              <w:t>manufacturer's guidelines and specifications</w:t>
            </w:r>
          </w:p>
          <w:p w:rsidR="00000000" w:rsidRPr="008D554A" w:rsidP="008D554A">
            <w:pPr>
              <w:pStyle w:val="ListBullet"/>
            </w:pPr>
            <w:r w:rsidRPr="008D554A">
              <w:t>Australian standards</w:t>
            </w:r>
          </w:p>
          <w:p w:rsidR="00000000" w:rsidRPr="008D554A" w:rsidP="008D554A">
            <w:pPr>
              <w:pStyle w:val="ListBullet"/>
            </w:pPr>
            <w:r w:rsidRPr="008D554A">
              <w:t>Employment and workplace relations legislation</w:t>
            </w:r>
          </w:p>
          <w:p w:rsidR="00000000" w:rsidP="008D554A">
            <w:pPr>
              <w:pStyle w:val="ListBullet"/>
              <w:rPr>
                <w:lang w:val="en-NZ"/>
              </w:rPr>
            </w:pPr>
            <w:r w:rsidRPr="008D554A">
              <w:t>Equal Employment Opportunity and Disability Discrimination legislation</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Safety requirements</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OHS requirements are to be in accordance with state or territory legislation and regulations and may include protective clothing and equipment, use of tools and equipment, workplace environment and safety, handling of mate</w:t>
            </w:r>
            <w:r w:rsidRPr="008D554A">
              <w:t>rials, use of fire fighting equipment, use of First Aid equipment, hazard control and hazardous materials and substances</w:t>
            </w:r>
          </w:p>
          <w:p w:rsidR="00000000" w:rsidP="008D554A">
            <w:pPr>
              <w:pStyle w:val="ListBullet"/>
              <w:rPr>
                <w:lang w:val="en-NZ"/>
              </w:rPr>
            </w:pPr>
            <w:r w:rsidRPr="008D554A">
              <w:t xml:space="preserve">personal protective equipment is to include that prescribed under legislation, regulation and workplace policies and practices </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Drawin</w:t>
            </w:r>
            <w:r w:rsidRPr="008D554A">
              <w:rPr>
                <w:rStyle w:val="SpecialBold"/>
              </w:rPr>
              <w:t>gs</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sketches</w:t>
            </w:r>
          </w:p>
          <w:p w:rsidR="00000000" w:rsidRPr="008D554A" w:rsidP="008D554A">
            <w:pPr>
              <w:pStyle w:val="ListBullet"/>
            </w:pPr>
            <w:r w:rsidRPr="008D554A">
              <w:t>orthographic drawings and sectional view drawings</w:t>
            </w:r>
          </w:p>
          <w:p w:rsidR="00000000" w:rsidRPr="008D554A" w:rsidP="008D554A">
            <w:pPr>
              <w:pStyle w:val="ListBullet"/>
            </w:pPr>
            <w:r w:rsidRPr="008D554A">
              <w:t>site plans</w:t>
            </w:r>
          </w:p>
          <w:p w:rsidR="00000000" w:rsidRPr="008D554A" w:rsidP="008D554A">
            <w:pPr>
              <w:pStyle w:val="ListBullet"/>
            </w:pPr>
            <w:r w:rsidRPr="008D554A">
              <w:t>bridge plans</w:t>
            </w:r>
          </w:p>
          <w:p w:rsidR="00000000" w:rsidRPr="008D554A" w:rsidP="008D554A">
            <w:pPr>
              <w:pStyle w:val="ListBullet"/>
            </w:pPr>
            <w:r w:rsidRPr="008D554A">
              <w:t>cross sectional plans/elevations</w:t>
            </w:r>
          </w:p>
          <w:p w:rsidR="00000000" w:rsidRPr="008D554A" w:rsidP="008D554A">
            <w:pPr>
              <w:pStyle w:val="ListBullet"/>
            </w:pPr>
            <w:r w:rsidRPr="008D554A">
              <w:t>plan views</w:t>
            </w:r>
          </w:p>
          <w:p w:rsidR="00000000" w:rsidRPr="008D554A" w:rsidP="008D554A">
            <w:pPr>
              <w:pStyle w:val="ListBullet"/>
            </w:pPr>
            <w:r w:rsidRPr="008D554A">
              <w:t>perspective views</w:t>
            </w:r>
          </w:p>
          <w:p w:rsidR="00000000" w:rsidRPr="008D554A" w:rsidP="008D554A">
            <w:pPr>
              <w:pStyle w:val="ListBullet"/>
            </w:pPr>
            <w:r w:rsidRPr="008D554A">
              <w:t>isometric views</w:t>
            </w:r>
          </w:p>
          <w:p w:rsidR="00000000" w:rsidRPr="008D554A" w:rsidP="008D554A">
            <w:pPr>
              <w:pStyle w:val="ListBullet"/>
            </w:pPr>
            <w:r w:rsidRPr="008D554A">
              <w:t>longitudinal plans</w:t>
            </w:r>
          </w:p>
          <w:p w:rsidR="00000000" w:rsidRPr="008D554A" w:rsidP="008D554A">
            <w:pPr>
              <w:pStyle w:val="ListBullet"/>
            </w:pPr>
            <w:r w:rsidRPr="008D554A">
              <w:t>structural detail and specification providing illustrations and dimensions and project plans</w:t>
            </w:r>
          </w:p>
          <w:p w:rsidR="00000000" w:rsidRPr="008D554A" w:rsidP="008D554A">
            <w:pPr>
              <w:pStyle w:val="ListBullet"/>
            </w:pPr>
            <w:r w:rsidRPr="008D554A">
              <w:t>specifications</w:t>
            </w:r>
          </w:p>
          <w:p w:rsidR="00000000" w:rsidRPr="008D554A" w:rsidP="008D554A">
            <w:pPr>
              <w:pStyle w:val="ListBullet"/>
            </w:pPr>
            <w:r w:rsidRPr="008D554A">
              <w:t>illustrations</w:t>
            </w:r>
          </w:p>
          <w:p w:rsidR="00000000" w:rsidRPr="008D554A" w:rsidP="008D554A">
            <w:pPr>
              <w:pStyle w:val="ListBullet"/>
            </w:pPr>
            <w:r w:rsidRPr="008D554A">
              <w:t>dimensions</w:t>
            </w:r>
          </w:p>
          <w:p w:rsidR="00000000" w:rsidP="008D554A">
            <w:pPr>
              <w:pStyle w:val="ListBullet"/>
              <w:rPr>
                <w:lang w:val="en-NZ"/>
              </w:rPr>
            </w:pPr>
            <w:r w:rsidRPr="008D554A">
              <w:t>notes</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Key features</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shape of site</w:t>
            </w:r>
          </w:p>
          <w:p w:rsidR="00000000" w:rsidRPr="008D554A" w:rsidP="008D554A">
            <w:pPr>
              <w:pStyle w:val="ListBullet"/>
            </w:pPr>
            <w:r w:rsidRPr="008D554A">
              <w:t>proposed structure(s)</w:t>
            </w:r>
          </w:p>
          <w:p w:rsidR="00000000" w:rsidRPr="008D554A" w:rsidP="008D554A">
            <w:pPr>
              <w:pStyle w:val="ListBullet"/>
            </w:pPr>
            <w:r w:rsidRPr="008D554A">
              <w:t>roads</w:t>
            </w:r>
          </w:p>
          <w:p w:rsidR="00000000" w:rsidRPr="008D554A" w:rsidP="008D554A">
            <w:pPr>
              <w:pStyle w:val="ListBullet"/>
            </w:pPr>
            <w:r w:rsidRPr="008D554A">
              <w:t>easements</w:t>
            </w:r>
          </w:p>
          <w:p w:rsidR="00000000" w:rsidRPr="008D554A" w:rsidP="008D554A">
            <w:pPr>
              <w:pStyle w:val="ListBullet"/>
            </w:pPr>
            <w:r w:rsidRPr="008D554A">
              <w:t>existing structures</w:t>
            </w:r>
          </w:p>
          <w:p w:rsidR="00000000" w:rsidRPr="008D554A" w:rsidP="008D554A">
            <w:pPr>
              <w:pStyle w:val="ListBullet"/>
            </w:pPr>
            <w:r w:rsidRPr="008D554A">
              <w:t>services</w:t>
            </w:r>
          </w:p>
          <w:p w:rsidR="00000000" w:rsidRPr="008D554A" w:rsidP="008D554A">
            <w:pPr>
              <w:pStyle w:val="ListBullet"/>
            </w:pPr>
            <w:r w:rsidRPr="008D554A">
              <w:t>dimensions</w:t>
            </w:r>
          </w:p>
          <w:p w:rsidR="00000000" w:rsidRPr="008D554A" w:rsidP="008D554A">
            <w:pPr>
              <w:pStyle w:val="ListBullet"/>
            </w:pPr>
            <w:r w:rsidRPr="008D554A">
              <w:t>types of structure</w:t>
            </w:r>
          </w:p>
          <w:p w:rsidR="00000000" w:rsidRPr="008D554A" w:rsidP="008D554A">
            <w:pPr>
              <w:pStyle w:val="ListBullet"/>
            </w:pPr>
            <w:r w:rsidRPr="008D554A">
              <w:t>shape of structure</w:t>
            </w:r>
          </w:p>
          <w:p w:rsidR="00000000" w:rsidRPr="008D554A" w:rsidP="008D554A">
            <w:pPr>
              <w:pStyle w:val="ListBullet"/>
            </w:pPr>
            <w:r w:rsidRPr="008D554A">
              <w:t>type of construction</w:t>
            </w:r>
          </w:p>
          <w:p w:rsidR="00000000" w:rsidRPr="008D554A" w:rsidP="008D554A">
            <w:pPr>
              <w:pStyle w:val="ListBullet"/>
            </w:pPr>
            <w:r w:rsidRPr="008D554A">
              <w:t>layout</w:t>
            </w:r>
          </w:p>
          <w:p w:rsidR="00000000" w:rsidRPr="008D554A" w:rsidP="008D554A">
            <w:pPr>
              <w:pStyle w:val="ListBullet"/>
            </w:pPr>
            <w:r w:rsidRPr="008D554A">
              <w:t>service requirements</w:t>
            </w:r>
          </w:p>
          <w:p w:rsidR="00000000" w:rsidRPr="008D554A" w:rsidP="008D554A">
            <w:pPr>
              <w:pStyle w:val="ListBullet"/>
            </w:pPr>
            <w:r w:rsidRPr="008D554A">
              <w:t>location of plant and machinery</w:t>
            </w:r>
          </w:p>
          <w:p w:rsidR="00000000" w:rsidP="008D554A">
            <w:pPr>
              <w:pStyle w:val="ListBullet"/>
              <w:rPr>
                <w:lang w:val="en-NZ"/>
              </w:rPr>
            </w:pPr>
            <w:r w:rsidRPr="008D554A">
              <w:t>vertical and horizontal measurements</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Orientation</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relationship to the north compass point</w:t>
            </w:r>
          </w:p>
          <w:p w:rsidR="00000000" w:rsidRPr="008D554A" w:rsidP="008D554A">
            <w:pPr>
              <w:pStyle w:val="ListBullet"/>
            </w:pPr>
            <w:r w:rsidRPr="008D554A">
              <w:t>location of roads</w:t>
            </w:r>
          </w:p>
          <w:p w:rsidR="00000000" w:rsidP="008D554A">
            <w:pPr>
              <w:pStyle w:val="ListBullet"/>
              <w:rPr>
                <w:lang w:val="en-NZ"/>
              </w:rPr>
            </w:pPr>
            <w:r w:rsidRPr="008D554A">
              <w:t>relationship to neighbouring properties</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Services</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drainage</w:t>
            </w:r>
          </w:p>
          <w:p w:rsidR="00000000" w:rsidRPr="008D554A" w:rsidP="008D554A">
            <w:pPr>
              <w:pStyle w:val="ListBullet"/>
            </w:pPr>
            <w:r w:rsidRPr="008D554A">
              <w:t>sewerage</w:t>
            </w:r>
          </w:p>
          <w:p w:rsidR="00000000" w:rsidRPr="008D554A" w:rsidP="008D554A">
            <w:pPr>
              <w:pStyle w:val="ListBullet"/>
            </w:pPr>
            <w:r w:rsidRPr="008D554A">
              <w:t>gas</w:t>
            </w:r>
          </w:p>
          <w:p w:rsidR="00000000" w:rsidRPr="008D554A" w:rsidP="008D554A">
            <w:pPr>
              <w:pStyle w:val="ListBullet"/>
            </w:pPr>
            <w:r w:rsidRPr="008D554A">
              <w:t>telephone and cable</w:t>
            </w:r>
          </w:p>
          <w:p w:rsidR="00000000" w:rsidRPr="008D554A" w:rsidP="008D554A">
            <w:pPr>
              <w:pStyle w:val="ListBullet"/>
            </w:pPr>
            <w:r w:rsidRPr="008D554A">
              <w:t>water</w:t>
            </w:r>
          </w:p>
          <w:p w:rsidR="00000000" w:rsidP="008D554A">
            <w:pPr>
              <w:pStyle w:val="ListBullet"/>
              <w:rPr>
                <w:lang w:val="en-NZ"/>
              </w:rPr>
            </w:pPr>
            <w:r w:rsidRPr="008D554A">
              <w:t>electricity</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Drawing medium</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pencil</w:t>
            </w:r>
          </w:p>
          <w:p w:rsidR="00000000" w:rsidRPr="008D554A" w:rsidP="008D554A">
            <w:pPr>
              <w:pStyle w:val="ListBullet"/>
            </w:pPr>
            <w:r w:rsidRPr="008D554A">
              <w:t>pen and ink</w:t>
            </w:r>
          </w:p>
          <w:p w:rsidR="00000000" w:rsidRPr="008D554A" w:rsidP="008D554A">
            <w:pPr>
              <w:pStyle w:val="ListBullet"/>
            </w:pPr>
            <w:r w:rsidRPr="008D554A">
              <w:t>computer aided drafting</w:t>
            </w:r>
          </w:p>
          <w:p w:rsidR="00000000" w:rsidRPr="008D554A" w:rsidP="008D554A">
            <w:pPr>
              <w:pStyle w:val="ListBullet"/>
            </w:pPr>
            <w:r w:rsidRPr="008D554A">
              <w:t>graph paper</w:t>
            </w:r>
          </w:p>
          <w:p w:rsidR="00000000" w:rsidRPr="008D554A" w:rsidP="008D554A">
            <w:pPr>
              <w:pStyle w:val="ListBullet"/>
            </w:pPr>
            <w:r w:rsidRPr="008D554A">
              <w:t>cartridge paper</w:t>
            </w:r>
          </w:p>
          <w:p w:rsidR="00000000" w:rsidP="008D554A">
            <w:pPr>
              <w:pStyle w:val="ListBullet"/>
              <w:rPr>
                <w:lang w:val="en-NZ"/>
              </w:rPr>
            </w:pPr>
            <w:r w:rsidRPr="008D554A">
              <w:t>tracing paper</w:t>
            </w:r>
          </w:p>
        </w:tc>
      </w:tr>
      <w:tr w:rsidTr="008C6B3D">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54A">
            <w:pPr>
              <w:pStyle w:val="BodyText"/>
              <w:rPr>
                <w:lang w:val="en-NZ"/>
              </w:rPr>
            </w:pPr>
            <w:r w:rsidRPr="008D554A">
              <w:rPr>
                <w:rStyle w:val="SpecialBold"/>
              </w:rPr>
              <w:t>Specifications</w:t>
            </w:r>
            <w:r w:rsidRPr="008D554A">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54A" w:rsidP="008D554A">
            <w:pPr>
              <w:pStyle w:val="ListBullet"/>
            </w:pPr>
            <w:r w:rsidRPr="008D554A">
              <w:t>details relating to materials and quality of work</w:t>
            </w:r>
          </w:p>
          <w:p w:rsidR="00000000" w:rsidRPr="008D554A" w:rsidP="008D554A">
            <w:pPr>
              <w:pStyle w:val="ListBullet"/>
            </w:pPr>
            <w:r w:rsidRPr="008D554A">
              <w:t>quality assurance</w:t>
            </w:r>
          </w:p>
          <w:p w:rsidR="00000000" w:rsidRPr="008D554A" w:rsidP="008D554A">
            <w:pPr>
              <w:pStyle w:val="ListBullet"/>
            </w:pPr>
            <w:r w:rsidRPr="008D554A">
              <w:t>nominated sub-contractors</w:t>
            </w:r>
          </w:p>
          <w:p w:rsidR="00000000" w:rsidRPr="008D554A" w:rsidP="008D554A">
            <w:pPr>
              <w:pStyle w:val="ListBullet"/>
            </w:pPr>
            <w:r w:rsidRPr="008D554A">
              <w:t>provision of site access/facilities</w:t>
            </w:r>
          </w:p>
          <w:p w:rsidR="00000000" w:rsidRPr="008D554A" w:rsidP="008D554A">
            <w:pPr>
              <w:pStyle w:val="ListBullet"/>
            </w:pPr>
            <w:r w:rsidRPr="008D554A">
              <w:t>details relating to performance including standards of work, tolerances, material types, characteristics, treat</w:t>
            </w:r>
            <w:r w:rsidRPr="008D554A">
              <w:t>ments and finishes</w:t>
            </w:r>
          </w:p>
        </w:tc>
      </w:tr>
    </w:tbl>
    <w:p w:rsidR="00000000" w:rsidRPr="008D554A" w:rsidP="008D554A">
      <w:pPr>
        <w:pStyle w:val="BodyText"/>
      </w:pPr>
    </w:p>
    <w:p w:rsidR="00000000" w:rsidRPr="008D554A" w:rsidP="008D554A">
      <w:pPr>
        <w:pStyle w:val="AllowPageBreak"/>
      </w:pPr>
    </w:p>
    <w:p w:rsidR="00000000" w:rsidRPr="008D554A" w:rsidP="008D554A">
      <w:pPr>
        <w:pStyle w:val="Heading1"/>
      </w:pPr>
      <w:bookmarkStart w:id="12" w:name="O_128150"/>
      <w:bookmarkEnd w:id="12"/>
      <w:r w:rsidRPr="008D554A">
        <w:t>Unit Sector(s)</w:t>
      </w:r>
    </w:p>
    <w:p w:rsidR="00000000" w:rsidRPr="008D554A" w:rsidP="008D554A">
      <w:pPr>
        <w:pStyle w:val="BodyText"/>
      </w:pPr>
      <w:r w:rsidRPr="008D554A">
        <w:t>Timber Bridge Construction and Maintenance</w:t>
      </w:r>
    </w:p>
    <w:p w:rsidR="00000000" w:rsidRPr="008D554A" w:rsidP="008D554A">
      <w:pPr>
        <w:pStyle w:val="AllowPageBreak"/>
      </w:pPr>
    </w:p>
    <w:p w:rsidR="00000000" w:rsidRPr="008D554A" w:rsidP="008D554A">
      <w:pPr>
        <w:pStyle w:val="Heading1"/>
      </w:pPr>
      <w:bookmarkStart w:id="13" w:name="O_161145"/>
      <w:bookmarkEnd w:id="13"/>
      <w:r w:rsidRPr="008D554A">
        <w:t>Competency field</w:t>
      </w:r>
    </w:p>
    <w:p w:rsidR="00000000" w:rsidRPr="008D554A" w:rsidP="008D554A">
      <w:pPr>
        <w:pStyle w:val="BodyText"/>
      </w:pPr>
      <w:r w:rsidRPr="008D554A">
        <w:t>Refer to Unit Sector(s).</w:t>
      </w:r>
    </w:p>
    <w:p w:rsidR="00000000" w:rsidRPr="008D554A" w:rsidP="008D554A">
      <w:pPr>
        <w:pStyle w:val="AllowPageBreak"/>
      </w:pPr>
    </w:p>
    <w:p w:rsidR="00000000" w:rsidRPr="008D554A" w:rsidP="008D554A">
      <w:pPr>
        <w:pStyle w:val="Heading1"/>
      </w:pPr>
      <w:bookmarkStart w:id="14" w:name="O_161144"/>
      <w:bookmarkEnd w:id="14"/>
      <w:r w:rsidRPr="008D554A">
        <w:t>Co-requisite units</w:t>
      </w:r>
    </w:p>
    <w:p w:rsidR="00000000" w:rsidRPr="008D554A" w:rsidP="008D554A">
      <w:pPr>
        <w:pStyle w:val="BodyText"/>
      </w:pPr>
      <w:r w:rsidRPr="008D554A">
        <w:t>Not applicable.</w:t>
      </w:r>
    </w:p>
    <w:p w:rsidR="00000000" w:rsidRPr="008D554A" w:rsidP="008D554A"/>
    <w:sectPr w:rsidSect="008D55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B3D" w:rsidP="008C6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D" w:rsidP="008D5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6B3D" w:rsidP="008D55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C6B3D" w:rsidP="008D55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B3D" w:rsidP="008C6B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3D" w:rsidP="008D554A">
    <w:pPr>
      <w:pStyle w:val="Header"/>
      <w:framePr w:wrap="around"/>
    </w:pPr>
    <w:r>
      <w:fldChar w:fldCharType="begin"/>
    </w:r>
    <w:r>
      <w:instrText xml:space="preserve"> TITLE   \* MERGEFORMAT </w:instrText>
    </w:r>
    <w:r>
      <w:fldChar w:fldCharType="separate"/>
    </w:r>
    <w:r>
      <w:t>RIICTB203A Produce drawings 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6B3D" w:rsidP="008D55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E3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C0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06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5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554A"/>
    <w:pPr>
      <w:spacing w:before="360" w:after="60"/>
      <w:outlineLvl w:val="0"/>
    </w:pPr>
    <w:rPr>
      <w:sz w:val="32"/>
    </w:rPr>
  </w:style>
  <w:style w:type="paragraph" w:styleId="Heading2">
    <w:name w:val="heading 2"/>
    <w:basedOn w:val="HeadingBase"/>
    <w:next w:val="BodyText"/>
    <w:link w:val="Heading2Char"/>
    <w:qFormat/>
    <w:rsid w:val="008D554A"/>
    <w:pPr>
      <w:keepLines/>
      <w:spacing w:before="240" w:after="120"/>
      <w:outlineLvl w:val="1"/>
    </w:pPr>
    <w:rPr>
      <w:sz w:val="28"/>
      <w:szCs w:val="40"/>
    </w:rPr>
  </w:style>
  <w:style w:type="paragraph" w:styleId="Heading3">
    <w:name w:val="heading 3"/>
    <w:basedOn w:val="HeadingBase"/>
    <w:next w:val="BodyText"/>
    <w:link w:val="Heading3Char"/>
    <w:qFormat/>
    <w:rsid w:val="008D554A"/>
    <w:pPr>
      <w:spacing w:before="180" w:after="120"/>
      <w:outlineLvl w:val="2"/>
    </w:pPr>
    <w:rPr>
      <w:spacing w:val="-10"/>
      <w:kern w:val="32"/>
    </w:rPr>
  </w:style>
  <w:style w:type="paragraph" w:styleId="Heading4">
    <w:name w:val="heading 4"/>
    <w:basedOn w:val="HeadingBase"/>
    <w:next w:val="BodyText"/>
    <w:link w:val="Heading4Char"/>
    <w:qFormat/>
    <w:rsid w:val="008D554A"/>
    <w:pPr>
      <w:spacing w:before="160" w:after="120"/>
      <w:outlineLvl w:val="3"/>
    </w:pPr>
    <w:rPr>
      <w:sz w:val="22"/>
    </w:rPr>
  </w:style>
  <w:style w:type="paragraph" w:styleId="Heading5">
    <w:name w:val="heading 5"/>
    <w:basedOn w:val="HeadingBase"/>
    <w:next w:val="Normal"/>
    <w:link w:val="Heading5Char"/>
    <w:qFormat/>
    <w:rsid w:val="008D554A"/>
    <w:pPr>
      <w:spacing w:before="80"/>
      <w:outlineLvl w:val="4"/>
    </w:pPr>
    <w:rPr>
      <w:color w:val="918585"/>
      <w:sz w:val="20"/>
    </w:rPr>
  </w:style>
  <w:style w:type="paragraph" w:styleId="Heading6">
    <w:name w:val="heading 6"/>
    <w:basedOn w:val="HeadingBase"/>
    <w:next w:val="Normal"/>
    <w:link w:val="Heading6Char"/>
    <w:qFormat/>
    <w:rsid w:val="008D554A"/>
    <w:pPr>
      <w:spacing w:before="60"/>
      <w:outlineLvl w:val="5"/>
    </w:pPr>
    <w:rPr>
      <w:color w:val="918585"/>
      <w:sz w:val="20"/>
    </w:rPr>
  </w:style>
  <w:style w:type="paragraph" w:styleId="Heading7">
    <w:name w:val="heading 7"/>
    <w:basedOn w:val="Normal"/>
    <w:next w:val="Normal"/>
    <w:link w:val="Heading7Char"/>
    <w:qFormat/>
    <w:rsid w:val="008D554A"/>
    <w:pPr>
      <w:ind w:left="720"/>
      <w:outlineLvl w:val="6"/>
    </w:pPr>
    <w:rPr>
      <w:i/>
    </w:rPr>
  </w:style>
  <w:style w:type="paragraph" w:styleId="Heading8">
    <w:name w:val="heading 8"/>
    <w:basedOn w:val="Normal"/>
    <w:next w:val="Normal"/>
    <w:link w:val="Heading8Char"/>
    <w:qFormat/>
    <w:rsid w:val="008D554A"/>
    <w:pPr>
      <w:ind w:left="720"/>
      <w:outlineLvl w:val="7"/>
    </w:pPr>
    <w:rPr>
      <w:i/>
    </w:rPr>
  </w:style>
  <w:style w:type="paragraph" w:styleId="Heading9">
    <w:name w:val="heading 9"/>
    <w:basedOn w:val="Normal"/>
    <w:next w:val="Normal"/>
    <w:link w:val="Heading9Char"/>
    <w:qFormat/>
    <w:rsid w:val="008D554A"/>
    <w:pPr>
      <w:ind w:left="720"/>
      <w:outlineLvl w:val="8"/>
    </w:pPr>
    <w:rPr>
      <w:i/>
    </w:rPr>
  </w:style>
  <w:style w:type="character" w:default="1" w:styleId="DefaultParagraphFont">
    <w:name w:val="Default Paragraph Font"/>
    <w:uiPriority w:val="1"/>
    <w:unhideWhenUsed/>
    <w:rsid w:val="008D5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54A"/>
  </w:style>
  <w:style w:type="character" w:customStyle="1" w:styleId="Heading1Char">
    <w:name w:val="Heading 1 Char"/>
    <w:basedOn w:val="DefaultParagraphFont"/>
    <w:link w:val="Heading1"/>
    <w:rsid w:val="008D554A"/>
    <w:rPr>
      <w:rFonts w:ascii="Times New Roman" w:eastAsia="Times New Roman" w:hAnsi="Times New Roman" w:cs="Times New Roman"/>
      <w:b/>
      <w:sz w:val="32"/>
      <w:szCs w:val="20"/>
      <w:lang w:eastAsia="en-US"/>
    </w:rPr>
  </w:style>
  <w:style w:type="paragraph" w:styleId="BodyText">
    <w:name w:val="Body Text"/>
    <w:basedOn w:val="Normal"/>
    <w:link w:val="BodyTextChar"/>
    <w:rsid w:val="008D55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54A"/>
    <w:rPr>
      <w:rFonts w:ascii="Times New Roman" w:eastAsia="Times New Roman" w:hAnsi="Times New Roman" w:cs="Times New Roman"/>
      <w:sz w:val="24"/>
      <w:lang w:val="en-US" w:eastAsia="en-US"/>
    </w:rPr>
  </w:style>
  <w:style w:type="paragraph" w:styleId="Footer">
    <w:name w:val="footer"/>
    <w:basedOn w:val="Normal"/>
    <w:link w:val="FooterChar"/>
    <w:rsid w:val="008D5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54A"/>
    <w:rPr>
      <w:rFonts w:ascii="Times New Roman" w:eastAsia="Times New Roman" w:hAnsi="Times New Roman" w:cs="Times New Roman"/>
      <w:sz w:val="16"/>
      <w:lang w:val="en-US" w:eastAsia="en-US"/>
    </w:rPr>
  </w:style>
  <w:style w:type="paragraph" w:styleId="List">
    <w:name w:val="List"/>
    <w:basedOn w:val="BodyText"/>
    <w:next w:val="BodyText"/>
    <w:rsid w:val="008D554A"/>
    <w:pPr>
      <w:tabs>
        <w:tab w:val="left" w:pos="340"/>
      </w:tabs>
      <w:spacing w:before="60" w:after="60"/>
      <w:ind w:left="340" w:hanging="340"/>
    </w:pPr>
  </w:style>
  <w:style w:type="paragraph" w:styleId="ListBullet">
    <w:name w:val="List Bullet"/>
    <w:basedOn w:val="List"/>
    <w:rsid w:val="008D554A"/>
    <w:pPr>
      <w:numPr>
        <w:numId w:val="13"/>
      </w:numPr>
      <w:tabs>
        <w:tab w:val="clear" w:pos="340"/>
      </w:tabs>
      <w:spacing w:before="40" w:after="40"/>
    </w:pPr>
  </w:style>
  <w:style w:type="character" w:customStyle="1" w:styleId="SpecialBold">
    <w:name w:val="Special Bold"/>
    <w:basedOn w:val="DefaultParagraphFont"/>
    <w:rsid w:val="008D554A"/>
    <w:rPr>
      <w:b/>
      <w:spacing w:val="0"/>
    </w:rPr>
  </w:style>
  <w:style w:type="paragraph" w:styleId="ListBullet2">
    <w:name w:val="List Bullet 2"/>
    <w:basedOn w:val="List2"/>
    <w:rsid w:val="008D554A"/>
    <w:pPr>
      <w:numPr>
        <w:numId w:val="14"/>
      </w:numPr>
      <w:tabs>
        <w:tab w:val="clear" w:pos="680"/>
      </w:tabs>
    </w:pPr>
  </w:style>
  <w:style w:type="paragraph" w:styleId="Header">
    <w:name w:val="header"/>
    <w:basedOn w:val="Normal"/>
    <w:link w:val="HeaderChar"/>
    <w:rsid w:val="008D5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5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554A"/>
    <w:pPr>
      <w:spacing w:before="240" w:after="120"/>
      <w:outlineLvl w:val="0"/>
    </w:pPr>
    <w:rPr>
      <w:rFonts w:ascii="Times New Roman" w:hAnsi="Times New Roman"/>
      <w:b/>
      <w:sz w:val="28"/>
    </w:rPr>
  </w:style>
  <w:style w:type="paragraph" w:customStyle="1" w:styleId="AllowPageBreak">
    <w:name w:val="AllowPageBreak"/>
    <w:rsid w:val="008D55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554A"/>
    <w:pPr>
      <w:tabs>
        <w:tab w:val="left" w:pos="680"/>
      </w:tabs>
      <w:spacing w:before="60" w:after="60"/>
      <w:ind w:left="680" w:hanging="340"/>
    </w:pPr>
  </w:style>
  <w:style w:type="character" w:customStyle="1" w:styleId="BoldandItalics">
    <w:name w:val="Bold and Italics"/>
    <w:qFormat/>
    <w:rsid w:val="008D554A"/>
    <w:rPr>
      <w:b/>
      <w:i/>
      <w:u w:val="none"/>
    </w:rPr>
  </w:style>
  <w:style w:type="character" w:customStyle="1" w:styleId="Heading2Char">
    <w:name w:val="Heading 2 Char"/>
    <w:basedOn w:val="DefaultParagraphFont"/>
    <w:link w:val="Heading2"/>
    <w:rsid w:val="008D5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5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55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554A"/>
    <w:rPr>
      <w:rFonts w:ascii="Courier New" w:eastAsia="Times New Roman" w:hAnsi="Courier New" w:cs="Times New Roman"/>
      <w:i/>
      <w:szCs w:val="20"/>
      <w:lang w:val="en-US" w:eastAsia="en-US"/>
    </w:rPr>
  </w:style>
  <w:style w:type="paragraph" w:customStyle="1" w:styleId="HeadingBase">
    <w:name w:val="Heading Base"/>
    <w:rsid w:val="008D5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54A"/>
    <w:pPr>
      <w:tabs>
        <w:tab w:val="right" w:leader="dot" w:pos="9072"/>
      </w:tabs>
      <w:ind w:left="567"/>
    </w:pPr>
    <w:rPr>
      <w:szCs w:val="22"/>
    </w:rPr>
  </w:style>
  <w:style w:type="paragraph" w:customStyle="1" w:styleId="TOCBase">
    <w:name w:val="TOC Base"/>
    <w:rsid w:val="008D5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54A"/>
    <w:pPr>
      <w:tabs>
        <w:tab w:val="right" w:leader="dot" w:pos="9072"/>
      </w:tabs>
      <w:spacing w:before="40" w:after="40"/>
      <w:ind w:left="284"/>
    </w:pPr>
    <w:rPr>
      <w:rFonts w:ascii="Times New Roman" w:hAnsi="Times New Roman"/>
    </w:rPr>
  </w:style>
  <w:style w:type="paragraph" w:styleId="TOC1">
    <w:name w:val="toc 1"/>
    <w:basedOn w:val="TOCBase"/>
    <w:next w:val="Normal"/>
    <w:rsid w:val="008D55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54A"/>
    <w:pPr>
      <w:spacing w:before="5040"/>
      <w:jc w:val="center"/>
    </w:pPr>
    <w:rPr>
      <w:sz w:val="48"/>
      <w:szCs w:val="72"/>
      <w:lang w:val="en-US"/>
    </w:rPr>
  </w:style>
  <w:style w:type="character" w:customStyle="1" w:styleId="TitleChar">
    <w:name w:val="Title Char"/>
    <w:basedOn w:val="DefaultParagraphFont"/>
    <w:link w:val="Title"/>
    <w:rsid w:val="008D5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54A"/>
    <w:pPr>
      <w:tabs>
        <w:tab w:val="left" w:pos="3600"/>
        <w:tab w:val="left" w:pos="3958"/>
      </w:tabs>
    </w:pPr>
  </w:style>
  <w:style w:type="paragraph" w:customStyle="1" w:styleId="Note">
    <w:name w:val="Note"/>
    <w:basedOn w:val="BodyText"/>
    <w:rsid w:val="008D5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54A"/>
    <w:pPr>
      <w:framePr w:wrap="auto" w:hAnchor="text" w:y="6049"/>
    </w:pPr>
    <w:rPr>
      <w:color w:val="000000"/>
      <w:sz w:val="40"/>
    </w:rPr>
  </w:style>
  <w:style w:type="paragraph" w:customStyle="1" w:styleId="TOCTitle">
    <w:name w:val="TOCTitle"/>
    <w:basedOn w:val="Heading1"/>
    <w:rsid w:val="008D554A"/>
    <w:pPr>
      <w:spacing w:after="240"/>
      <w:jc w:val="center"/>
      <w:outlineLvl w:val="9"/>
    </w:pPr>
    <w:rPr>
      <w:caps/>
    </w:rPr>
  </w:style>
  <w:style w:type="paragraph" w:customStyle="1" w:styleId="Version">
    <w:name w:val="Version"/>
    <w:rsid w:val="008D5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54A"/>
    <w:pPr>
      <w:keepNext w:val="0"/>
      <w:tabs>
        <w:tab w:val="right" w:pos="4176"/>
      </w:tabs>
      <w:ind w:left="198" w:hanging="198"/>
    </w:pPr>
    <w:rPr>
      <w:rFonts w:ascii="Garamond" w:hAnsi="Garamond"/>
    </w:rPr>
  </w:style>
  <w:style w:type="paragraph" w:styleId="IndexHeading">
    <w:name w:val="index heading"/>
    <w:basedOn w:val="Normal"/>
    <w:next w:val="Index1"/>
    <w:semiHidden/>
    <w:rsid w:val="008D554A"/>
    <w:pPr>
      <w:spacing w:before="120" w:after="120"/>
    </w:pPr>
    <w:rPr>
      <w:rFonts w:ascii="Arial" w:hAnsi="Arial"/>
      <w:b/>
      <w:color w:val="918585"/>
      <w:sz w:val="24"/>
    </w:rPr>
  </w:style>
  <w:style w:type="paragraph" w:customStyle="1" w:styleId="Chapter">
    <w:name w:val="Chapter"/>
    <w:basedOn w:val="Normal"/>
    <w:rsid w:val="008D554A"/>
    <w:pPr>
      <w:spacing w:before="240"/>
    </w:pPr>
    <w:rPr>
      <w:rFonts w:ascii="Times New Roman" w:hAnsi="Times New Roman"/>
      <w:smallCaps/>
      <w:spacing w:val="80"/>
      <w:sz w:val="28"/>
    </w:rPr>
  </w:style>
  <w:style w:type="paragraph" w:customStyle="1" w:styleId="InChapter">
    <w:name w:val="InChapter"/>
    <w:basedOn w:val="Heading3"/>
    <w:rsid w:val="008D554A"/>
    <w:pPr>
      <w:spacing w:after="240"/>
      <w:outlineLvl w:val="9"/>
    </w:pPr>
    <w:rPr>
      <w:noProof/>
    </w:rPr>
  </w:style>
  <w:style w:type="paragraph" w:styleId="Index2">
    <w:name w:val="index 2"/>
    <w:basedOn w:val="Normal"/>
    <w:next w:val="Normal"/>
    <w:semiHidden/>
    <w:rsid w:val="008D554A"/>
    <w:pPr>
      <w:tabs>
        <w:tab w:val="right" w:pos="4176"/>
      </w:tabs>
      <w:ind w:left="568" w:hanging="284"/>
    </w:pPr>
    <w:rPr>
      <w:rFonts w:ascii="Garamond" w:hAnsi="Garamond"/>
    </w:rPr>
  </w:style>
  <w:style w:type="paragraph" w:customStyle="1" w:styleId="Byline">
    <w:name w:val="Byline"/>
    <w:rsid w:val="008D5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54A"/>
    <w:pPr>
      <w:tabs>
        <w:tab w:val="clear" w:pos="3600"/>
        <w:tab w:val="clear" w:pos="3958"/>
      </w:tabs>
      <w:jc w:val="right"/>
    </w:pPr>
  </w:style>
  <w:style w:type="character" w:styleId="Emphasis">
    <w:name w:val="Emphasis"/>
    <w:basedOn w:val="DefaultParagraphFont"/>
    <w:qFormat/>
    <w:rsid w:val="008D554A"/>
    <w:rPr>
      <w:i/>
    </w:rPr>
  </w:style>
  <w:style w:type="paragraph" w:styleId="Caption">
    <w:name w:val="caption"/>
    <w:basedOn w:val="BodyText"/>
    <w:next w:val="Normal"/>
    <w:qFormat/>
    <w:rsid w:val="008D554A"/>
    <w:pPr>
      <w:framePr w:w="2268" w:hSpace="181" w:vSpace="181" w:wrap="around" w:vAnchor="text" w:hAnchor="page" w:x="1135" w:y="285" w:anchorLock="1"/>
    </w:pPr>
    <w:rPr>
      <w:i/>
    </w:rPr>
  </w:style>
  <w:style w:type="paragraph" w:customStyle="1" w:styleId="MiniTOCTitle">
    <w:name w:val="MiniTOCTitle"/>
    <w:basedOn w:val="Heading4"/>
    <w:rsid w:val="008D554A"/>
    <w:pPr>
      <w:spacing w:before="240"/>
      <w:outlineLvl w:val="9"/>
    </w:pPr>
    <w:rPr>
      <w:noProof/>
      <w:sz w:val="24"/>
    </w:rPr>
  </w:style>
  <w:style w:type="paragraph" w:customStyle="1" w:styleId="MiniTOCItem">
    <w:name w:val="MiniTOCItem"/>
    <w:basedOn w:val="ListBullet"/>
    <w:rsid w:val="008D554A"/>
    <w:pPr>
      <w:numPr>
        <w:numId w:val="0"/>
      </w:numPr>
      <w:tabs>
        <w:tab w:val="right" w:leader="dot" w:pos="6521"/>
      </w:tabs>
      <w:spacing w:before="0" w:after="0"/>
    </w:pPr>
  </w:style>
  <w:style w:type="paragraph" w:customStyle="1" w:styleId="TOFTitle">
    <w:name w:val="TOFTitle"/>
    <w:basedOn w:val="TOCTitle"/>
    <w:rsid w:val="008D554A"/>
  </w:style>
  <w:style w:type="paragraph" w:styleId="TableofFigures">
    <w:name w:val="table of figures"/>
    <w:basedOn w:val="Normal"/>
    <w:next w:val="Normal"/>
    <w:semiHidden/>
    <w:rsid w:val="008D554A"/>
    <w:pPr>
      <w:tabs>
        <w:tab w:val="right" w:leader="dot" w:pos="9072"/>
      </w:tabs>
      <w:ind w:left="970" w:hanging="403"/>
    </w:pPr>
    <w:rPr>
      <w:rFonts w:ascii="Times New Roman" w:hAnsi="Times New Roman"/>
      <w:b/>
    </w:rPr>
  </w:style>
  <w:style w:type="paragraph" w:styleId="ListNumber">
    <w:name w:val="List Number"/>
    <w:basedOn w:val="List"/>
    <w:rsid w:val="008D554A"/>
    <w:pPr>
      <w:numPr>
        <w:numId w:val="11"/>
      </w:numPr>
    </w:pPr>
  </w:style>
  <w:style w:type="character" w:customStyle="1" w:styleId="WingdingSymbols">
    <w:name w:val="Wingding Symbols"/>
    <w:rsid w:val="008D554A"/>
    <w:rPr>
      <w:rFonts w:ascii="Wingdings" w:hAnsi="Wingdings"/>
    </w:rPr>
  </w:style>
  <w:style w:type="paragraph" w:customStyle="1" w:styleId="TableHeading">
    <w:name w:val="Table Heading"/>
    <w:basedOn w:val="HeadingBase"/>
    <w:rsid w:val="008D554A"/>
    <w:pPr>
      <w:keepLines/>
      <w:pBdr>
        <w:bottom w:val="single" w:sz="6" w:space="1" w:color="918585"/>
      </w:pBdr>
      <w:spacing w:before="240"/>
    </w:pPr>
  </w:style>
  <w:style w:type="character" w:customStyle="1" w:styleId="HotSpot">
    <w:name w:val="HotSpot"/>
    <w:rsid w:val="008D554A"/>
    <w:rPr>
      <w:color w:val="0033CC"/>
      <w:u w:val="none"/>
    </w:rPr>
  </w:style>
  <w:style w:type="paragraph" w:customStyle="1" w:styleId="BodyTextRight">
    <w:name w:val="Body Text Right"/>
    <w:basedOn w:val="BodyText"/>
    <w:rsid w:val="008D554A"/>
    <w:pPr>
      <w:spacing w:before="0" w:after="0"/>
      <w:jc w:val="right"/>
    </w:pPr>
  </w:style>
  <w:style w:type="paragraph" w:styleId="Index3">
    <w:name w:val="index 3"/>
    <w:basedOn w:val="ListNumber2"/>
    <w:next w:val="Normal"/>
    <w:semiHidden/>
    <w:rsid w:val="008D554A"/>
    <w:pPr>
      <w:numPr>
        <w:numId w:val="0"/>
      </w:numPr>
      <w:tabs>
        <w:tab w:val="right" w:leader="dot" w:pos="4176"/>
      </w:tabs>
    </w:pPr>
  </w:style>
  <w:style w:type="paragraph" w:styleId="ListNumber2">
    <w:name w:val="List Number 2"/>
    <w:basedOn w:val="List2"/>
    <w:rsid w:val="008D554A"/>
    <w:pPr>
      <w:numPr>
        <w:numId w:val="10"/>
      </w:numPr>
      <w:tabs>
        <w:tab w:val="clear" w:pos="1060"/>
      </w:tabs>
    </w:pPr>
  </w:style>
  <w:style w:type="paragraph" w:customStyle="1" w:styleId="MarginNote">
    <w:name w:val="Margin Note"/>
    <w:basedOn w:val="BodyText"/>
    <w:rsid w:val="008D5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5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554A"/>
    <w:rPr>
      <w:sz w:val="32"/>
    </w:rPr>
  </w:style>
  <w:style w:type="paragraph" w:customStyle="1" w:styleId="HeadingProcedure">
    <w:name w:val="Heading Procedure"/>
    <w:basedOn w:val="HeadingBase"/>
    <w:next w:val="Normal"/>
    <w:rsid w:val="008D554A"/>
    <w:pPr>
      <w:tabs>
        <w:tab w:val="left" w:pos="0"/>
      </w:tabs>
      <w:spacing w:before="120" w:after="60"/>
    </w:pPr>
    <w:rPr>
      <w:i/>
      <w:color w:val="918585"/>
      <w:sz w:val="22"/>
    </w:rPr>
  </w:style>
  <w:style w:type="paragraph" w:customStyle="1" w:styleId="TableBodyText">
    <w:name w:val="Table Body Text"/>
    <w:basedOn w:val="BodyText"/>
    <w:rsid w:val="008D554A"/>
    <w:pPr>
      <w:spacing w:before="60" w:after="60"/>
    </w:pPr>
  </w:style>
  <w:style w:type="paragraph" w:styleId="ListContinue">
    <w:name w:val="List Continue"/>
    <w:basedOn w:val="List"/>
    <w:rsid w:val="008D554A"/>
    <w:pPr>
      <w:ind w:firstLine="0"/>
    </w:pPr>
  </w:style>
  <w:style w:type="paragraph" w:customStyle="1" w:styleId="ListNote">
    <w:name w:val="List Note"/>
    <w:basedOn w:val="List"/>
    <w:rsid w:val="008D554A"/>
    <w:pPr>
      <w:pBdr>
        <w:top w:val="single" w:sz="6" w:space="2" w:color="918585"/>
        <w:bottom w:val="single" w:sz="6" w:space="2" w:color="918585"/>
      </w:pBdr>
      <w:tabs>
        <w:tab w:val="left" w:pos="1021"/>
      </w:tabs>
      <w:ind w:firstLine="0"/>
    </w:pPr>
  </w:style>
  <w:style w:type="paragraph" w:customStyle="1" w:styleId="Warning">
    <w:name w:val="Warning"/>
    <w:basedOn w:val="BodyText"/>
    <w:rsid w:val="008D554A"/>
    <w:pPr>
      <w:shd w:val="clear" w:color="auto" w:fill="D9D9D9"/>
      <w:tabs>
        <w:tab w:val="left" w:pos="992"/>
      </w:tabs>
      <w:ind w:left="119" w:right="119"/>
    </w:pPr>
    <w:rPr>
      <w:sz w:val="20"/>
    </w:rPr>
  </w:style>
  <w:style w:type="paragraph" w:customStyle="1" w:styleId="MarginIcons">
    <w:name w:val="Margin Icons"/>
    <w:basedOn w:val="BodyText"/>
    <w:rsid w:val="008D5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54A"/>
    <w:rPr>
      <w:rFonts w:ascii="Courier New" w:hAnsi="Courier New"/>
    </w:rPr>
  </w:style>
  <w:style w:type="paragraph" w:customStyle="1" w:styleId="NoteBullet">
    <w:name w:val="Note Bullet"/>
    <w:basedOn w:val="Note"/>
    <w:rsid w:val="008D554A"/>
    <w:pPr>
      <w:tabs>
        <w:tab w:val="clear" w:pos="680"/>
      </w:tabs>
      <w:spacing w:before="60" w:after="60"/>
    </w:pPr>
  </w:style>
  <w:style w:type="paragraph" w:customStyle="1" w:styleId="SubHeading2">
    <w:name w:val="SubHeading2"/>
    <w:basedOn w:val="HeadingBase"/>
    <w:rsid w:val="008D554A"/>
    <w:pPr>
      <w:spacing w:before="240" w:after="60"/>
    </w:pPr>
    <w:rPr>
      <w:sz w:val="20"/>
    </w:rPr>
  </w:style>
  <w:style w:type="paragraph" w:customStyle="1" w:styleId="SubHeading1">
    <w:name w:val="SubHeading1"/>
    <w:basedOn w:val="HeadingBase"/>
    <w:rsid w:val="008D554A"/>
    <w:pPr>
      <w:spacing w:before="240" w:after="60"/>
    </w:pPr>
    <w:rPr>
      <w:color w:val="918585"/>
      <w:sz w:val="22"/>
    </w:rPr>
  </w:style>
  <w:style w:type="paragraph" w:customStyle="1" w:styleId="SideHeading">
    <w:name w:val="Side Heading"/>
    <w:basedOn w:val="HeadingBase"/>
    <w:rsid w:val="008D5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54A"/>
    <w:pPr>
      <w:numPr>
        <w:numId w:val="12"/>
      </w:numPr>
    </w:pPr>
  </w:style>
  <w:style w:type="paragraph" w:styleId="PlainText">
    <w:name w:val="Plain Text"/>
    <w:basedOn w:val="Normal"/>
    <w:link w:val="PlainTextChar"/>
    <w:rsid w:val="008D554A"/>
    <w:rPr>
      <w:sz w:val="20"/>
    </w:rPr>
  </w:style>
  <w:style w:type="character" w:customStyle="1" w:styleId="PlainTextChar">
    <w:name w:val="Plain Text Char"/>
    <w:basedOn w:val="DefaultParagraphFont"/>
    <w:link w:val="PlainText"/>
    <w:rsid w:val="008D55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554A"/>
    <w:rPr>
      <w:b/>
      <w:smallCaps/>
    </w:rPr>
  </w:style>
  <w:style w:type="paragraph" w:customStyle="1" w:styleId="TableListNumber">
    <w:name w:val="Table List Number"/>
    <w:basedOn w:val="ListNumber"/>
    <w:rsid w:val="008D554A"/>
    <w:pPr>
      <w:numPr>
        <w:numId w:val="0"/>
      </w:numPr>
    </w:pPr>
  </w:style>
  <w:style w:type="paragraph" w:styleId="TOC4">
    <w:name w:val="toc 4"/>
    <w:basedOn w:val="TOCBase"/>
    <w:next w:val="Normal"/>
    <w:semiHidden/>
    <w:rsid w:val="008D554A"/>
    <w:pPr>
      <w:tabs>
        <w:tab w:val="right" w:leader="dot" w:pos="9071"/>
      </w:tabs>
      <w:ind w:left="1701"/>
    </w:pPr>
  </w:style>
  <w:style w:type="paragraph" w:customStyle="1" w:styleId="ListAlpha">
    <w:name w:val="List Alpha"/>
    <w:basedOn w:val="List"/>
    <w:rsid w:val="008D554A"/>
    <w:pPr>
      <w:numPr>
        <w:numId w:val="9"/>
      </w:numPr>
    </w:pPr>
  </w:style>
  <w:style w:type="paragraph" w:customStyle="1" w:styleId="ListAlpha2">
    <w:name w:val="List Alpha 2"/>
    <w:basedOn w:val="List2"/>
    <w:rsid w:val="008D554A"/>
    <w:pPr>
      <w:numPr>
        <w:numId w:val="8"/>
      </w:numPr>
    </w:pPr>
  </w:style>
  <w:style w:type="paragraph" w:styleId="List3">
    <w:name w:val="List 3"/>
    <w:basedOn w:val="BodyText"/>
    <w:rsid w:val="008D554A"/>
    <w:pPr>
      <w:tabs>
        <w:tab w:val="left" w:pos="1021"/>
      </w:tabs>
      <w:spacing w:before="60" w:after="60"/>
      <w:ind w:left="1020" w:hanging="340"/>
    </w:pPr>
  </w:style>
  <w:style w:type="paragraph" w:styleId="List4">
    <w:name w:val="List 4"/>
    <w:basedOn w:val="BodyText"/>
    <w:rsid w:val="008D554A"/>
    <w:pPr>
      <w:tabs>
        <w:tab w:val="left" w:pos="1361"/>
      </w:tabs>
      <w:spacing w:before="60" w:after="60"/>
      <w:ind w:left="1361" w:hanging="340"/>
    </w:pPr>
  </w:style>
  <w:style w:type="paragraph" w:styleId="List5">
    <w:name w:val="List 5"/>
    <w:basedOn w:val="BodyText"/>
    <w:rsid w:val="008D554A"/>
    <w:pPr>
      <w:tabs>
        <w:tab w:val="left" w:pos="1701"/>
      </w:tabs>
      <w:spacing w:before="60" w:after="60"/>
      <w:ind w:left="1701" w:hanging="340"/>
    </w:pPr>
  </w:style>
  <w:style w:type="paragraph" w:styleId="ListBullet3">
    <w:name w:val="List Bullet 3"/>
    <w:basedOn w:val="List3"/>
    <w:rsid w:val="008D554A"/>
    <w:pPr>
      <w:numPr>
        <w:numId w:val="15"/>
      </w:numPr>
      <w:tabs>
        <w:tab w:val="clear" w:pos="1021"/>
      </w:tabs>
      <w:ind w:left="1037" w:hanging="357"/>
    </w:pPr>
  </w:style>
  <w:style w:type="paragraph" w:styleId="ListBullet4">
    <w:name w:val="List Bullet 4"/>
    <w:basedOn w:val="List4"/>
    <w:rsid w:val="008D554A"/>
    <w:pPr>
      <w:numPr>
        <w:numId w:val="3"/>
      </w:numPr>
    </w:pPr>
  </w:style>
  <w:style w:type="paragraph" w:styleId="ListBullet5">
    <w:name w:val="List Bullet 5"/>
    <w:basedOn w:val="List5"/>
    <w:rsid w:val="008D554A"/>
    <w:pPr>
      <w:numPr>
        <w:numId w:val="4"/>
      </w:numPr>
    </w:pPr>
  </w:style>
  <w:style w:type="paragraph" w:styleId="ListContinue2">
    <w:name w:val="List Continue 2"/>
    <w:basedOn w:val="List2"/>
    <w:rsid w:val="008D554A"/>
    <w:pPr>
      <w:ind w:firstLine="0"/>
    </w:pPr>
  </w:style>
  <w:style w:type="paragraph" w:styleId="ListContinue3">
    <w:name w:val="List Continue 3"/>
    <w:basedOn w:val="List3"/>
    <w:rsid w:val="008D554A"/>
    <w:pPr>
      <w:ind w:left="1021" w:firstLine="0"/>
    </w:pPr>
  </w:style>
  <w:style w:type="paragraph" w:styleId="ListContinue4">
    <w:name w:val="List Continue 4"/>
    <w:basedOn w:val="List4"/>
    <w:rsid w:val="008D554A"/>
    <w:pPr>
      <w:ind w:firstLine="0"/>
    </w:pPr>
  </w:style>
  <w:style w:type="paragraph" w:styleId="ListContinue5">
    <w:name w:val="List Continue 5"/>
    <w:basedOn w:val="List5"/>
    <w:rsid w:val="008D554A"/>
    <w:pPr>
      <w:ind w:firstLine="0"/>
    </w:pPr>
  </w:style>
  <w:style w:type="paragraph" w:styleId="ListNumber3">
    <w:name w:val="List Number 3"/>
    <w:basedOn w:val="List3"/>
    <w:rsid w:val="008D554A"/>
    <w:pPr>
      <w:numPr>
        <w:numId w:val="5"/>
      </w:numPr>
    </w:pPr>
  </w:style>
  <w:style w:type="paragraph" w:styleId="ListNumber4">
    <w:name w:val="List Number 4"/>
    <w:basedOn w:val="List4"/>
    <w:rsid w:val="008D554A"/>
    <w:pPr>
      <w:numPr>
        <w:numId w:val="6"/>
      </w:numPr>
    </w:pPr>
  </w:style>
  <w:style w:type="paragraph" w:styleId="ListNumber5">
    <w:name w:val="List Number 5"/>
    <w:basedOn w:val="List5"/>
    <w:rsid w:val="008D554A"/>
    <w:pPr>
      <w:numPr>
        <w:numId w:val="7"/>
      </w:numPr>
    </w:pPr>
  </w:style>
  <w:style w:type="paragraph" w:styleId="BlockText">
    <w:name w:val="Block Text"/>
    <w:basedOn w:val="Normal"/>
    <w:rsid w:val="008D554A"/>
    <w:pPr>
      <w:spacing w:after="120"/>
      <w:ind w:left="1440" w:right="1440"/>
    </w:pPr>
  </w:style>
  <w:style w:type="character" w:customStyle="1" w:styleId="Subscript">
    <w:name w:val="Subscript"/>
    <w:basedOn w:val="DefaultParagraphFont"/>
    <w:rsid w:val="008D554A"/>
    <w:rPr>
      <w:sz w:val="16"/>
      <w:vertAlign w:val="subscript"/>
    </w:rPr>
  </w:style>
  <w:style w:type="character" w:customStyle="1" w:styleId="Superscript">
    <w:name w:val="Superscript"/>
    <w:basedOn w:val="DefaultParagraphFont"/>
    <w:rsid w:val="008D554A"/>
    <w:rPr>
      <w:sz w:val="16"/>
      <w:vertAlign w:val="superscript"/>
    </w:rPr>
  </w:style>
  <w:style w:type="character" w:customStyle="1" w:styleId="Symbols">
    <w:name w:val="Symbols"/>
    <w:basedOn w:val="DefaultParagraphFont"/>
    <w:rsid w:val="008D554A"/>
    <w:rPr>
      <w:rFonts w:ascii="Symbol" w:hAnsi="Symbol"/>
    </w:rPr>
  </w:style>
  <w:style w:type="character" w:customStyle="1" w:styleId="MenuOptions">
    <w:name w:val="Menu Options"/>
    <w:basedOn w:val="DefaultParagraphFont"/>
    <w:rsid w:val="008D554A"/>
    <w:rPr>
      <w:rFonts w:ascii="Arial Narrow" w:hAnsi="Arial Narrow"/>
      <w:smallCaps/>
    </w:rPr>
  </w:style>
  <w:style w:type="character" w:customStyle="1" w:styleId="Buttons">
    <w:name w:val="Buttons"/>
    <w:basedOn w:val="DefaultParagraphFont"/>
    <w:rsid w:val="008D554A"/>
    <w:rPr>
      <w:b/>
    </w:rPr>
  </w:style>
  <w:style w:type="character" w:customStyle="1" w:styleId="Underlined">
    <w:name w:val="Underlined"/>
    <w:basedOn w:val="DefaultParagraphFont"/>
    <w:rsid w:val="008D554A"/>
    <w:rPr>
      <w:u w:val="single"/>
    </w:rPr>
  </w:style>
  <w:style w:type="paragraph" w:customStyle="1" w:styleId="TableBodyTextRight">
    <w:name w:val="Table Body Text Right"/>
    <w:basedOn w:val="TableBodyText"/>
    <w:rsid w:val="008D554A"/>
    <w:pPr>
      <w:widowControl w:val="0"/>
      <w:autoSpaceDE w:val="0"/>
      <w:autoSpaceDN w:val="0"/>
      <w:adjustRightInd w:val="0"/>
      <w:jc w:val="right"/>
    </w:pPr>
    <w:rPr>
      <w:rFonts w:cs="Arial"/>
      <w:szCs w:val="18"/>
    </w:rPr>
  </w:style>
  <w:style w:type="paragraph" w:customStyle="1" w:styleId="CopyrightText">
    <w:name w:val="Copyright Text"/>
    <w:basedOn w:val="BodyText"/>
    <w:rsid w:val="008D554A"/>
    <w:rPr>
      <w:sz w:val="18"/>
    </w:rPr>
  </w:style>
  <w:style w:type="paragraph" w:customStyle="1" w:styleId="BodySmallRight">
    <w:name w:val="Body Small Right"/>
    <w:basedOn w:val="BodyTextRight"/>
    <w:rsid w:val="008D554A"/>
    <w:rPr>
      <w:sz w:val="18"/>
      <w:szCs w:val="18"/>
    </w:rPr>
  </w:style>
  <w:style w:type="paragraph" w:customStyle="1" w:styleId="MarginEdition">
    <w:name w:val="Margin Edition"/>
    <w:basedOn w:val="MarginNote"/>
    <w:rsid w:val="008D554A"/>
    <w:pPr>
      <w:spacing w:before="0" w:after="0"/>
    </w:pPr>
    <w:rPr>
      <w:rFonts w:ascii="Times New Roman" w:hAnsi="Times New Roman"/>
      <w:color w:val="999999"/>
    </w:rPr>
  </w:style>
  <w:style w:type="paragraph" w:customStyle="1" w:styleId="Spacer">
    <w:name w:val="Spacer"/>
    <w:basedOn w:val="Normal"/>
    <w:rsid w:val="008D554A"/>
    <w:rPr>
      <w:sz w:val="2"/>
      <w:szCs w:val="2"/>
    </w:rPr>
  </w:style>
  <w:style w:type="character" w:customStyle="1" w:styleId="Small">
    <w:name w:val="Small"/>
    <w:basedOn w:val="DefaultParagraphFont"/>
    <w:rsid w:val="008D554A"/>
    <w:rPr>
      <w:sz w:val="16"/>
    </w:rPr>
  </w:style>
  <w:style w:type="paragraph" w:customStyle="1" w:styleId="WideTable">
    <w:name w:val="Wide Table"/>
    <w:basedOn w:val="Normal"/>
    <w:rsid w:val="008D554A"/>
    <w:pPr>
      <w:ind w:left="-1418"/>
    </w:pPr>
    <w:rPr>
      <w:sz w:val="2"/>
      <w:szCs w:val="2"/>
    </w:rPr>
  </w:style>
  <w:style w:type="character" w:styleId="PageNumber">
    <w:name w:val="page number"/>
    <w:basedOn w:val="DefaultParagraphFont"/>
    <w:rsid w:val="008D554A"/>
  </w:style>
  <w:style w:type="paragraph" w:styleId="Quote">
    <w:name w:val="Quote"/>
    <w:basedOn w:val="Heading1"/>
    <w:link w:val="QuoteChar"/>
    <w:qFormat/>
    <w:rsid w:val="008D554A"/>
    <w:rPr>
      <w:b w:val="0"/>
      <w:sz w:val="72"/>
      <w:szCs w:val="72"/>
      <w:lang w:val="en-NZ"/>
    </w:rPr>
  </w:style>
  <w:style w:type="character" w:customStyle="1" w:styleId="QuoteChar">
    <w:name w:val="Quote Char"/>
    <w:basedOn w:val="DefaultParagraphFont"/>
    <w:link w:val="Quote"/>
    <w:rsid w:val="008D5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54A"/>
    <w:pPr>
      <w:pageBreakBefore/>
    </w:pPr>
  </w:style>
  <w:style w:type="paragraph" w:customStyle="1" w:styleId="Border">
    <w:name w:val="Border"/>
    <w:basedOn w:val="Normal"/>
    <w:qFormat/>
    <w:rsid w:val="008D5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54A"/>
    <w:rPr>
      <w:b/>
      <w:bCs/>
      <w:i/>
      <w:iCs/>
      <w:color w:val="auto"/>
    </w:rPr>
  </w:style>
  <w:style w:type="paragraph" w:styleId="IntenseQuote">
    <w:name w:val="Intense Quote"/>
    <w:basedOn w:val="Normal"/>
    <w:next w:val="Normal"/>
    <w:link w:val="IntenseQuoteChar"/>
    <w:uiPriority w:val="30"/>
    <w:qFormat/>
    <w:rsid w:val="008D5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5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554A"/>
    <w:rPr>
      <w:smallCaps/>
      <w:color w:val="auto"/>
      <w:u w:val="single"/>
    </w:rPr>
  </w:style>
  <w:style w:type="character" w:styleId="IntenseReference">
    <w:name w:val="Intense Reference"/>
    <w:basedOn w:val="DefaultParagraphFont"/>
    <w:uiPriority w:val="32"/>
    <w:qFormat/>
    <w:rsid w:val="008D554A"/>
    <w:rPr>
      <w:b/>
      <w:bCs/>
      <w:smallCaps/>
      <w:color w:val="auto"/>
      <w:spacing w:val="5"/>
      <w:u w:val="single"/>
    </w:rPr>
  </w:style>
  <w:style w:type="paragraph" w:customStyle="1" w:styleId="2ColumnHeading">
    <w:name w:val="2Column Heading"/>
    <w:basedOn w:val="BodyText"/>
    <w:qFormat/>
    <w:rsid w:val="008D554A"/>
    <w:pPr>
      <w:spacing w:after="60"/>
      <w:ind w:left="-2268"/>
    </w:pPr>
    <w:rPr>
      <w:b/>
    </w:rPr>
  </w:style>
  <w:style w:type="paragraph" w:customStyle="1" w:styleId="Heading1TOC">
    <w:name w:val="Heading1 TOC"/>
    <w:basedOn w:val="Normal"/>
    <w:qFormat/>
    <w:rsid w:val="008D554A"/>
    <w:pPr>
      <w:spacing w:before="240" w:after="120"/>
    </w:pPr>
    <w:rPr>
      <w:rFonts w:ascii="Times New Roman" w:hAnsi="Times New Roman"/>
      <w:b/>
      <w:sz w:val="32"/>
    </w:rPr>
  </w:style>
  <w:style w:type="paragraph" w:customStyle="1" w:styleId="Heading2TOC">
    <w:name w:val="Heading2 TOC"/>
    <w:basedOn w:val="Normal"/>
    <w:qFormat/>
    <w:rsid w:val="008D554A"/>
    <w:pPr>
      <w:spacing w:before="240" w:after="60"/>
    </w:pPr>
    <w:rPr>
      <w:rFonts w:ascii="Times New Roman" w:hAnsi="Times New Roman"/>
      <w:b/>
      <w:sz w:val="28"/>
    </w:rPr>
  </w:style>
  <w:style w:type="character" w:customStyle="1" w:styleId="Underline">
    <w:name w:val="Underline"/>
    <w:basedOn w:val="DefaultParagraphFont"/>
    <w:qFormat/>
    <w:rsid w:val="008D554A"/>
    <w:rPr>
      <w:u w:val="single"/>
    </w:rPr>
  </w:style>
  <w:style w:type="paragraph" w:styleId="BalloonText">
    <w:name w:val="Balloon Text"/>
    <w:basedOn w:val="Normal"/>
    <w:link w:val="BalloonTextChar"/>
    <w:rsid w:val="008D554A"/>
    <w:rPr>
      <w:rFonts w:ascii="Tahoma" w:hAnsi="Tahoma" w:cs="Tahoma"/>
      <w:sz w:val="16"/>
      <w:szCs w:val="16"/>
    </w:rPr>
  </w:style>
  <w:style w:type="character" w:customStyle="1" w:styleId="BalloonTextChar">
    <w:name w:val="Balloon Text Char"/>
    <w:basedOn w:val="DefaultParagraphFont"/>
    <w:link w:val="BalloonText"/>
    <w:rsid w:val="008D55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55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5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1442</Words>
  <Characters>9241</Characters>
  <Application>Microsoft Office Word</Application>
  <DocSecurity>0</DocSecurity>
  <Lines>320</Lines>
  <Paragraphs>165</Paragraphs>
  <ScaleCrop>false</ScaleCrop>
  <Company>Author-it Software Corporation Ltd.</Company>
  <LinksUpToDate>false</LinksUpToDate>
  <CharactersWithSpaces>10619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RIICTB203A Produce drawings and sketches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2012-05-26T20:42:00Z</dcterms:created>
  <dcterms:modified xsi:type="dcterms:W3CDTF">2012-05-26T20:42:00Z</dcterms:modified>
</cp:coreProperties>
</file>