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713" w:rsidP="00027713">
      <w:pPr>
        <w:pStyle w:val="Title"/>
      </w:pPr>
      <w:r>
        <w:fldChar w:fldCharType="begin"/>
      </w:r>
      <w:r>
        <w:instrText xml:space="preserve"> TITLE   \* MERGEFORMAT </w:instrText>
      </w:r>
      <w:r>
        <w:fldChar w:fldCharType="separate"/>
      </w:r>
      <w:r>
        <w:t>RIICRC303A Lay pavers</w:t>
      </w:r>
      <w:r>
        <w:fldChar w:fldCharType="end"/>
      </w:r>
    </w:p>
    <w:p w:rsidR="00027713" w:rsidP="00027713">
      <w:pPr>
        <w:pStyle w:val="Version"/>
        <w:sectPr w:rsidSect="009971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115" w:rsidP="00997115">
      <w:pPr>
        <w:pStyle w:val="SuperHeading"/>
      </w:pPr>
      <w:r w:rsidRPr="00997115">
        <w:t>RIICRC303A Lay pavers</w:t>
      </w:r>
    </w:p>
    <w:p w:rsidR="00000000" w:rsidRPr="00997115" w:rsidP="00997115">
      <w:pPr>
        <w:pStyle w:val="Heading1"/>
      </w:pPr>
      <w:bookmarkStart w:id="1" w:name="O_127755"/>
      <w:bookmarkEnd w:id="1"/>
      <w:r w:rsidRPr="00997115">
        <w:t>Modification History</w:t>
      </w:r>
    </w:p>
    <w:p w:rsidR="00000000" w:rsidRPr="00997115" w:rsidP="00997115">
      <w:pPr>
        <w:pStyle w:val="BodyText"/>
      </w:pPr>
      <w:r w:rsidRPr="00997115">
        <w:t>Not applicable.</w:t>
      </w:r>
    </w:p>
    <w:p w:rsidR="00000000" w:rsidRPr="00997115" w:rsidP="00997115">
      <w:pPr>
        <w:pStyle w:val="AllowPageBreak"/>
      </w:pPr>
    </w:p>
    <w:p w:rsidR="00000000" w:rsidRPr="00997115" w:rsidP="00997115">
      <w:pPr>
        <w:pStyle w:val="Heading1"/>
      </w:pPr>
      <w:bookmarkStart w:id="2" w:name="O_127756"/>
      <w:bookmarkEnd w:id="2"/>
      <w:r w:rsidRPr="00997115">
        <w:t>Unit Descriptor</w:t>
      </w:r>
    </w:p>
    <w:p w:rsidR="00000000" w:rsidRPr="00997115" w:rsidP="00997115">
      <w:pPr>
        <w:pStyle w:val="BodyText"/>
      </w:pPr>
      <w:r w:rsidRPr="00997115">
        <w:t>This unit covers the laying of pavers in the civil construction industry.  It includes planning and preparing for work, preparing to lay paving,</w:t>
      </w:r>
      <w:r w:rsidRPr="00997115">
        <w:t xml:space="preserve"> laying pavers, and cleaning up.  Licensing, legislative, regulatory and certification requirements that apply to this unit can vary between states, territories, and industry sectors.  Relevant information must be sourced prior to application of the unit.</w:t>
      </w:r>
    </w:p>
    <w:p w:rsidR="00000000" w:rsidRPr="00997115" w:rsidP="00997115">
      <w:pPr>
        <w:pStyle w:val="AllowPageBreak"/>
      </w:pPr>
    </w:p>
    <w:p w:rsidR="00000000" w:rsidRPr="00997115" w:rsidP="00997115">
      <w:pPr>
        <w:pStyle w:val="Heading1"/>
      </w:pPr>
      <w:bookmarkStart w:id="3" w:name="O_127757"/>
      <w:bookmarkEnd w:id="3"/>
      <w:r w:rsidRPr="00997115">
        <w:t>Application of the Unit</w:t>
      </w:r>
    </w:p>
    <w:p w:rsidR="00000000" w:rsidRPr="00997115" w:rsidP="00997115">
      <w:pPr>
        <w:pStyle w:val="BodyText"/>
      </w:pPr>
      <w:r w:rsidRPr="00997115">
        <w:t>This unit is appropriate for those working in an operational role at worksites within:</w:t>
      </w:r>
    </w:p>
    <w:p w:rsidR="00000000" w:rsidRPr="00997115" w:rsidP="00997115">
      <w:pPr>
        <w:pStyle w:val="ListBullet"/>
      </w:pPr>
      <w:r w:rsidRPr="00997115">
        <w:t>Civil construction</w:t>
      </w:r>
    </w:p>
    <w:p w:rsidR="00000000" w:rsidRPr="00997115" w:rsidP="00997115">
      <w:pPr>
        <w:pStyle w:val="AllowPageBreak"/>
      </w:pPr>
    </w:p>
    <w:p w:rsidR="00000000" w:rsidRPr="00997115" w:rsidP="00997115">
      <w:pPr>
        <w:pStyle w:val="Heading1"/>
      </w:pPr>
      <w:bookmarkStart w:id="4" w:name="O_127758"/>
      <w:bookmarkEnd w:id="4"/>
      <w:r w:rsidRPr="00997115">
        <w:t>Licensing/Regulatory Information</w:t>
      </w:r>
    </w:p>
    <w:p w:rsidR="00000000" w:rsidRPr="00997115" w:rsidP="00997115">
      <w:pPr>
        <w:pStyle w:val="BodyText"/>
      </w:pPr>
      <w:r w:rsidRPr="00997115">
        <w:t>Refer to Unit Descriptor.</w:t>
      </w:r>
    </w:p>
    <w:p w:rsidR="00000000" w:rsidRPr="00997115" w:rsidP="00997115">
      <w:pPr>
        <w:pStyle w:val="AllowPageBreak"/>
      </w:pPr>
    </w:p>
    <w:p w:rsidR="00000000" w:rsidRPr="00997115" w:rsidP="00997115">
      <w:pPr>
        <w:pStyle w:val="Heading1"/>
      </w:pPr>
      <w:bookmarkStart w:id="5" w:name="O_127760"/>
      <w:bookmarkEnd w:id="5"/>
      <w:r w:rsidRPr="00997115">
        <w:t>Pre-Requisites</w:t>
      </w:r>
    </w:p>
    <w:p w:rsidR="00000000" w:rsidRPr="00997115" w:rsidP="00997115">
      <w:pPr>
        <w:pStyle w:val="BodyText"/>
      </w:pPr>
      <w:r w:rsidRPr="00997115">
        <w:t>Not applicable.</w:t>
      </w:r>
    </w:p>
    <w:p w:rsidR="00000000" w:rsidRPr="00997115" w:rsidP="00997115">
      <w:pPr>
        <w:pStyle w:val="AllowPageBreak"/>
      </w:pPr>
    </w:p>
    <w:p w:rsidR="00000000" w:rsidRPr="00997115" w:rsidP="00997115">
      <w:pPr>
        <w:pStyle w:val="Heading1"/>
      </w:pPr>
      <w:bookmarkStart w:id="6" w:name="O_127759"/>
      <w:bookmarkEnd w:id="6"/>
      <w:r w:rsidRPr="00997115">
        <w:t>Employability Skills Information</w:t>
      </w:r>
    </w:p>
    <w:p w:rsidR="00000000" w:rsidRPr="00997115" w:rsidP="00997115">
      <w:pPr>
        <w:pStyle w:val="BodyText"/>
      </w:pPr>
      <w:r w:rsidRPr="00997115">
        <w:t>This unit contains employability skills.</w:t>
      </w:r>
    </w:p>
    <w:p w:rsidR="00000000" w:rsidRPr="00997115" w:rsidP="00997115">
      <w:pPr>
        <w:pStyle w:val="AllowPageBreak"/>
      </w:pPr>
    </w:p>
    <w:p w:rsidR="00000000" w:rsidRPr="00997115" w:rsidP="00997115">
      <w:pPr>
        <w:pStyle w:val="Heading1"/>
      </w:pPr>
      <w:bookmarkStart w:id="7" w:name="O_127761"/>
      <w:bookmarkEnd w:id="7"/>
      <w:r w:rsidRPr="00997115">
        <w:t>Elements and Performance Criteria Pre-Content</w:t>
      </w:r>
    </w:p>
    <w:tbl>
      <w:tblPr>
        <w:tblW w:w="0" w:type="auto"/>
        <w:tblLayout w:type="fixed"/>
        <w:tblCellMar>
          <w:left w:w="62" w:type="dxa"/>
          <w:right w:w="62" w:type="dxa"/>
        </w:tblCellMar>
        <w:tblLook w:val="0000"/>
      </w:tblPr>
      <w:tblGrid>
        <w:gridCol w:w="2551"/>
        <w:gridCol w:w="5971"/>
      </w:tblGrid>
      <w:tr w:rsidTr="0002771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Performance criteria describe the performance needed to demonstrate achievement of the element. Where bold italicised text is used, further information is detailed in the required skills and knowledge section and the range statement. Assessment of performa</w:t>
            </w:r>
            <w:r w:rsidRPr="00997115">
              <w:t>nce is to be consistent with the evidence guide.</w:t>
            </w:r>
          </w:p>
        </w:tc>
      </w:tr>
    </w:tbl>
    <w:p w:rsidR="00000000" w:rsidRPr="00997115" w:rsidP="00997115">
      <w:pPr>
        <w:pStyle w:val="BodyText"/>
      </w:pPr>
    </w:p>
    <w:p w:rsidR="00000000" w:rsidRPr="00997115" w:rsidP="00997115">
      <w:pPr>
        <w:pStyle w:val="AllowPageBreak"/>
      </w:pPr>
    </w:p>
    <w:p w:rsidR="00000000" w:rsidRPr="00997115" w:rsidP="00997115">
      <w:pPr>
        <w:pStyle w:val="Heading1"/>
      </w:pPr>
      <w:bookmarkStart w:id="8" w:name="O_127762"/>
      <w:bookmarkEnd w:id="8"/>
      <w:r w:rsidRPr="00997115">
        <w:t>Elements and Performance Criteria</w:t>
      </w:r>
    </w:p>
    <w:tbl>
      <w:tblPr>
        <w:tblW w:w="0" w:type="auto"/>
        <w:tblLayout w:type="fixed"/>
        <w:tblCellMar>
          <w:left w:w="62" w:type="dxa"/>
          <w:right w:w="62" w:type="dxa"/>
        </w:tblCellMar>
        <w:tblLook w:val="0000"/>
      </w:tblPr>
      <w:tblGrid>
        <w:gridCol w:w="3471"/>
        <w:gridCol w:w="5051"/>
      </w:tblGrid>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PERFORMANCE CRITERIA</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List"/>
              <w:rPr>
                <w:lang w:val="en-NZ"/>
              </w:rPr>
            </w:pPr>
            <w:r w:rsidRPr="00997115">
              <w:t>1.</w:t>
            </w:r>
            <w:r w:rsidRPr="00997115">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2"/>
            </w:pPr>
            <w:r w:rsidRPr="00997115">
              <w:t>1.1.</w:t>
            </w:r>
            <w:r w:rsidRPr="00997115">
              <w:tab/>
              <w:t xml:space="preserve">Access, interpret and apply </w:t>
            </w:r>
            <w:r w:rsidRPr="00997115">
              <w:rPr>
                <w:rStyle w:val="BoldandItalics"/>
              </w:rPr>
              <w:t>compliance documentation</w:t>
            </w:r>
            <w:r w:rsidRPr="00997115">
              <w:t xml:space="preserve"> relevant to the work activity</w:t>
            </w:r>
          </w:p>
          <w:p w:rsidR="00000000" w:rsidRPr="00997115" w:rsidP="00997115">
            <w:pPr>
              <w:pStyle w:val="List2"/>
            </w:pPr>
            <w:r w:rsidRPr="00997115">
              <w:t>1.2.</w:t>
            </w:r>
            <w:r w:rsidRPr="00997115">
              <w:tab/>
            </w:r>
            <w:r w:rsidRPr="00997115">
              <w:t xml:space="preserve">Obtain and confirm </w:t>
            </w:r>
            <w:r w:rsidRPr="00997115">
              <w:rPr>
                <w:rStyle w:val="BoldandItalics"/>
              </w:rPr>
              <w:t>safety requirements</w:t>
            </w:r>
            <w:r w:rsidRPr="00997115">
              <w:t xml:space="preserve"> from the site safety plan and organisational policies and procedures, and apply to the allotted task</w:t>
            </w:r>
          </w:p>
          <w:p w:rsidR="00000000" w:rsidRPr="00997115" w:rsidP="00997115">
            <w:pPr>
              <w:pStyle w:val="List2"/>
            </w:pPr>
            <w:r w:rsidRPr="00997115">
              <w:t>1.3.</w:t>
            </w:r>
            <w:r w:rsidRPr="00997115">
              <w:tab/>
              <w:t xml:space="preserve">Identify, obtain and implement signage requirements from the project traffic management plan </w:t>
            </w:r>
          </w:p>
          <w:p w:rsidR="00000000" w:rsidRPr="00997115" w:rsidP="00997115">
            <w:pPr>
              <w:pStyle w:val="List2"/>
            </w:pPr>
            <w:r w:rsidRPr="00997115">
              <w:t>1.4.</w:t>
            </w:r>
            <w:r w:rsidRPr="00997115">
              <w:tab/>
              <w:t xml:space="preserve">Select </w:t>
            </w:r>
            <w:r w:rsidRPr="00997115">
              <w:rPr>
                <w:rStyle w:val="BoldandItalics"/>
              </w:rPr>
              <w:t>tools</w:t>
            </w:r>
            <w:r w:rsidRPr="00997115">
              <w:rPr>
                <w:rStyle w:val="BoldandItalics"/>
              </w:rPr>
              <w:t xml:space="preserve"> and equipment</w:t>
            </w:r>
            <w:r w:rsidRPr="00997115">
              <w:t xml:space="preserve"> to carry out tasks consistent with the requirements of the job, check for serviceability and rectify or report any faults </w:t>
            </w:r>
          </w:p>
          <w:p w:rsidR="00000000" w:rsidRPr="00997115" w:rsidP="00997115">
            <w:pPr>
              <w:pStyle w:val="List2"/>
            </w:pPr>
            <w:r w:rsidRPr="00997115">
              <w:t>1.5.</w:t>
            </w:r>
            <w:r w:rsidRPr="00997115">
              <w:tab/>
              <w:t xml:space="preserve">Identify </w:t>
            </w:r>
            <w:r w:rsidRPr="00997115">
              <w:rPr>
                <w:rStyle w:val="BoldandItalics"/>
              </w:rPr>
              <w:t>environmental protection requirements</w:t>
            </w:r>
            <w:r w:rsidRPr="00997115">
              <w:t xml:space="preserve"> from the project environmental management plan, and confirm and apply to the allotted task</w:t>
            </w:r>
          </w:p>
          <w:p w:rsidR="00000000" w:rsidRPr="00997115" w:rsidP="00997115">
            <w:pPr>
              <w:pStyle w:val="List2"/>
            </w:pPr>
            <w:r w:rsidRPr="00997115">
              <w:t>1.6.</w:t>
            </w:r>
            <w:r w:rsidRPr="00997115">
              <w:tab/>
              <w:t xml:space="preserve">Identify area and location of paving from job </w:t>
            </w:r>
            <w:r w:rsidRPr="00997115">
              <w:rPr>
                <w:rStyle w:val="BoldandItalics"/>
              </w:rPr>
              <w:t>drawings</w:t>
            </w:r>
          </w:p>
          <w:p w:rsidR="00000000" w:rsidP="00997115">
            <w:pPr>
              <w:pStyle w:val="List2"/>
              <w:rPr>
                <w:lang w:val="en-NZ"/>
              </w:rPr>
            </w:pPr>
            <w:r w:rsidRPr="00997115">
              <w:t>1.7.</w:t>
            </w:r>
            <w:r w:rsidRPr="00997115">
              <w:tab/>
              <w:t xml:space="preserve">Calculate paving requirements and select </w:t>
            </w:r>
            <w:r w:rsidRPr="00997115">
              <w:rPr>
                <w:rStyle w:val="BoldandItalics"/>
              </w:rPr>
              <w:t>material</w:t>
            </w:r>
            <w:r w:rsidRPr="00997115">
              <w:t xml:space="preserve"> to meet required finish of surface and pattern</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List"/>
              <w:rPr>
                <w:lang w:val="en-NZ"/>
              </w:rPr>
            </w:pPr>
            <w:r w:rsidRPr="00997115">
              <w:t>2</w:t>
            </w:r>
            <w:r w:rsidRPr="00997115">
              <w:t>.</w:t>
            </w:r>
            <w:r w:rsidRPr="00997115">
              <w:tab/>
              <w:t>Prepare to lay paving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2"/>
            </w:pPr>
            <w:r w:rsidRPr="00997115">
              <w:t>2.1.</w:t>
            </w:r>
            <w:r w:rsidRPr="00997115">
              <w:tab/>
              <w:t>Set out location and shape of paving area to dimensions from job drawings</w:t>
            </w:r>
          </w:p>
          <w:p w:rsidR="00000000" w:rsidRPr="00997115" w:rsidP="00997115">
            <w:pPr>
              <w:pStyle w:val="List2"/>
            </w:pPr>
            <w:r w:rsidRPr="00997115">
              <w:t>2.2.</w:t>
            </w:r>
            <w:r w:rsidRPr="00997115">
              <w:tab/>
              <w:t>Carry out excavation to specified depth, allowing for base and thickness of unit</w:t>
            </w:r>
          </w:p>
          <w:p w:rsidR="00000000" w:rsidRPr="00997115" w:rsidP="00997115">
            <w:pPr>
              <w:pStyle w:val="List2"/>
            </w:pPr>
            <w:r w:rsidRPr="00997115">
              <w:t>2.3.</w:t>
            </w:r>
            <w:r w:rsidRPr="00997115">
              <w:tab/>
              <w:t>Position drainage pipes in sub-soil to local regulations</w:t>
            </w:r>
          </w:p>
          <w:p w:rsidR="00000000" w:rsidRPr="00997115" w:rsidP="00997115">
            <w:pPr>
              <w:pStyle w:val="List2"/>
            </w:pPr>
            <w:r w:rsidRPr="00997115">
              <w:t>2.4.</w:t>
            </w:r>
            <w:r w:rsidRPr="00997115">
              <w:tab/>
            </w:r>
            <w:r w:rsidRPr="00997115">
              <w:t>Prepare sub-soil and footing in accordance with specifications</w:t>
            </w:r>
          </w:p>
          <w:p w:rsidR="00000000" w:rsidRPr="00997115" w:rsidP="00997115">
            <w:pPr>
              <w:pStyle w:val="List2"/>
            </w:pPr>
            <w:r w:rsidRPr="00997115">
              <w:t>2.5.</w:t>
            </w:r>
            <w:r w:rsidRPr="00997115">
              <w:tab/>
              <w:t>Select base material in accordance with manufacturer's specifications for identified substrate</w:t>
            </w:r>
          </w:p>
          <w:p w:rsidR="00000000" w:rsidP="00997115">
            <w:pPr>
              <w:pStyle w:val="List2"/>
              <w:rPr>
                <w:lang w:val="en-NZ"/>
              </w:rPr>
            </w:pPr>
            <w:r w:rsidRPr="00997115">
              <w:t>2.6.</w:t>
            </w:r>
            <w:r w:rsidRPr="00997115">
              <w:tab/>
              <w:t>Clean surface free of loose material and dust where paving is to be bonded to substrate</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List"/>
              <w:rPr>
                <w:lang w:val="en-NZ"/>
              </w:rPr>
            </w:pPr>
            <w:r w:rsidRPr="00997115">
              <w:t>3.</w:t>
            </w:r>
            <w:r w:rsidRPr="00997115">
              <w:tab/>
              <w:t>Lay pavers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2"/>
            </w:pPr>
            <w:r w:rsidRPr="00997115">
              <w:t>3.1.</w:t>
            </w:r>
            <w:r w:rsidRPr="00997115">
              <w:tab/>
              <w:t>Position edge boards to set out and specifications</w:t>
            </w:r>
          </w:p>
          <w:p w:rsidR="00000000" w:rsidRPr="00997115" w:rsidP="00997115">
            <w:pPr>
              <w:pStyle w:val="List2"/>
            </w:pPr>
            <w:r w:rsidRPr="00997115">
              <w:t>3.2.</w:t>
            </w:r>
            <w:r w:rsidRPr="00997115">
              <w:tab/>
              <w:t>Spread sand and aggregate, and compact to specifications</w:t>
            </w:r>
          </w:p>
          <w:p w:rsidR="00000000" w:rsidRPr="00997115" w:rsidP="00997115">
            <w:pPr>
              <w:pStyle w:val="List2"/>
            </w:pPr>
            <w:r w:rsidRPr="00997115">
              <w:t>3.3.</w:t>
            </w:r>
            <w:r w:rsidRPr="00997115">
              <w:tab/>
              <w:t>Grade paving surface, where drainage is necessary, to fall evenly without ponding to outlets or surface run off system</w:t>
            </w:r>
            <w:r w:rsidRPr="00997115">
              <w:t xml:space="preserve"> provided</w:t>
            </w:r>
          </w:p>
          <w:p w:rsidR="00000000" w:rsidRPr="00997115" w:rsidP="00997115">
            <w:pPr>
              <w:pStyle w:val="List2"/>
            </w:pPr>
            <w:r w:rsidRPr="00997115">
              <w:t>3.4.</w:t>
            </w:r>
            <w:r w:rsidRPr="00997115">
              <w:tab/>
              <w:t>Mix mortar for masonry paving to specifications</w:t>
            </w:r>
          </w:p>
          <w:p w:rsidR="00000000" w:rsidRPr="00997115" w:rsidP="00997115">
            <w:pPr>
              <w:pStyle w:val="List2"/>
            </w:pPr>
            <w:r w:rsidRPr="00997115">
              <w:t>3.5.</w:t>
            </w:r>
            <w:r w:rsidRPr="00997115">
              <w:tab/>
              <w:t xml:space="preserve">Cut </w:t>
            </w:r>
            <w:r w:rsidRPr="00997115">
              <w:rPr>
                <w:rStyle w:val="BoldandItalics"/>
              </w:rPr>
              <w:t>pavers</w:t>
            </w:r>
            <w:r w:rsidRPr="00997115">
              <w:t xml:space="preserve"> to form edges ensuring fit and minimum wastage of material</w:t>
            </w:r>
          </w:p>
          <w:p w:rsidR="00000000" w:rsidRPr="00997115" w:rsidP="00997115">
            <w:pPr>
              <w:pStyle w:val="List2"/>
            </w:pPr>
            <w:r w:rsidRPr="00997115">
              <w:t>3.6.</w:t>
            </w:r>
            <w:r w:rsidRPr="00997115">
              <w:tab/>
              <w:t>Lay paving units to designed pattern</w:t>
            </w:r>
          </w:p>
          <w:p w:rsidR="00000000" w:rsidRPr="00997115" w:rsidP="00997115">
            <w:pPr>
              <w:pStyle w:val="List2"/>
            </w:pPr>
            <w:r w:rsidRPr="00997115">
              <w:t>3.7.</w:t>
            </w:r>
            <w:r w:rsidRPr="00997115">
              <w:tab/>
              <w:t>Complete edges to specification</w:t>
            </w:r>
          </w:p>
          <w:p w:rsidR="00000000" w:rsidRPr="00997115" w:rsidP="00997115">
            <w:pPr>
              <w:pStyle w:val="List2"/>
            </w:pPr>
            <w:r w:rsidRPr="00997115">
              <w:t>3.8.</w:t>
            </w:r>
            <w:r w:rsidRPr="00997115">
              <w:tab/>
            </w:r>
            <w:r w:rsidRPr="00997115">
              <w:t>Complete compaction, mortaring and sweeping work to specifications</w:t>
            </w:r>
          </w:p>
          <w:p w:rsidR="00000000" w:rsidP="00997115">
            <w:pPr>
              <w:pStyle w:val="List2"/>
              <w:rPr>
                <w:lang w:val="en-NZ"/>
              </w:rPr>
            </w:pPr>
            <w:r w:rsidRPr="00997115">
              <w:t>3.9.</w:t>
            </w:r>
            <w:r w:rsidRPr="00997115">
              <w:tab/>
              <w:t>Maintain finish level across junctions between different levels</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List"/>
              <w:rPr>
                <w:lang w:val="en-NZ"/>
              </w:rPr>
            </w:pPr>
            <w:r w:rsidRPr="00997115">
              <w:t>4.</w:t>
            </w:r>
            <w:r w:rsidRPr="0099711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2"/>
            </w:pPr>
            <w:r w:rsidRPr="00997115">
              <w:t>4.1.</w:t>
            </w:r>
            <w:r w:rsidRPr="00997115">
              <w:tab/>
              <w:t>Finish paving clean to requirements</w:t>
            </w:r>
          </w:p>
          <w:p w:rsidR="00000000" w:rsidRPr="00997115" w:rsidP="00997115">
            <w:pPr>
              <w:pStyle w:val="List2"/>
            </w:pPr>
            <w:r w:rsidRPr="00997115">
              <w:t>4.2.</w:t>
            </w:r>
            <w:r w:rsidRPr="00997115">
              <w:tab/>
              <w:t>Clear work area and dispose of or recycle materials in accord</w:t>
            </w:r>
            <w:r w:rsidRPr="00997115">
              <w:t>ance with project environmental management plan</w:t>
            </w:r>
          </w:p>
          <w:p w:rsidR="00000000" w:rsidRPr="00997115" w:rsidP="00997115">
            <w:pPr>
              <w:pStyle w:val="List2"/>
            </w:pPr>
            <w:r w:rsidRPr="00997115">
              <w:t>4.3.</w:t>
            </w:r>
            <w:r w:rsidRPr="00997115">
              <w:tab/>
              <w:t>Clean, check, maintain and store tools and equipment</w:t>
            </w:r>
          </w:p>
        </w:tc>
      </w:tr>
    </w:tbl>
    <w:p w:rsidR="00000000" w:rsidRPr="00997115" w:rsidP="00997115">
      <w:pPr>
        <w:pStyle w:val="BodyText"/>
      </w:pPr>
    </w:p>
    <w:p w:rsidR="00000000" w:rsidRPr="00997115" w:rsidP="00997115">
      <w:pPr>
        <w:pStyle w:val="AllowPageBreak"/>
      </w:pPr>
    </w:p>
    <w:p w:rsidR="00000000" w:rsidRPr="00997115" w:rsidP="00997115">
      <w:pPr>
        <w:pStyle w:val="Heading1"/>
      </w:pPr>
      <w:bookmarkStart w:id="9" w:name="O_127763"/>
      <w:bookmarkEnd w:id="9"/>
      <w:r w:rsidRPr="00997115">
        <w:t>Required Skills and Knowledge</w:t>
      </w:r>
    </w:p>
    <w:tbl>
      <w:tblPr>
        <w:tblW w:w="0" w:type="auto"/>
        <w:tblLayout w:type="fixed"/>
        <w:tblCellMar>
          <w:left w:w="62" w:type="dxa"/>
          <w:right w:w="62" w:type="dxa"/>
        </w:tblCellMar>
        <w:tblLook w:val="0000"/>
      </w:tblPr>
      <w:tblGrid>
        <w:gridCol w:w="8522"/>
      </w:tblGrid>
      <w:tr w:rsidTr="0002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t>This section describes the skills and knowledge required for this unit.</w:t>
            </w:r>
          </w:p>
        </w:tc>
      </w:tr>
      <w:tr w:rsidTr="0002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Required skills</w:t>
            </w:r>
          </w:p>
        </w:tc>
      </w:tr>
      <w:tr w:rsidTr="0002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Specific skills are required to achieve the Performance Criteria of this unit, particularly for its application in the various circumstances in which this unit may be used. This includes the ability to carry out the following, as required to lay pavers:</w:t>
            </w:r>
          </w:p>
          <w:p w:rsidR="00000000" w:rsidRPr="00997115" w:rsidP="00997115">
            <w:pPr>
              <w:pStyle w:val="ListBullet"/>
            </w:pPr>
            <w:r w:rsidRPr="00997115">
              <w:t>a</w:t>
            </w:r>
            <w:r w:rsidRPr="00997115">
              <w:t>pply legislative, organisation and site requirements and procedures for laying pavers</w:t>
            </w:r>
          </w:p>
          <w:p w:rsidR="00000000" w:rsidRPr="00997115" w:rsidP="00997115">
            <w:pPr>
              <w:pStyle w:val="ListBullet"/>
            </w:pPr>
            <w:r w:rsidRPr="00997115">
              <w:t>organise work activities</w:t>
            </w:r>
          </w:p>
          <w:p w:rsidR="00000000" w:rsidRPr="00997115" w:rsidP="00997115">
            <w:pPr>
              <w:pStyle w:val="ListBullet"/>
            </w:pPr>
            <w:r w:rsidRPr="00997115">
              <w:t>select and use relevant tools and equipment safely</w:t>
            </w:r>
          </w:p>
          <w:p w:rsidR="00000000" w:rsidRPr="00997115" w:rsidP="00997115">
            <w:pPr>
              <w:pStyle w:val="ListBullet"/>
            </w:pPr>
            <w:r w:rsidRPr="00997115">
              <w:t>identify and report on hazards related to the worksite and work activity</w:t>
            </w:r>
          </w:p>
          <w:p w:rsidR="00000000" w:rsidP="00997115">
            <w:pPr>
              <w:pStyle w:val="ListBullet"/>
              <w:rPr>
                <w:lang w:val="en-NZ"/>
              </w:rPr>
            </w:pPr>
            <w:r w:rsidRPr="00997115">
              <w:t>communicate effective</w:t>
            </w:r>
            <w:r w:rsidRPr="00997115">
              <w:t>ly to receive and clarify work instructions</w:t>
            </w:r>
          </w:p>
        </w:tc>
      </w:tr>
      <w:tr w:rsidTr="0002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Required knowledge</w:t>
            </w:r>
          </w:p>
        </w:tc>
      </w:tr>
      <w:tr w:rsidTr="0002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Specific knowledge is required to achieve the Performance Criteria of this unit, particularly for its application in the various circumstances in which this unit may be used. This includes kn</w:t>
            </w:r>
            <w:r w:rsidRPr="00997115">
              <w:t>owledge of the following, as required to lay pavers:</w:t>
            </w:r>
          </w:p>
          <w:p w:rsidR="00000000" w:rsidRPr="00997115" w:rsidP="00997115">
            <w:pPr>
              <w:pStyle w:val="ListBullet"/>
            </w:pPr>
            <w:r w:rsidRPr="00997115">
              <w:t>basic principles of soil technology for civil works</w:t>
            </w:r>
          </w:p>
          <w:p w:rsidR="00000000" w:rsidRPr="00997115" w:rsidP="00997115">
            <w:pPr>
              <w:pStyle w:val="ListBullet"/>
            </w:pPr>
            <w:r w:rsidRPr="00997115">
              <w:t>types, characteristics, uses and limitations of pavers</w:t>
            </w:r>
          </w:p>
          <w:p w:rsidR="00000000" w:rsidRPr="00997115" w:rsidP="00997115">
            <w:pPr>
              <w:pStyle w:val="ListBullet"/>
            </w:pPr>
            <w:r w:rsidRPr="00997115">
              <w:t>techniques for preparing foundations and beddings for pavers</w:t>
            </w:r>
          </w:p>
          <w:p w:rsidR="00000000" w:rsidRPr="00997115" w:rsidP="00997115">
            <w:pPr>
              <w:pStyle w:val="ListBullet"/>
            </w:pPr>
            <w:r w:rsidRPr="00997115">
              <w:t>foundation formwork techniques</w:t>
            </w:r>
          </w:p>
          <w:p w:rsidR="00000000" w:rsidRPr="00997115" w:rsidP="00997115">
            <w:pPr>
              <w:pStyle w:val="ListBullet"/>
            </w:pPr>
            <w:r w:rsidRPr="00997115">
              <w:t>techniques for cutting and forming pavers</w:t>
            </w:r>
          </w:p>
          <w:p w:rsidR="00000000" w:rsidRPr="00997115" w:rsidP="00997115">
            <w:pPr>
              <w:pStyle w:val="ListBullet"/>
            </w:pPr>
            <w:r w:rsidRPr="00997115">
              <w:t>techniques and patterns for laying pavers</w:t>
            </w:r>
          </w:p>
          <w:p w:rsidR="00000000" w:rsidRPr="00997115" w:rsidP="00997115">
            <w:pPr>
              <w:pStyle w:val="ListBullet"/>
            </w:pPr>
            <w:r w:rsidRPr="00997115">
              <w:t>paver compaction techniques, equipment and tools</w:t>
            </w:r>
          </w:p>
          <w:p w:rsidR="00000000" w:rsidRPr="00997115" w:rsidP="00997115">
            <w:pPr>
              <w:pStyle w:val="ListBullet"/>
            </w:pPr>
            <w:r w:rsidRPr="00997115">
              <w:t>finishing and edging techniques and processes</w:t>
            </w:r>
          </w:p>
          <w:p w:rsidR="00000000" w:rsidRPr="00997115" w:rsidP="00997115">
            <w:pPr>
              <w:pStyle w:val="ListBullet"/>
            </w:pPr>
            <w:r w:rsidRPr="00997115">
              <w:t>site and equipment safety requirements</w:t>
            </w:r>
          </w:p>
          <w:p w:rsidR="00000000" w:rsidRPr="00997115" w:rsidP="00997115">
            <w:pPr>
              <w:pStyle w:val="ListBullet"/>
            </w:pPr>
            <w:r w:rsidRPr="00997115">
              <w:t>processes for interpreting engineering</w:t>
            </w:r>
            <w:r w:rsidRPr="00997115">
              <w:t xml:space="preserve"> drawings and sketches</w:t>
            </w:r>
          </w:p>
          <w:p w:rsidR="00000000" w:rsidRPr="00997115" w:rsidP="00997115">
            <w:pPr>
              <w:pStyle w:val="ListBullet"/>
            </w:pPr>
            <w:r w:rsidRPr="00997115">
              <w:t>site isolation and traffic control responsibilities and authorities</w:t>
            </w:r>
          </w:p>
          <w:p w:rsidR="00000000" w:rsidRPr="00997115" w:rsidP="00997115">
            <w:pPr>
              <w:pStyle w:val="ListBullet"/>
            </w:pPr>
            <w:r w:rsidRPr="00997115">
              <w:t>materials safety data sheets and materials handling methods</w:t>
            </w:r>
          </w:p>
          <w:p w:rsidR="00000000" w:rsidRPr="00997115" w:rsidP="00997115">
            <w:pPr>
              <w:pStyle w:val="ListBullet"/>
            </w:pPr>
            <w:r w:rsidRPr="00997115">
              <w:t>project quality requirements</w:t>
            </w:r>
          </w:p>
          <w:p w:rsidR="00000000" w:rsidRPr="00997115" w:rsidP="00997115">
            <w:pPr>
              <w:pStyle w:val="ListBullet"/>
            </w:pPr>
            <w:r w:rsidRPr="00997115">
              <w:t>civil construction terminology</w:t>
            </w:r>
          </w:p>
          <w:p w:rsidR="00000000" w:rsidRPr="00997115" w:rsidP="00997115">
            <w:pPr>
              <w:pStyle w:val="ListBullet"/>
            </w:pPr>
            <w:r w:rsidRPr="00997115">
              <w:t>JSAs/safe work method statement</w:t>
            </w:r>
          </w:p>
        </w:tc>
      </w:tr>
    </w:tbl>
    <w:p w:rsidR="00000000" w:rsidRPr="00997115" w:rsidP="00997115">
      <w:pPr>
        <w:pStyle w:val="BodyText"/>
      </w:pPr>
    </w:p>
    <w:p w:rsidR="00000000" w:rsidRPr="00997115" w:rsidP="00997115">
      <w:pPr>
        <w:pStyle w:val="AllowPageBreak"/>
      </w:pPr>
    </w:p>
    <w:p w:rsidR="00000000" w:rsidRPr="00997115" w:rsidP="00997115">
      <w:pPr>
        <w:pStyle w:val="Heading1"/>
      </w:pPr>
      <w:bookmarkStart w:id="10" w:name="O_127764"/>
      <w:bookmarkEnd w:id="10"/>
      <w:r w:rsidRPr="00997115">
        <w:t>Evidence Guide</w:t>
      </w:r>
    </w:p>
    <w:tbl>
      <w:tblPr>
        <w:tblW w:w="0" w:type="auto"/>
        <w:tblLayout w:type="fixed"/>
        <w:tblCellMar>
          <w:left w:w="62" w:type="dxa"/>
          <w:right w:w="62" w:type="dxa"/>
        </w:tblCellMar>
        <w:tblLook w:val="0000"/>
      </w:tblPr>
      <w:tblGrid>
        <w:gridCol w:w="3448"/>
        <w:gridCol w:w="5074"/>
      </w:tblGrid>
      <w:tr w:rsidTr="000277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t>The evidence guide provides advice on assessment and must be read in conjunction with the performance criteria, required skills and knowledge, range statement and the Assessment Guidelines for the Training Package.</w:t>
            </w:r>
          </w:p>
        </w:tc>
      </w:tr>
      <w:tr w:rsidTr="0002771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Overview of asse</w:t>
            </w:r>
            <w:r w:rsidRPr="00997115">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p>
        </w:tc>
      </w:tr>
      <w:tr w:rsidTr="0002771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The evidence required to demonstrate competency in this unit must be relevant to worksite operations and satisfy all of the requirements of the performanc</w:t>
            </w:r>
            <w:r w:rsidRPr="00997115">
              <w:t>e criteria, required skills and knowledge and the range statement of this unit and include evidence of the following:</w:t>
            </w:r>
          </w:p>
          <w:p w:rsidR="00000000" w:rsidRPr="00997115" w:rsidP="00997115">
            <w:pPr>
              <w:pStyle w:val="ListBullet"/>
            </w:pPr>
            <w:r w:rsidRPr="00997115">
              <w:t>knowledge of the requirements, procedures and instructions for laying pavers</w:t>
            </w:r>
          </w:p>
          <w:p w:rsidR="00000000" w:rsidRPr="00997115" w:rsidP="00997115">
            <w:pPr>
              <w:pStyle w:val="ListBullet"/>
            </w:pPr>
            <w:r w:rsidRPr="00997115">
              <w:t>implementation of requirements, procedures and techniques for the safe, effective and efficient completion of paver laying</w:t>
            </w:r>
          </w:p>
          <w:p w:rsidR="00000000" w:rsidRPr="00997115" w:rsidP="00997115">
            <w:pPr>
              <w:pStyle w:val="ListBullet"/>
            </w:pPr>
            <w:r w:rsidRPr="00997115">
              <w:t>working with others to undertake and complete the laying of pavers that meets all of the required outcomes</w:t>
            </w:r>
          </w:p>
          <w:p w:rsidR="00000000" w:rsidRPr="00997115" w:rsidP="00997115">
            <w:pPr>
              <w:pStyle w:val="ListBullet"/>
            </w:pPr>
            <w:r w:rsidRPr="00997115">
              <w:t>consistent timely completi</w:t>
            </w:r>
            <w:r w:rsidRPr="00997115">
              <w:t>on of paver laying that safely, effectively and efficiently meets the required outcomes</w:t>
            </w:r>
          </w:p>
          <w:p w:rsidR="00000000" w:rsidRPr="00997115" w:rsidP="00997115">
            <w:pPr>
              <w:pStyle w:val="ListBullet"/>
            </w:pPr>
            <w:r w:rsidRPr="00997115">
              <w:t>the laying of pavers (preparation, laying and finishing) which is to include a minimum of three separate jobs and cover a minimum of:</w:t>
            </w:r>
          </w:p>
          <w:p w:rsidR="00000000" w:rsidRPr="00997115" w:rsidP="00997115">
            <w:pPr>
              <w:pStyle w:val="ListBullet2"/>
            </w:pPr>
            <w:r w:rsidRPr="00997115">
              <w:t>two different paver shapes</w:t>
            </w:r>
          </w:p>
          <w:p w:rsidR="00000000" w:rsidRPr="00997115" w:rsidP="00997115">
            <w:pPr>
              <w:pStyle w:val="ListBullet2"/>
            </w:pPr>
            <w:r w:rsidRPr="00997115">
              <w:t>two di</w:t>
            </w:r>
            <w:r w:rsidRPr="00997115">
              <w:t>fferent laying patterns</w:t>
            </w:r>
          </w:p>
          <w:p w:rsidR="00000000" w:rsidRPr="00997115" w:rsidP="00997115">
            <w:pPr>
              <w:pStyle w:val="ListBullet2"/>
            </w:pPr>
            <w:r w:rsidRPr="00997115">
              <w:t>one with curved edges</w:t>
            </w:r>
          </w:p>
          <w:p w:rsidR="00000000" w:rsidRPr="00997115" w:rsidP="00997115">
            <w:pPr>
              <w:pStyle w:val="ListBullet2"/>
            </w:pPr>
            <w:r w:rsidRPr="00997115">
              <w:t>one being a large area, and</w:t>
            </w:r>
          </w:p>
          <w:p w:rsidR="00000000" w:rsidP="00997115">
            <w:pPr>
              <w:pStyle w:val="ListBullet2"/>
              <w:rPr>
                <w:lang w:val="en-NZ"/>
              </w:rPr>
            </w:pPr>
            <w:r w:rsidRPr="00997115">
              <w:t>one being in a small restrictive space</w:t>
            </w:r>
          </w:p>
        </w:tc>
      </w:tr>
      <w:tr w:rsidTr="0002771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 xml:space="preserve">This unit must be assessed in the context of the work environment. Where personal </w:t>
            </w:r>
            <w:r w:rsidRPr="00997115">
              <w:t>safety or environmental damage are limiting factors, assessment may occur in a simulated environment provided it is realistic and sufficiently rigorous to cover all aspects of workplace performance, including task skills, task management skills, contingenc</w:t>
            </w:r>
            <w:r w:rsidRPr="00997115">
              <w:t>y management skills and job role environment skills.</w:t>
            </w:r>
          </w:p>
          <w:p w:rsidR="00000000" w:rsidRPr="00997115" w:rsidP="00997115">
            <w:pPr>
              <w:pStyle w:val="ListBullet"/>
            </w:pPr>
            <w:r w:rsidRPr="00997115">
              <w:t xml:space="preserve">Assessment of this competency requires typical resources normally used in a resources and infrastructure sector environment. Selection and use of resources for particular worksites may differ due to the </w:t>
            </w:r>
            <w:r w:rsidRPr="00997115">
              <w:t>site circumstances.</w:t>
            </w:r>
          </w:p>
          <w:p w:rsidR="00000000" w:rsidRPr="00997115" w:rsidP="00997115">
            <w:pPr>
              <w:pStyle w:val="ListBullet"/>
            </w:pPr>
            <w:r w:rsidRPr="00997115">
              <w:t>The assessment environment should not disadvantage the participant. For example, language, literacy and numeracy demands of assessment should not be greater than those required on the job.</w:t>
            </w:r>
          </w:p>
          <w:p w:rsidR="00000000" w:rsidRPr="00997115" w:rsidP="00997115">
            <w:pPr>
              <w:pStyle w:val="ListBullet"/>
            </w:pPr>
            <w:r w:rsidRPr="00997115">
              <w:t>Customisation of assessment and delivery enviro</w:t>
            </w:r>
            <w:r w:rsidRPr="00997115">
              <w:t>nment to sensitively accommodate cultural diversity.</w:t>
            </w:r>
          </w:p>
          <w:p w:rsidR="00000000" w:rsidRPr="00997115" w:rsidP="00997115">
            <w:pPr>
              <w:pStyle w:val="ListBullet"/>
            </w:pPr>
            <w:r w:rsidRPr="00997115">
              <w:t>Aboriginal people and other people from a non English speaking background may have second language issues.</w:t>
            </w:r>
          </w:p>
          <w:p w:rsidR="00000000" w:rsidP="00997115">
            <w:pPr>
              <w:pStyle w:val="ListBullet"/>
              <w:rPr>
                <w:lang w:val="en-NZ"/>
              </w:rPr>
            </w:pPr>
            <w:r w:rsidRPr="00997115">
              <w:t>Where applicable, physical resources should include equipment modified for people with disabilit</w:t>
            </w:r>
            <w:r w:rsidRPr="00997115">
              <w:t>ies.  Access must be provided to appropriate learning and/or assessment support when required.</w:t>
            </w:r>
          </w:p>
        </w:tc>
      </w:tr>
      <w:tr w:rsidTr="0002771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This unit may be assessed in a holistic way with other units of competency.  The assessment strategy for this unit must verify required kno</w:t>
            </w:r>
            <w:r w:rsidRPr="00997115">
              <w:t xml:space="preserve">wledge and skill and practical application using more than one of the following assessment methods: </w:t>
            </w:r>
          </w:p>
          <w:p w:rsidR="00000000" w:rsidRPr="00997115" w:rsidP="00997115">
            <w:pPr>
              <w:pStyle w:val="ListBullet"/>
            </w:pPr>
            <w:r w:rsidRPr="00997115">
              <w:t>written and/or oral assessment of the candidate's required knowledge</w:t>
            </w:r>
          </w:p>
          <w:p w:rsidR="00000000" w:rsidRPr="00997115" w:rsidP="00997115">
            <w:pPr>
              <w:pStyle w:val="ListBullet"/>
            </w:pPr>
            <w:r w:rsidRPr="00997115">
              <w:t>observed, documented and/or first hand testimonial evidence of the candidate's:</w:t>
            </w:r>
          </w:p>
          <w:p w:rsidR="00000000" w:rsidRPr="00997115" w:rsidP="00997115">
            <w:pPr>
              <w:pStyle w:val="ListBullet2"/>
            </w:pPr>
            <w:r w:rsidRPr="00997115">
              <w:t>impl</w:t>
            </w:r>
            <w:r w:rsidRPr="00997115">
              <w:t>ementation of appropriate requirement, procedures and techniques for the safe, effective and efficient achievement of required outcomes</w:t>
            </w:r>
          </w:p>
          <w:p w:rsidR="00000000" w:rsidRPr="00997115" w:rsidP="00997115">
            <w:pPr>
              <w:pStyle w:val="ListBullet2"/>
            </w:pPr>
            <w:r w:rsidRPr="00997115">
              <w:t>consistent achievement of required outcomes</w:t>
            </w:r>
          </w:p>
          <w:p w:rsidR="00000000" w:rsidRPr="00997115" w:rsidP="00997115">
            <w:pPr>
              <w:pStyle w:val="ListBullet"/>
            </w:pPr>
            <w:r w:rsidRPr="00997115">
              <w:t>first hand testimonial evidence of the candidate's:</w:t>
            </w:r>
          </w:p>
          <w:p w:rsidR="00000000" w:rsidP="00997115">
            <w:pPr>
              <w:pStyle w:val="ListBullet2"/>
              <w:rPr>
                <w:lang w:val="en-NZ"/>
              </w:rPr>
            </w:pPr>
            <w:r w:rsidRPr="00997115">
              <w:t>working with others to undertake and complete the laying of pavers</w:t>
            </w:r>
          </w:p>
        </w:tc>
      </w:tr>
      <w:tr w:rsidTr="0002771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BodyText"/>
            </w:pPr>
            <w:r w:rsidRPr="00997115">
              <w:t>Consult the SkillsDMC User Guide for further information on assessment including access and equity issues.</w:t>
            </w:r>
          </w:p>
        </w:tc>
      </w:tr>
    </w:tbl>
    <w:p w:rsidR="00000000" w:rsidRPr="00997115" w:rsidP="00997115">
      <w:pPr>
        <w:pStyle w:val="BodyText"/>
      </w:pPr>
    </w:p>
    <w:p w:rsidR="00000000" w:rsidRPr="00997115" w:rsidP="00997115">
      <w:pPr>
        <w:pStyle w:val="AllowPageBreak"/>
      </w:pPr>
    </w:p>
    <w:p w:rsidR="00000000" w:rsidRPr="00997115" w:rsidP="00997115">
      <w:pPr>
        <w:pStyle w:val="Heading1"/>
      </w:pPr>
      <w:bookmarkStart w:id="11" w:name="O_127765"/>
      <w:bookmarkEnd w:id="11"/>
      <w:r w:rsidRPr="00997115">
        <w:t>Range Statement</w:t>
      </w:r>
    </w:p>
    <w:tbl>
      <w:tblPr>
        <w:tblW w:w="0" w:type="auto"/>
        <w:tblLayout w:type="fixed"/>
        <w:tblCellMar>
          <w:left w:w="62" w:type="dxa"/>
          <w:right w:w="62" w:type="dxa"/>
        </w:tblCellMar>
        <w:tblLook w:val="0000"/>
      </w:tblPr>
      <w:tblGrid>
        <w:gridCol w:w="3471"/>
        <w:gridCol w:w="5051"/>
      </w:tblGrid>
      <w:tr w:rsidTr="000277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t>The range statement relates to the unit of competency as a whole. It allows for different work environments and situations that may affect performance. Bold italicised wording, if used in the performance criteria, is detailed below. Essential operating con</w:t>
            </w:r>
            <w:r w:rsidRPr="00997115">
              <w:t>ditions that may be present with training and assessment (depending on the work situation, needs of the candidate, accessibility of the item, and local industry and regional contexts) may also be included.</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Relevant compliance documentation</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legislative, organisational and site requirements and procedures</w:t>
            </w:r>
          </w:p>
          <w:p w:rsidR="00000000" w:rsidRPr="00997115" w:rsidP="00997115">
            <w:pPr>
              <w:pStyle w:val="ListBullet"/>
            </w:pPr>
            <w:r w:rsidRPr="00997115">
              <w:t>manufacturer's guidelines and specifications</w:t>
            </w:r>
          </w:p>
          <w:p w:rsidR="00000000" w:rsidRPr="00997115" w:rsidP="00997115">
            <w:pPr>
              <w:pStyle w:val="ListBullet"/>
            </w:pPr>
            <w:r w:rsidRPr="00997115">
              <w:t>Australian standards</w:t>
            </w:r>
          </w:p>
          <w:p w:rsidR="00000000" w:rsidRPr="00997115" w:rsidP="00997115">
            <w:pPr>
              <w:pStyle w:val="ListBullet"/>
            </w:pPr>
            <w:r w:rsidRPr="00997115">
              <w:t>Employment and workplace relations legislation</w:t>
            </w:r>
          </w:p>
          <w:p w:rsidR="00000000" w:rsidP="00997115">
            <w:pPr>
              <w:pStyle w:val="ListBullet"/>
              <w:rPr>
                <w:lang w:val="en-NZ"/>
              </w:rPr>
            </w:pPr>
            <w:r w:rsidRPr="00997115">
              <w:t>Equal Employment Opportunity and Disability Discrimination legislation</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Safety requirements</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OHS requirements in accordance with state or territory legislation and regulations, organisational safety policies and procedures, and project safety plan, including protective clothing and equipment, use of tools and equi</w:t>
            </w:r>
            <w:r w:rsidRPr="00997115">
              <w:t>pment, workplace environment and safety, handling of materials, use of fire fighting equipment, use of First Aid equipment, hazard control and hazardous materials and substances</w:t>
            </w:r>
          </w:p>
          <w:p w:rsidR="00000000" w:rsidRPr="00997115" w:rsidP="00997115">
            <w:pPr>
              <w:pStyle w:val="ListBullet"/>
            </w:pPr>
            <w:r w:rsidRPr="00997115">
              <w:t>safe operating procedures including recognising and preventing hazards associa</w:t>
            </w:r>
            <w:r w:rsidRPr="00997115">
              <w:t>ted with high voltage power lines, uneven/unstable terrain, trees, overhead service lines, bridges, surrounding buildings, obstructions, structures, facilities, dangerous materials, recently filled trenches, other machines, personnel, traffic control, work</w:t>
            </w:r>
            <w:r w:rsidRPr="00997115">
              <w:t>ing at heights, working in proximity to others, worksite visitors and the public</w:t>
            </w:r>
          </w:p>
          <w:p w:rsidR="00000000" w:rsidRPr="00997115" w:rsidP="00997115">
            <w:pPr>
              <w:pStyle w:val="ListBullet"/>
            </w:pPr>
            <w:r w:rsidRPr="00997115">
              <w:t>safe parking practices including ensuring access ways are clear, equipment/machinery is away from overhangs and refuelling sites, safe distances are kept from excavations, and</w:t>
            </w:r>
            <w:r w:rsidRPr="00997115">
              <w:t xml:space="preserve"> areas secured from unauthorised access or movement</w:t>
            </w:r>
          </w:p>
          <w:p w:rsidR="00000000" w:rsidRPr="00997115" w:rsidP="00997115">
            <w:pPr>
              <w:pStyle w:val="ListBullet"/>
            </w:pPr>
            <w:r w:rsidRPr="00997115">
              <w:t xml:space="preserve">recognising hazards and risks including uneven/unstable terrain, trees, fires, overhead and underground services, bridges, buildings, excavations, traffic, embankments, cuttings, structures and hazardous </w:t>
            </w:r>
            <w:r w:rsidRPr="00997115">
              <w:t>materials</w:t>
            </w:r>
          </w:p>
          <w:p w:rsidR="00000000" w:rsidP="00997115">
            <w:pPr>
              <w:pStyle w:val="ListBullet"/>
              <w:rPr>
                <w:lang w:val="en-NZ"/>
              </w:rPr>
            </w:pPr>
            <w:r w:rsidRPr="00997115">
              <w:t>emergency procedures related to equipment operation including emergency shutdown and stopping, extinguishing equipment fires, organisational First Aid requirements and evacuation</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Tools and equipment</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hand tools</w:t>
            </w:r>
          </w:p>
          <w:p w:rsidR="00000000" w:rsidRPr="00997115" w:rsidP="00997115">
            <w:pPr>
              <w:pStyle w:val="ListBullet"/>
            </w:pPr>
            <w:r w:rsidRPr="00997115">
              <w:t>spreader bars</w:t>
            </w:r>
          </w:p>
          <w:p w:rsidR="00000000" w:rsidRPr="00997115" w:rsidP="00997115">
            <w:pPr>
              <w:pStyle w:val="ListBullet"/>
            </w:pPr>
            <w:r w:rsidRPr="00997115">
              <w:t>spirit/string levels</w:t>
            </w:r>
          </w:p>
          <w:p w:rsidR="00000000" w:rsidRPr="00997115" w:rsidP="00997115">
            <w:pPr>
              <w:pStyle w:val="ListBullet"/>
            </w:pPr>
            <w:r w:rsidRPr="00997115">
              <w:t>laser levels</w:t>
            </w:r>
          </w:p>
          <w:p w:rsidR="00000000" w:rsidRPr="00997115" w:rsidP="00997115">
            <w:pPr>
              <w:pStyle w:val="ListBullet"/>
            </w:pPr>
            <w:r w:rsidRPr="00997115">
              <w:t>trowels</w:t>
            </w:r>
          </w:p>
          <w:p w:rsidR="00000000" w:rsidRPr="00997115" w:rsidP="00997115">
            <w:pPr>
              <w:pStyle w:val="ListBullet"/>
            </w:pPr>
            <w:r w:rsidRPr="00997115">
              <w:t>rubber mallets</w:t>
            </w:r>
          </w:p>
          <w:p w:rsidR="00000000" w:rsidRPr="00997115" w:rsidP="00997115">
            <w:pPr>
              <w:pStyle w:val="ListBullet"/>
            </w:pPr>
            <w:r w:rsidRPr="00997115">
              <w:t>hammers</w:t>
            </w:r>
          </w:p>
          <w:p w:rsidR="00000000" w:rsidRPr="00997115" w:rsidP="00997115">
            <w:pPr>
              <w:pStyle w:val="ListBullet"/>
            </w:pPr>
            <w:r w:rsidRPr="00997115">
              <w:t>balustrades</w:t>
            </w:r>
          </w:p>
          <w:p w:rsidR="00000000" w:rsidRPr="00997115" w:rsidP="00997115">
            <w:pPr>
              <w:pStyle w:val="ListBullet"/>
            </w:pPr>
            <w:r w:rsidRPr="00997115">
              <w:t>brick saws</w:t>
            </w:r>
          </w:p>
          <w:p w:rsidR="00000000" w:rsidRPr="00997115" w:rsidP="00997115">
            <w:pPr>
              <w:pStyle w:val="ListBullet"/>
            </w:pPr>
            <w:r w:rsidRPr="00997115">
              <w:t>grinders</w:t>
            </w:r>
          </w:p>
          <w:p w:rsidR="00000000" w:rsidRPr="00997115" w:rsidP="00997115">
            <w:pPr>
              <w:pStyle w:val="ListBullet"/>
            </w:pPr>
            <w:r w:rsidRPr="00997115">
              <w:t>plate compactors</w:t>
            </w:r>
          </w:p>
          <w:p w:rsidR="00000000" w:rsidP="00997115">
            <w:pPr>
              <w:pStyle w:val="ListBullet"/>
              <w:rPr>
                <w:lang w:val="en-NZ"/>
              </w:rPr>
            </w:pPr>
            <w:r w:rsidRPr="00997115">
              <w:t>concrete mixers</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Environmental protection requirements</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organisational/project environmental management plan</w:t>
            </w:r>
          </w:p>
          <w:p w:rsidR="00000000" w:rsidRPr="00997115" w:rsidP="00997115">
            <w:pPr>
              <w:pStyle w:val="ListBullet"/>
            </w:pPr>
            <w:r w:rsidRPr="00997115">
              <w:t>waste management</w:t>
            </w:r>
          </w:p>
          <w:p w:rsidR="00000000" w:rsidRPr="00997115" w:rsidP="00997115">
            <w:pPr>
              <w:pStyle w:val="ListBullet"/>
            </w:pPr>
            <w:r w:rsidRPr="00997115">
              <w:t>wat</w:t>
            </w:r>
            <w:r w:rsidRPr="00997115">
              <w:t>er quality protection</w:t>
            </w:r>
          </w:p>
          <w:p w:rsidR="00000000" w:rsidRPr="00997115" w:rsidP="00997115">
            <w:pPr>
              <w:pStyle w:val="ListBullet"/>
            </w:pPr>
            <w:r w:rsidRPr="00997115">
              <w:t>noise</w:t>
            </w:r>
          </w:p>
          <w:p w:rsidR="00000000" w:rsidRPr="00997115" w:rsidP="00997115">
            <w:pPr>
              <w:pStyle w:val="ListBullet"/>
            </w:pPr>
            <w:r w:rsidRPr="00997115">
              <w:t>vibration</w:t>
            </w:r>
          </w:p>
          <w:p w:rsidR="00000000" w:rsidP="00997115">
            <w:pPr>
              <w:pStyle w:val="ListBullet"/>
              <w:rPr>
                <w:lang w:val="en-NZ"/>
              </w:rPr>
            </w:pPr>
            <w:r w:rsidRPr="00997115">
              <w:t>dust and clean-up management</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Drawings</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site plans</w:t>
            </w:r>
          </w:p>
          <w:p w:rsidR="00000000" w:rsidRPr="00997115" w:rsidP="00997115">
            <w:pPr>
              <w:pStyle w:val="ListBullet"/>
            </w:pPr>
            <w:r w:rsidRPr="00997115">
              <w:t>cross sectional plans</w:t>
            </w:r>
          </w:p>
          <w:p w:rsidR="00000000" w:rsidP="00997115">
            <w:pPr>
              <w:pStyle w:val="ListBullet"/>
              <w:rPr>
                <w:lang w:val="en-NZ"/>
              </w:rPr>
            </w:pPr>
            <w:r w:rsidRPr="00997115">
              <w:t>laying patterns</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Materials</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pavers</w:t>
            </w:r>
          </w:p>
          <w:p w:rsidR="00000000" w:rsidRPr="00997115" w:rsidP="00997115">
            <w:pPr>
              <w:pStyle w:val="ListBullet"/>
            </w:pPr>
            <w:r w:rsidRPr="00997115">
              <w:t>base materials</w:t>
            </w:r>
          </w:p>
          <w:p w:rsidR="00000000" w:rsidRPr="00997115" w:rsidP="00997115">
            <w:pPr>
              <w:pStyle w:val="ListBullet"/>
            </w:pPr>
            <w:r w:rsidRPr="00997115">
              <w:t>concrete</w:t>
            </w:r>
          </w:p>
          <w:p w:rsidR="00000000" w:rsidRPr="00997115" w:rsidP="00997115">
            <w:pPr>
              <w:pStyle w:val="ListBullet"/>
            </w:pPr>
            <w:r w:rsidRPr="00997115">
              <w:t>mortar</w:t>
            </w:r>
          </w:p>
          <w:p w:rsidR="00000000" w:rsidP="00997115">
            <w:pPr>
              <w:pStyle w:val="ListBullet"/>
              <w:rPr>
                <w:lang w:val="en-NZ"/>
              </w:rPr>
            </w:pPr>
            <w:r w:rsidRPr="00997115">
              <w:t>formwork materials</w:t>
            </w:r>
          </w:p>
        </w:tc>
      </w:tr>
      <w:tr w:rsidTr="0002771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115">
            <w:pPr>
              <w:pStyle w:val="BodyText"/>
              <w:rPr>
                <w:lang w:val="en-NZ"/>
              </w:rPr>
            </w:pPr>
            <w:r w:rsidRPr="00997115">
              <w:rPr>
                <w:rStyle w:val="SpecialBold"/>
              </w:rPr>
              <w:t>Pavers</w:t>
            </w:r>
            <w:r w:rsidRPr="0099711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115" w:rsidP="00997115">
            <w:pPr>
              <w:pStyle w:val="ListBullet"/>
            </w:pPr>
            <w:r w:rsidRPr="00997115">
              <w:t>brick</w:t>
            </w:r>
          </w:p>
          <w:p w:rsidR="00000000" w:rsidRPr="00997115" w:rsidP="00997115">
            <w:pPr>
              <w:pStyle w:val="ListBullet"/>
            </w:pPr>
            <w:r w:rsidRPr="00997115">
              <w:t>stone</w:t>
            </w:r>
          </w:p>
          <w:p w:rsidR="00000000" w:rsidRPr="00997115" w:rsidP="00997115">
            <w:pPr>
              <w:pStyle w:val="ListBullet"/>
            </w:pPr>
            <w:r w:rsidRPr="00997115">
              <w:t>ceramic</w:t>
            </w:r>
          </w:p>
          <w:p w:rsidR="00000000" w:rsidRPr="00997115" w:rsidP="00997115">
            <w:pPr>
              <w:pStyle w:val="ListBullet"/>
            </w:pPr>
            <w:r w:rsidRPr="00997115">
              <w:t>concrete</w:t>
            </w:r>
          </w:p>
          <w:p w:rsidR="00000000" w:rsidRPr="00997115" w:rsidP="00997115">
            <w:pPr>
              <w:pStyle w:val="ListBullet"/>
            </w:pPr>
            <w:r w:rsidRPr="00997115">
              <w:t>quarry</w:t>
            </w:r>
          </w:p>
          <w:p w:rsidR="00000000" w:rsidRPr="00997115" w:rsidP="00997115">
            <w:pPr>
              <w:pStyle w:val="BodyText"/>
            </w:pPr>
            <w:r w:rsidRPr="00997115">
              <w:rPr>
                <w:rStyle w:val="BoldandItalics"/>
              </w:rPr>
              <w:t>and may be laid on</w:t>
            </w:r>
            <w:r w:rsidRPr="00997115">
              <w:t>:</w:t>
            </w:r>
          </w:p>
          <w:p w:rsidR="00000000" w:rsidRPr="00997115" w:rsidP="00997115">
            <w:pPr>
              <w:pStyle w:val="ListBullet"/>
            </w:pPr>
            <w:r w:rsidRPr="00997115">
              <w:t>footpaths</w:t>
            </w:r>
          </w:p>
          <w:p w:rsidR="00000000" w:rsidRPr="00997115" w:rsidP="00997115">
            <w:pPr>
              <w:pStyle w:val="ListBullet"/>
            </w:pPr>
            <w:r w:rsidRPr="00997115">
              <w:t>roads</w:t>
            </w:r>
          </w:p>
          <w:p w:rsidR="00000000" w:rsidRPr="00997115" w:rsidP="00997115">
            <w:pPr>
              <w:pStyle w:val="ListBullet"/>
            </w:pPr>
            <w:r w:rsidRPr="00997115">
              <w:t>cycle paths</w:t>
            </w:r>
          </w:p>
          <w:p w:rsidR="00000000" w:rsidRPr="00997115" w:rsidP="00997115">
            <w:pPr>
              <w:pStyle w:val="ListBullet"/>
            </w:pPr>
            <w:r w:rsidRPr="00997115">
              <w:t>malls</w:t>
            </w:r>
          </w:p>
          <w:p w:rsidR="00000000" w:rsidRPr="00997115" w:rsidP="00997115">
            <w:pPr>
              <w:pStyle w:val="ListBullet"/>
            </w:pPr>
            <w:r w:rsidRPr="00997115">
              <w:t>podiums</w:t>
            </w:r>
          </w:p>
          <w:p w:rsidR="00000000" w:rsidRPr="00997115" w:rsidP="00997115">
            <w:pPr>
              <w:pStyle w:val="ListBullet"/>
            </w:pPr>
            <w:r w:rsidRPr="00997115">
              <w:t>sports arenas</w:t>
            </w:r>
          </w:p>
          <w:p w:rsidR="00000000" w:rsidRPr="00997115" w:rsidP="00997115">
            <w:pPr>
              <w:pStyle w:val="ListBullet"/>
            </w:pPr>
            <w:r w:rsidRPr="00997115">
              <w:t>platforms</w:t>
            </w:r>
          </w:p>
          <w:p w:rsidR="00000000" w:rsidRPr="00997115" w:rsidP="00997115">
            <w:pPr>
              <w:pStyle w:val="ListBullet"/>
            </w:pPr>
            <w:r w:rsidRPr="00997115">
              <w:t>recreational areas</w:t>
            </w:r>
          </w:p>
        </w:tc>
      </w:tr>
    </w:tbl>
    <w:p w:rsidR="00000000" w:rsidRPr="00997115" w:rsidP="00997115">
      <w:pPr>
        <w:pStyle w:val="BodyText"/>
      </w:pPr>
    </w:p>
    <w:p w:rsidR="00000000" w:rsidRPr="00997115" w:rsidP="00997115">
      <w:pPr>
        <w:pStyle w:val="AllowPageBreak"/>
      </w:pPr>
    </w:p>
    <w:p w:rsidR="00000000" w:rsidRPr="00997115" w:rsidP="00997115">
      <w:pPr>
        <w:pStyle w:val="Heading1"/>
      </w:pPr>
      <w:bookmarkStart w:id="12" w:name="O_127766"/>
      <w:bookmarkEnd w:id="12"/>
      <w:r w:rsidRPr="00997115">
        <w:t>Unit Sector(s)</w:t>
      </w:r>
    </w:p>
    <w:p w:rsidR="00000000" w:rsidRPr="00997115" w:rsidP="00997115">
      <w:pPr>
        <w:pStyle w:val="BodyText"/>
      </w:pPr>
      <w:r w:rsidRPr="00997115">
        <w:t>Road and Pavements Construction and Maintenance (General)</w:t>
      </w:r>
    </w:p>
    <w:p w:rsidR="00000000" w:rsidRPr="00997115" w:rsidP="00997115">
      <w:pPr>
        <w:pStyle w:val="AllowPageBreak"/>
      </w:pPr>
    </w:p>
    <w:p w:rsidR="00000000" w:rsidRPr="00997115" w:rsidP="00997115">
      <w:pPr>
        <w:pStyle w:val="Heading1"/>
      </w:pPr>
      <w:bookmarkStart w:id="13" w:name="O_161081"/>
      <w:bookmarkEnd w:id="13"/>
      <w:r w:rsidRPr="00997115">
        <w:t>Competency field</w:t>
      </w:r>
    </w:p>
    <w:p w:rsidR="00000000" w:rsidRPr="00997115" w:rsidP="00997115">
      <w:pPr>
        <w:pStyle w:val="BodyText"/>
      </w:pPr>
      <w:r w:rsidRPr="00997115">
        <w:t>Refer to Unit Sector(s).</w:t>
      </w:r>
    </w:p>
    <w:p w:rsidR="00000000" w:rsidRPr="00997115" w:rsidP="00997115">
      <w:pPr>
        <w:pStyle w:val="AllowPageBreak"/>
      </w:pPr>
    </w:p>
    <w:p w:rsidR="00000000" w:rsidRPr="00997115" w:rsidP="00997115">
      <w:pPr>
        <w:pStyle w:val="Heading1"/>
      </w:pPr>
      <w:bookmarkStart w:id="14" w:name="O_161080"/>
      <w:bookmarkEnd w:id="14"/>
      <w:r w:rsidRPr="00997115">
        <w:t>Co-requisite units</w:t>
      </w:r>
    </w:p>
    <w:p w:rsidR="00000000" w:rsidRPr="00997115" w:rsidP="00997115">
      <w:pPr>
        <w:pStyle w:val="BodyText"/>
      </w:pPr>
      <w:r w:rsidRPr="00997115">
        <w:t>Not applicable.</w:t>
      </w:r>
    </w:p>
    <w:p w:rsidR="00000000" w:rsidRPr="00997115" w:rsidP="00997115"/>
    <w:sectPr w:rsidSect="009971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713" w:rsidP="00027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13" w:rsidP="00997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713" w:rsidP="009971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27713" w:rsidP="009971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713" w:rsidP="000277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13" w:rsidP="00997115">
    <w:pPr>
      <w:pStyle w:val="Header"/>
      <w:framePr w:wrap="around"/>
    </w:pPr>
    <w:r>
      <w:fldChar w:fldCharType="begin"/>
    </w:r>
    <w:r>
      <w:instrText xml:space="preserve"> TITLE   \* MERGEFORMAT </w:instrText>
    </w:r>
    <w:r>
      <w:fldChar w:fldCharType="separate"/>
    </w:r>
    <w:r>
      <w:t>RIICRC303A Lay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713" w:rsidP="009971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6A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63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C4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1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115"/>
    <w:pPr>
      <w:spacing w:before="360" w:after="60"/>
      <w:outlineLvl w:val="0"/>
    </w:pPr>
    <w:rPr>
      <w:sz w:val="32"/>
    </w:rPr>
  </w:style>
  <w:style w:type="paragraph" w:styleId="Heading2">
    <w:name w:val="heading 2"/>
    <w:basedOn w:val="HeadingBase"/>
    <w:next w:val="BodyText"/>
    <w:link w:val="Heading2Char"/>
    <w:qFormat/>
    <w:rsid w:val="00997115"/>
    <w:pPr>
      <w:keepLines/>
      <w:spacing w:before="240" w:after="120"/>
      <w:outlineLvl w:val="1"/>
    </w:pPr>
    <w:rPr>
      <w:sz w:val="28"/>
      <w:szCs w:val="40"/>
    </w:rPr>
  </w:style>
  <w:style w:type="paragraph" w:styleId="Heading3">
    <w:name w:val="heading 3"/>
    <w:basedOn w:val="HeadingBase"/>
    <w:next w:val="BodyText"/>
    <w:link w:val="Heading3Char"/>
    <w:qFormat/>
    <w:rsid w:val="00997115"/>
    <w:pPr>
      <w:spacing w:before="180" w:after="120"/>
      <w:outlineLvl w:val="2"/>
    </w:pPr>
    <w:rPr>
      <w:spacing w:val="-10"/>
      <w:kern w:val="32"/>
    </w:rPr>
  </w:style>
  <w:style w:type="paragraph" w:styleId="Heading4">
    <w:name w:val="heading 4"/>
    <w:basedOn w:val="HeadingBase"/>
    <w:next w:val="BodyText"/>
    <w:link w:val="Heading4Char"/>
    <w:qFormat/>
    <w:rsid w:val="00997115"/>
    <w:pPr>
      <w:spacing w:before="160" w:after="120"/>
      <w:outlineLvl w:val="3"/>
    </w:pPr>
    <w:rPr>
      <w:sz w:val="22"/>
    </w:rPr>
  </w:style>
  <w:style w:type="paragraph" w:styleId="Heading5">
    <w:name w:val="heading 5"/>
    <w:basedOn w:val="HeadingBase"/>
    <w:next w:val="Normal"/>
    <w:link w:val="Heading5Char"/>
    <w:qFormat/>
    <w:rsid w:val="00997115"/>
    <w:pPr>
      <w:spacing w:before="80"/>
      <w:outlineLvl w:val="4"/>
    </w:pPr>
    <w:rPr>
      <w:color w:val="918585"/>
      <w:sz w:val="20"/>
    </w:rPr>
  </w:style>
  <w:style w:type="paragraph" w:styleId="Heading6">
    <w:name w:val="heading 6"/>
    <w:basedOn w:val="HeadingBase"/>
    <w:next w:val="Normal"/>
    <w:link w:val="Heading6Char"/>
    <w:qFormat/>
    <w:rsid w:val="00997115"/>
    <w:pPr>
      <w:spacing w:before="60"/>
      <w:outlineLvl w:val="5"/>
    </w:pPr>
    <w:rPr>
      <w:color w:val="918585"/>
      <w:sz w:val="20"/>
    </w:rPr>
  </w:style>
  <w:style w:type="paragraph" w:styleId="Heading7">
    <w:name w:val="heading 7"/>
    <w:basedOn w:val="Normal"/>
    <w:next w:val="Normal"/>
    <w:link w:val="Heading7Char"/>
    <w:qFormat/>
    <w:rsid w:val="00997115"/>
    <w:pPr>
      <w:ind w:left="720"/>
      <w:outlineLvl w:val="6"/>
    </w:pPr>
    <w:rPr>
      <w:i/>
    </w:rPr>
  </w:style>
  <w:style w:type="paragraph" w:styleId="Heading8">
    <w:name w:val="heading 8"/>
    <w:basedOn w:val="Normal"/>
    <w:next w:val="Normal"/>
    <w:link w:val="Heading8Char"/>
    <w:qFormat/>
    <w:rsid w:val="00997115"/>
    <w:pPr>
      <w:ind w:left="720"/>
      <w:outlineLvl w:val="7"/>
    </w:pPr>
    <w:rPr>
      <w:i/>
    </w:rPr>
  </w:style>
  <w:style w:type="paragraph" w:styleId="Heading9">
    <w:name w:val="heading 9"/>
    <w:basedOn w:val="Normal"/>
    <w:next w:val="Normal"/>
    <w:link w:val="Heading9Char"/>
    <w:qFormat/>
    <w:rsid w:val="00997115"/>
    <w:pPr>
      <w:ind w:left="720"/>
      <w:outlineLvl w:val="8"/>
    </w:pPr>
    <w:rPr>
      <w:i/>
    </w:rPr>
  </w:style>
  <w:style w:type="character" w:default="1" w:styleId="DefaultParagraphFont">
    <w:name w:val="Default Paragraph Font"/>
    <w:uiPriority w:val="1"/>
    <w:unhideWhenUsed/>
    <w:rsid w:val="00997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115"/>
  </w:style>
  <w:style w:type="character" w:customStyle="1" w:styleId="Heading1Char">
    <w:name w:val="Heading 1 Char"/>
    <w:basedOn w:val="DefaultParagraphFont"/>
    <w:link w:val="Heading1"/>
    <w:rsid w:val="00997115"/>
    <w:rPr>
      <w:rFonts w:ascii="Times New Roman" w:eastAsia="Times New Roman" w:hAnsi="Times New Roman" w:cs="Times New Roman"/>
      <w:b/>
      <w:sz w:val="32"/>
      <w:szCs w:val="20"/>
      <w:lang w:eastAsia="en-US"/>
    </w:rPr>
  </w:style>
  <w:style w:type="paragraph" w:styleId="BodyText">
    <w:name w:val="Body Text"/>
    <w:basedOn w:val="Normal"/>
    <w:link w:val="BodyTextChar"/>
    <w:rsid w:val="009971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115"/>
    <w:rPr>
      <w:rFonts w:ascii="Times New Roman" w:eastAsia="Times New Roman" w:hAnsi="Times New Roman" w:cs="Times New Roman"/>
      <w:sz w:val="24"/>
      <w:lang w:val="en-US" w:eastAsia="en-US"/>
    </w:rPr>
  </w:style>
  <w:style w:type="paragraph" w:styleId="Footer">
    <w:name w:val="footer"/>
    <w:basedOn w:val="Normal"/>
    <w:link w:val="FooterChar"/>
    <w:rsid w:val="00997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115"/>
    <w:rPr>
      <w:rFonts w:ascii="Times New Roman" w:eastAsia="Times New Roman" w:hAnsi="Times New Roman" w:cs="Times New Roman"/>
      <w:sz w:val="16"/>
      <w:lang w:val="en-US" w:eastAsia="en-US"/>
    </w:rPr>
  </w:style>
  <w:style w:type="paragraph" w:styleId="List">
    <w:name w:val="List"/>
    <w:basedOn w:val="BodyText"/>
    <w:next w:val="BodyText"/>
    <w:rsid w:val="00997115"/>
    <w:pPr>
      <w:tabs>
        <w:tab w:val="left" w:pos="340"/>
      </w:tabs>
      <w:spacing w:before="60" w:after="60"/>
      <w:ind w:left="340" w:hanging="340"/>
    </w:pPr>
  </w:style>
  <w:style w:type="paragraph" w:styleId="ListBullet">
    <w:name w:val="List Bullet"/>
    <w:basedOn w:val="List"/>
    <w:rsid w:val="00997115"/>
    <w:pPr>
      <w:numPr>
        <w:numId w:val="13"/>
      </w:numPr>
      <w:tabs>
        <w:tab w:val="clear" w:pos="340"/>
      </w:tabs>
      <w:spacing w:before="40" w:after="40"/>
    </w:pPr>
  </w:style>
  <w:style w:type="character" w:customStyle="1" w:styleId="SpecialBold">
    <w:name w:val="Special Bold"/>
    <w:basedOn w:val="DefaultParagraphFont"/>
    <w:rsid w:val="00997115"/>
    <w:rPr>
      <w:b/>
      <w:spacing w:val="0"/>
    </w:rPr>
  </w:style>
  <w:style w:type="paragraph" w:styleId="ListBullet2">
    <w:name w:val="List Bullet 2"/>
    <w:basedOn w:val="List2"/>
    <w:rsid w:val="00997115"/>
    <w:pPr>
      <w:numPr>
        <w:numId w:val="14"/>
      </w:numPr>
      <w:tabs>
        <w:tab w:val="clear" w:pos="680"/>
      </w:tabs>
    </w:pPr>
  </w:style>
  <w:style w:type="paragraph" w:styleId="Header">
    <w:name w:val="header"/>
    <w:basedOn w:val="Normal"/>
    <w:link w:val="HeaderChar"/>
    <w:rsid w:val="00997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1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115"/>
    <w:pPr>
      <w:spacing w:before="240" w:after="120"/>
      <w:outlineLvl w:val="0"/>
    </w:pPr>
    <w:rPr>
      <w:rFonts w:ascii="Times New Roman" w:hAnsi="Times New Roman"/>
      <w:b/>
      <w:sz w:val="28"/>
    </w:rPr>
  </w:style>
  <w:style w:type="paragraph" w:customStyle="1" w:styleId="AllowPageBreak">
    <w:name w:val="AllowPageBreak"/>
    <w:rsid w:val="009971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115"/>
    <w:pPr>
      <w:tabs>
        <w:tab w:val="left" w:pos="680"/>
      </w:tabs>
      <w:spacing w:before="60" w:after="60"/>
      <w:ind w:left="680" w:hanging="340"/>
    </w:pPr>
  </w:style>
  <w:style w:type="character" w:customStyle="1" w:styleId="BoldandItalics">
    <w:name w:val="Bold and Italics"/>
    <w:qFormat/>
    <w:rsid w:val="00997115"/>
    <w:rPr>
      <w:b/>
      <w:i/>
      <w:u w:val="none"/>
    </w:rPr>
  </w:style>
  <w:style w:type="character" w:customStyle="1" w:styleId="Heading2Char">
    <w:name w:val="Heading 2 Char"/>
    <w:basedOn w:val="DefaultParagraphFont"/>
    <w:link w:val="Heading2"/>
    <w:rsid w:val="00997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1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1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115"/>
    <w:rPr>
      <w:rFonts w:ascii="Courier New" w:eastAsia="Times New Roman" w:hAnsi="Courier New" w:cs="Times New Roman"/>
      <w:i/>
      <w:szCs w:val="20"/>
      <w:lang w:val="en-US" w:eastAsia="en-US"/>
    </w:rPr>
  </w:style>
  <w:style w:type="paragraph" w:customStyle="1" w:styleId="HeadingBase">
    <w:name w:val="Heading Base"/>
    <w:rsid w:val="00997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115"/>
    <w:pPr>
      <w:tabs>
        <w:tab w:val="right" w:leader="dot" w:pos="9072"/>
      </w:tabs>
      <w:ind w:left="567"/>
    </w:pPr>
    <w:rPr>
      <w:szCs w:val="22"/>
    </w:rPr>
  </w:style>
  <w:style w:type="paragraph" w:customStyle="1" w:styleId="TOCBase">
    <w:name w:val="TOC Base"/>
    <w:rsid w:val="00997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115"/>
    <w:pPr>
      <w:tabs>
        <w:tab w:val="right" w:leader="dot" w:pos="9072"/>
      </w:tabs>
      <w:spacing w:before="40" w:after="40"/>
      <w:ind w:left="284"/>
    </w:pPr>
    <w:rPr>
      <w:rFonts w:ascii="Times New Roman" w:hAnsi="Times New Roman"/>
    </w:rPr>
  </w:style>
  <w:style w:type="paragraph" w:styleId="TOC1">
    <w:name w:val="toc 1"/>
    <w:basedOn w:val="TOCBase"/>
    <w:next w:val="Normal"/>
    <w:rsid w:val="009971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115"/>
    <w:pPr>
      <w:spacing w:before="5040"/>
      <w:jc w:val="center"/>
    </w:pPr>
    <w:rPr>
      <w:sz w:val="48"/>
      <w:szCs w:val="72"/>
      <w:lang w:val="en-US"/>
    </w:rPr>
  </w:style>
  <w:style w:type="character" w:customStyle="1" w:styleId="TitleChar">
    <w:name w:val="Title Char"/>
    <w:basedOn w:val="DefaultParagraphFont"/>
    <w:link w:val="Title"/>
    <w:rsid w:val="00997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115"/>
    <w:pPr>
      <w:tabs>
        <w:tab w:val="left" w:pos="3600"/>
        <w:tab w:val="left" w:pos="3958"/>
      </w:tabs>
    </w:pPr>
  </w:style>
  <w:style w:type="paragraph" w:customStyle="1" w:styleId="Note">
    <w:name w:val="Note"/>
    <w:basedOn w:val="BodyText"/>
    <w:rsid w:val="00997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115"/>
    <w:pPr>
      <w:framePr w:wrap="auto" w:hAnchor="text" w:y="6049"/>
    </w:pPr>
    <w:rPr>
      <w:color w:val="000000"/>
      <w:sz w:val="40"/>
    </w:rPr>
  </w:style>
  <w:style w:type="paragraph" w:customStyle="1" w:styleId="TOCTitle">
    <w:name w:val="TOCTitle"/>
    <w:basedOn w:val="Heading1"/>
    <w:rsid w:val="00997115"/>
    <w:pPr>
      <w:spacing w:after="240"/>
      <w:jc w:val="center"/>
      <w:outlineLvl w:val="9"/>
    </w:pPr>
    <w:rPr>
      <w:caps/>
    </w:rPr>
  </w:style>
  <w:style w:type="paragraph" w:customStyle="1" w:styleId="Version">
    <w:name w:val="Version"/>
    <w:rsid w:val="009971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115"/>
    <w:pPr>
      <w:keepNext w:val="0"/>
      <w:tabs>
        <w:tab w:val="right" w:pos="4176"/>
      </w:tabs>
      <w:ind w:left="198" w:hanging="198"/>
    </w:pPr>
    <w:rPr>
      <w:rFonts w:ascii="Garamond" w:hAnsi="Garamond"/>
    </w:rPr>
  </w:style>
  <w:style w:type="paragraph" w:styleId="IndexHeading">
    <w:name w:val="index heading"/>
    <w:basedOn w:val="Normal"/>
    <w:next w:val="Index1"/>
    <w:semiHidden/>
    <w:rsid w:val="00997115"/>
    <w:pPr>
      <w:spacing w:before="120" w:after="120"/>
    </w:pPr>
    <w:rPr>
      <w:rFonts w:ascii="Arial" w:hAnsi="Arial"/>
      <w:b/>
      <w:color w:val="918585"/>
      <w:sz w:val="24"/>
    </w:rPr>
  </w:style>
  <w:style w:type="paragraph" w:customStyle="1" w:styleId="Chapter">
    <w:name w:val="Chapter"/>
    <w:basedOn w:val="Normal"/>
    <w:rsid w:val="00997115"/>
    <w:pPr>
      <w:spacing w:before="240"/>
    </w:pPr>
    <w:rPr>
      <w:rFonts w:ascii="Times New Roman" w:hAnsi="Times New Roman"/>
      <w:smallCaps/>
      <w:spacing w:val="80"/>
      <w:sz w:val="28"/>
    </w:rPr>
  </w:style>
  <w:style w:type="paragraph" w:customStyle="1" w:styleId="InChapter">
    <w:name w:val="InChapter"/>
    <w:basedOn w:val="Heading3"/>
    <w:rsid w:val="00997115"/>
    <w:pPr>
      <w:spacing w:after="240"/>
      <w:outlineLvl w:val="9"/>
    </w:pPr>
    <w:rPr>
      <w:noProof/>
    </w:rPr>
  </w:style>
  <w:style w:type="paragraph" w:styleId="Index2">
    <w:name w:val="index 2"/>
    <w:basedOn w:val="Normal"/>
    <w:next w:val="Normal"/>
    <w:semiHidden/>
    <w:rsid w:val="00997115"/>
    <w:pPr>
      <w:tabs>
        <w:tab w:val="right" w:pos="4176"/>
      </w:tabs>
      <w:ind w:left="568" w:hanging="284"/>
    </w:pPr>
    <w:rPr>
      <w:rFonts w:ascii="Garamond" w:hAnsi="Garamond"/>
    </w:rPr>
  </w:style>
  <w:style w:type="paragraph" w:customStyle="1" w:styleId="Byline">
    <w:name w:val="Byline"/>
    <w:rsid w:val="00997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115"/>
    <w:pPr>
      <w:tabs>
        <w:tab w:val="clear" w:pos="3600"/>
        <w:tab w:val="clear" w:pos="3958"/>
      </w:tabs>
      <w:jc w:val="right"/>
    </w:pPr>
  </w:style>
  <w:style w:type="character" w:styleId="Emphasis">
    <w:name w:val="Emphasis"/>
    <w:basedOn w:val="DefaultParagraphFont"/>
    <w:qFormat/>
    <w:rsid w:val="00997115"/>
    <w:rPr>
      <w:i/>
    </w:rPr>
  </w:style>
  <w:style w:type="paragraph" w:styleId="Caption">
    <w:name w:val="caption"/>
    <w:basedOn w:val="BodyText"/>
    <w:next w:val="Normal"/>
    <w:qFormat/>
    <w:rsid w:val="00997115"/>
    <w:pPr>
      <w:framePr w:w="2268" w:hSpace="181" w:vSpace="181" w:wrap="around" w:vAnchor="text" w:hAnchor="page" w:x="1135" w:y="285" w:anchorLock="1"/>
    </w:pPr>
    <w:rPr>
      <w:i/>
    </w:rPr>
  </w:style>
  <w:style w:type="paragraph" w:customStyle="1" w:styleId="MiniTOCTitle">
    <w:name w:val="MiniTOCTitle"/>
    <w:basedOn w:val="Heading4"/>
    <w:rsid w:val="00997115"/>
    <w:pPr>
      <w:spacing w:before="240"/>
      <w:outlineLvl w:val="9"/>
    </w:pPr>
    <w:rPr>
      <w:noProof/>
      <w:sz w:val="24"/>
    </w:rPr>
  </w:style>
  <w:style w:type="paragraph" w:customStyle="1" w:styleId="MiniTOCItem">
    <w:name w:val="MiniTOCItem"/>
    <w:basedOn w:val="ListBullet"/>
    <w:rsid w:val="00997115"/>
    <w:pPr>
      <w:numPr>
        <w:numId w:val="0"/>
      </w:numPr>
      <w:tabs>
        <w:tab w:val="right" w:leader="dot" w:pos="6521"/>
      </w:tabs>
      <w:spacing w:before="0" w:after="0"/>
    </w:pPr>
  </w:style>
  <w:style w:type="paragraph" w:customStyle="1" w:styleId="TOFTitle">
    <w:name w:val="TOFTitle"/>
    <w:basedOn w:val="TOCTitle"/>
    <w:rsid w:val="00997115"/>
  </w:style>
  <w:style w:type="paragraph" w:styleId="TableofFigures">
    <w:name w:val="table of figures"/>
    <w:basedOn w:val="Normal"/>
    <w:next w:val="Normal"/>
    <w:semiHidden/>
    <w:rsid w:val="00997115"/>
    <w:pPr>
      <w:tabs>
        <w:tab w:val="right" w:leader="dot" w:pos="9072"/>
      </w:tabs>
      <w:ind w:left="970" w:hanging="403"/>
    </w:pPr>
    <w:rPr>
      <w:rFonts w:ascii="Times New Roman" w:hAnsi="Times New Roman"/>
      <w:b/>
    </w:rPr>
  </w:style>
  <w:style w:type="paragraph" w:styleId="ListNumber">
    <w:name w:val="List Number"/>
    <w:basedOn w:val="List"/>
    <w:rsid w:val="00997115"/>
    <w:pPr>
      <w:numPr>
        <w:numId w:val="11"/>
      </w:numPr>
    </w:pPr>
  </w:style>
  <w:style w:type="character" w:customStyle="1" w:styleId="WingdingSymbols">
    <w:name w:val="Wingding Symbols"/>
    <w:rsid w:val="00997115"/>
    <w:rPr>
      <w:rFonts w:ascii="Wingdings" w:hAnsi="Wingdings"/>
    </w:rPr>
  </w:style>
  <w:style w:type="paragraph" w:customStyle="1" w:styleId="TableHeading">
    <w:name w:val="Table Heading"/>
    <w:basedOn w:val="HeadingBase"/>
    <w:rsid w:val="00997115"/>
    <w:pPr>
      <w:keepLines/>
      <w:pBdr>
        <w:bottom w:val="single" w:sz="6" w:space="1" w:color="918585"/>
      </w:pBdr>
      <w:spacing w:before="240"/>
    </w:pPr>
  </w:style>
  <w:style w:type="character" w:customStyle="1" w:styleId="HotSpot">
    <w:name w:val="HotSpot"/>
    <w:rsid w:val="00997115"/>
    <w:rPr>
      <w:color w:val="0033CC"/>
      <w:u w:val="none"/>
    </w:rPr>
  </w:style>
  <w:style w:type="paragraph" w:customStyle="1" w:styleId="BodyTextRight">
    <w:name w:val="Body Text Right"/>
    <w:basedOn w:val="BodyText"/>
    <w:rsid w:val="00997115"/>
    <w:pPr>
      <w:spacing w:before="0" w:after="0"/>
      <w:jc w:val="right"/>
    </w:pPr>
  </w:style>
  <w:style w:type="paragraph" w:styleId="Index3">
    <w:name w:val="index 3"/>
    <w:basedOn w:val="ListNumber2"/>
    <w:next w:val="Normal"/>
    <w:semiHidden/>
    <w:rsid w:val="00997115"/>
    <w:pPr>
      <w:numPr>
        <w:numId w:val="0"/>
      </w:numPr>
      <w:tabs>
        <w:tab w:val="right" w:leader="dot" w:pos="4176"/>
      </w:tabs>
    </w:pPr>
  </w:style>
  <w:style w:type="paragraph" w:styleId="ListNumber2">
    <w:name w:val="List Number 2"/>
    <w:basedOn w:val="List2"/>
    <w:rsid w:val="00997115"/>
    <w:pPr>
      <w:numPr>
        <w:numId w:val="10"/>
      </w:numPr>
      <w:tabs>
        <w:tab w:val="clear" w:pos="1060"/>
      </w:tabs>
    </w:pPr>
  </w:style>
  <w:style w:type="paragraph" w:customStyle="1" w:styleId="MarginNote">
    <w:name w:val="Margin Note"/>
    <w:basedOn w:val="BodyText"/>
    <w:rsid w:val="00997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1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115"/>
    <w:rPr>
      <w:sz w:val="32"/>
    </w:rPr>
  </w:style>
  <w:style w:type="paragraph" w:customStyle="1" w:styleId="HeadingProcedure">
    <w:name w:val="Heading Procedure"/>
    <w:basedOn w:val="HeadingBase"/>
    <w:next w:val="Normal"/>
    <w:rsid w:val="00997115"/>
    <w:pPr>
      <w:tabs>
        <w:tab w:val="left" w:pos="0"/>
      </w:tabs>
      <w:spacing w:before="120" w:after="60"/>
    </w:pPr>
    <w:rPr>
      <w:i/>
      <w:color w:val="918585"/>
      <w:sz w:val="22"/>
    </w:rPr>
  </w:style>
  <w:style w:type="paragraph" w:customStyle="1" w:styleId="TableBodyText">
    <w:name w:val="Table Body Text"/>
    <w:basedOn w:val="BodyText"/>
    <w:rsid w:val="00997115"/>
    <w:pPr>
      <w:spacing w:before="60" w:after="60"/>
    </w:pPr>
  </w:style>
  <w:style w:type="paragraph" w:styleId="ListContinue">
    <w:name w:val="List Continue"/>
    <w:basedOn w:val="List"/>
    <w:rsid w:val="00997115"/>
    <w:pPr>
      <w:ind w:firstLine="0"/>
    </w:pPr>
  </w:style>
  <w:style w:type="paragraph" w:customStyle="1" w:styleId="ListNote">
    <w:name w:val="List Note"/>
    <w:basedOn w:val="List"/>
    <w:rsid w:val="00997115"/>
    <w:pPr>
      <w:pBdr>
        <w:top w:val="single" w:sz="6" w:space="2" w:color="918585"/>
        <w:bottom w:val="single" w:sz="6" w:space="2" w:color="918585"/>
      </w:pBdr>
      <w:tabs>
        <w:tab w:val="left" w:pos="1021"/>
      </w:tabs>
      <w:ind w:firstLine="0"/>
    </w:pPr>
  </w:style>
  <w:style w:type="paragraph" w:customStyle="1" w:styleId="Warning">
    <w:name w:val="Warning"/>
    <w:basedOn w:val="BodyText"/>
    <w:rsid w:val="00997115"/>
    <w:pPr>
      <w:shd w:val="clear" w:color="auto" w:fill="D9D9D9"/>
      <w:tabs>
        <w:tab w:val="left" w:pos="992"/>
      </w:tabs>
      <w:ind w:left="119" w:right="119"/>
    </w:pPr>
    <w:rPr>
      <w:sz w:val="20"/>
    </w:rPr>
  </w:style>
  <w:style w:type="paragraph" w:customStyle="1" w:styleId="MarginIcons">
    <w:name w:val="Margin Icons"/>
    <w:basedOn w:val="BodyText"/>
    <w:rsid w:val="00997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115"/>
    <w:rPr>
      <w:rFonts w:ascii="Courier New" w:hAnsi="Courier New"/>
    </w:rPr>
  </w:style>
  <w:style w:type="paragraph" w:customStyle="1" w:styleId="NoteBullet">
    <w:name w:val="Note Bullet"/>
    <w:basedOn w:val="Note"/>
    <w:rsid w:val="00997115"/>
    <w:pPr>
      <w:tabs>
        <w:tab w:val="clear" w:pos="680"/>
      </w:tabs>
      <w:spacing w:before="60" w:after="60"/>
    </w:pPr>
  </w:style>
  <w:style w:type="paragraph" w:customStyle="1" w:styleId="SubHeading2">
    <w:name w:val="SubHeading2"/>
    <w:basedOn w:val="HeadingBase"/>
    <w:rsid w:val="00997115"/>
    <w:pPr>
      <w:spacing w:before="240" w:after="60"/>
    </w:pPr>
    <w:rPr>
      <w:sz w:val="20"/>
    </w:rPr>
  </w:style>
  <w:style w:type="paragraph" w:customStyle="1" w:styleId="SubHeading1">
    <w:name w:val="SubHeading1"/>
    <w:basedOn w:val="HeadingBase"/>
    <w:rsid w:val="00997115"/>
    <w:pPr>
      <w:spacing w:before="240" w:after="60"/>
    </w:pPr>
    <w:rPr>
      <w:color w:val="918585"/>
      <w:sz w:val="22"/>
    </w:rPr>
  </w:style>
  <w:style w:type="paragraph" w:customStyle="1" w:styleId="SideHeading">
    <w:name w:val="Side Heading"/>
    <w:basedOn w:val="HeadingBase"/>
    <w:rsid w:val="00997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115"/>
    <w:pPr>
      <w:numPr>
        <w:numId w:val="12"/>
      </w:numPr>
    </w:pPr>
  </w:style>
  <w:style w:type="paragraph" w:styleId="PlainText">
    <w:name w:val="Plain Text"/>
    <w:basedOn w:val="Normal"/>
    <w:link w:val="PlainTextChar"/>
    <w:rsid w:val="00997115"/>
    <w:rPr>
      <w:sz w:val="20"/>
    </w:rPr>
  </w:style>
  <w:style w:type="character" w:customStyle="1" w:styleId="PlainTextChar">
    <w:name w:val="Plain Text Char"/>
    <w:basedOn w:val="DefaultParagraphFont"/>
    <w:link w:val="PlainText"/>
    <w:rsid w:val="009971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115"/>
    <w:rPr>
      <w:b/>
      <w:smallCaps/>
    </w:rPr>
  </w:style>
  <w:style w:type="paragraph" w:customStyle="1" w:styleId="TableListNumber">
    <w:name w:val="Table List Number"/>
    <w:basedOn w:val="ListNumber"/>
    <w:rsid w:val="00997115"/>
    <w:pPr>
      <w:numPr>
        <w:numId w:val="0"/>
      </w:numPr>
    </w:pPr>
  </w:style>
  <w:style w:type="paragraph" w:styleId="TOC4">
    <w:name w:val="toc 4"/>
    <w:basedOn w:val="TOCBase"/>
    <w:next w:val="Normal"/>
    <w:semiHidden/>
    <w:rsid w:val="00997115"/>
    <w:pPr>
      <w:tabs>
        <w:tab w:val="right" w:leader="dot" w:pos="9071"/>
      </w:tabs>
      <w:ind w:left="1701"/>
    </w:pPr>
  </w:style>
  <w:style w:type="paragraph" w:customStyle="1" w:styleId="ListAlpha">
    <w:name w:val="List Alpha"/>
    <w:basedOn w:val="List"/>
    <w:rsid w:val="00997115"/>
    <w:pPr>
      <w:numPr>
        <w:numId w:val="9"/>
      </w:numPr>
    </w:pPr>
  </w:style>
  <w:style w:type="paragraph" w:customStyle="1" w:styleId="ListAlpha2">
    <w:name w:val="List Alpha 2"/>
    <w:basedOn w:val="List2"/>
    <w:rsid w:val="00997115"/>
    <w:pPr>
      <w:numPr>
        <w:numId w:val="8"/>
      </w:numPr>
    </w:pPr>
  </w:style>
  <w:style w:type="paragraph" w:styleId="List3">
    <w:name w:val="List 3"/>
    <w:basedOn w:val="BodyText"/>
    <w:rsid w:val="00997115"/>
    <w:pPr>
      <w:tabs>
        <w:tab w:val="left" w:pos="1021"/>
      </w:tabs>
      <w:spacing w:before="60" w:after="60"/>
      <w:ind w:left="1020" w:hanging="340"/>
    </w:pPr>
  </w:style>
  <w:style w:type="paragraph" w:styleId="List4">
    <w:name w:val="List 4"/>
    <w:basedOn w:val="BodyText"/>
    <w:rsid w:val="00997115"/>
    <w:pPr>
      <w:tabs>
        <w:tab w:val="left" w:pos="1361"/>
      </w:tabs>
      <w:spacing w:before="60" w:after="60"/>
      <w:ind w:left="1361" w:hanging="340"/>
    </w:pPr>
  </w:style>
  <w:style w:type="paragraph" w:styleId="List5">
    <w:name w:val="List 5"/>
    <w:basedOn w:val="BodyText"/>
    <w:rsid w:val="00997115"/>
    <w:pPr>
      <w:tabs>
        <w:tab w:val="left" w:pos="1701"/>
      </w:tabs>
      <w:spacing w:before="60" w:after="60"/>
      <w:ind w:left="1701" w:hanging="340"/>
    </w:pPr>
  </w:style>
  <w:style w:type="paragraph" w:styleId="ListBullet3">
    <w:name w:val="List Bullet 3"/>
    <w:basedOn w:val="List3"/>
    <w:rsid w:val="00997115"/>
    <w:pPr>
      <w:numPr>
        <w:numId w:val="15"/>
      </w:numPr>
      <w:tabs>
        <w:tab w:val="clear" w:pos="1021"/>
      </w:tabs>
      <w:ind w:left="1037" w:hanging="357"/>
    </w:pPr>
  </w:style>
  <w:style w:type="paragraph" w:styleId="ListBullet4">
    <w:name w:val="List Bullet 4"/>
    <w:basedOn w:val="List4"/>
    <w:rsid w:val="00997115"/>
    <w:pPr>
      <w:numPr>
        <w:numId w:val="3"/>
      </w:numPr>
    </w:pPr>
  </w:style>
  <w:style w:type="paragraph" w:styleId="ListBullet5">
    <w:name w:val="List Bullet 5"/>
    <w:basedOn w:val="List5"/>
    <w:rsid w:val="00997115"/>
    <w:pPr>
      <w:numPr>
        <w:numId w:val="4"/>
      </w:numPr>
    </w:pPr>
  </w:style>
  <w:style w:type="paragraph" w:styleId="ListContinue2">
    <w:name w:val="List Continue 2"/>
    <w:basedOn w:val="List2"/>
    <w:rsid w:val="00997115"/>
    <w:pPr>
      <w:ind w:firstLine="0"/>
    </w:pPr>
  </w:style>
  <w:style w:type="paragraph" w:styleId="ListContinue3">
    <w:name w:val="List Continue 3"/>
    <w:basedOn w:val="List3"/>
    <w:rsid w:val="00997115"/>
    <w:pPr>
      <w:ind w:left="1021" w:firstLine="0"/>
    </w:pPr>
  </w:style>
  <w:style w:type="paragraph" w:styleId="ListContinue4">
    <w:name w:val="List Continue 4"/>
    <w:basedOn w:val="List4"/>
    <w:rsid w:val="00997115"/>
    <w:pPr>
      <w:ind w:firstLine="0"/>
    </w:pPr>
  </w:style>
  <w:style w:type="paragraph" w:styleId="ListContinue5">
    <w:name w:val="List Continue 5"/>
    <w:basedOn w:val="List5"/>
    <w:rsid w:val="00997115"/>
    <w:pPr>
      <w:ind w:firstLine="0"/>
    </w:pPr>
  </w:style>
  <w:style w:type="paragraph" w:styleId="ListNumber3">
    <w:name w:val="List Number 3"/>
    <w:basedOn w:val="List3"/>
    <w:rsid w:val="00997115"/>
    <w:pPr>
      <w:numPr>
        <w:numId w:val="5"/>
      </w:numPr>
    </w:pPr>
  </w:style>
  <w:style w:type="paragraph" w:styleId="ListNumber4">
    <w:name w:val="List Number 4"/>
    <w:basedOn w:val="List4"/>
    <w:rsid w:val="00997115"/>
    <w:pPr>
      <w:numPr>
        <w:numId w:val="6"/>
      </w:numPr>
    </w:pPr>
  </w:style>
  <w:style w:type="paragraph" w:styleId="ListNumber5">
    <w:name w:val="List Number 5"/>
    <w:basedOn w:val="List5"/>
    <w:rsid w:val="00997115"/>
    <w:pPr>
      <w:numPr>
        <w:numId w:val="7"/>
      </w:numPr>
    </w:pPr>
  </w:style>
  <w:style w:type="paragraph" w:styleId="BlockText">
    <w:name w:val="Block Text"/>
    <w:basedOn w:val="Normal"/>
    <w:rsid w:val="00997115"/>
    <w:pPr>
      <w:spacing w:after="120"/>
      <w:ind w:left="1440" w:right="1440"/>
    </w:pPr>
  </w:style>
  <w:style w:type="character" w:customStyle="1" w:styleId="Subscript">
    <w:name w:val="Subscript"/>
    <w:basedOn w:val="DefaultParagraphFont"/>
    <w:rsid w:val="00997115"/>
    <w:rPr>
      <w:sz w:val="16"/>
      <w:vertAlign w:val="subscript"/>
    </w:rPr>
  </w:style>
  <w:style w:type="character" w:customStyle="1" w:styleId="Superscript">
    <w:name w:val="Superscript"/>
    <w:basedOn w:val="DefaultParagraphFont"/>
    <w:rsid w:val="00997115"/>
    <w:rPr>
      <w:sz w:val="16"/>
      <w:vertAlign w:val="superscript"/>
    </w:rPr>
  </w:style>
  <w:style w:type="character" w:customStyle="1" w:styleId="Symbols">
    <w:name w:val="Symbols"/>
    <w:basedOn w:val="DefaultParagraphFont"/>
    <w:rsid w:val="00997115"/>
    <w:rPr>
      <w:rFonts w:ascii="Symbol" w:hAnsi="Symbol"/>
    </w:rPr>
  </w:style>
  <w:style w:type="character" w:customStyle="1" w:styleId="MenuOptions">
    <w:name w:val="Menu Options"/>
    <w:basedOn w:val="DefaultParagraphFont"/>
    <w:rsid w:val="00997115"/>
    <w:rPr>
      <w:rFonts w:ascii="Arial Narrow" w:hAnsi="Arial Narrow"/>
      <w:smallCaps/>
    </w:rPr>
  </w:style>
  <w:style w:type="character" w:customStyle="1" w:styleId="Buttons">
    <w:name w:val="Buttons"/>
    <w:basedOn w:val="DefaultParagraphFont"/>
    <w:rsid w:val="00997115"/>
    <w:rPr>
      <w:b/>
    </w:rPr>
  </w:style>
  <w:style w:type="character" w:customStyle="1" w:styleId="Underlined">
    <w:name w:val="Underlined"/>
    <w:basedOn w:val="DefaultParagraphFont"/>
    <w:rsid w:val="00997115"/>
    <w:rPr>
      <w:u w:val="single"/>
    </w:rPr>
  </w:style>
  <w:style w:type="paragraph" w:customStyle="1" w:styleId="TableBodyTextRight">
    <w:name w:val="Table Body Text Right"/>
    <w:basedOn w:val="TableBodyText"/>
    <w:rsid w:val="00997115"/>
    <w:pPr>
      <w:widowControl w:val="0"/>
      <w:autoSpaceDE w:val="0"/>
      <w:autoSpaceDN w:val="0"/>
      <w:adjustRightInd w:val="0"/>
      <w:jc w:val="right"/>
    </w:pPr>
    <w:rPr>
      <w:rFonts w:cs="Arial"/>
      <w:szCs w:val="18"/>
    </w:rPr>
  </w:style>
  <w:style w:type="paragraph" w:customStyle="1" w:styleId="CopyrightText">
    <w:name w:val="Copyright Text"/>
    <w:basedOn w:val="BodyText"/>
    <w:rsid w:val="00997115"/>
    <w:rPr>
      <w:sz w:val="18"/>
    </w:rPr>
  </w:style>
  <w:style w:type="paragraph" w:customStyle="1" w:styleId="BodySmallRight">
    <w:name w:val="Body Small Right"/>
    <w:basedOn w:val="BodyTextRight"/>
    <w:rsid w:val="00997115"/>
    <w:rPr>
      <w:sz w:val="18"/>
      <w:szCs w:val="18"/>
    </w:rPr>
  </w:style>
  <w:style w:type="paragraph" w:customStyle="1" w:styleId="MarginEdition">
    <w:name w:val="Margin Edition"/>
    <w:basedOn w:val="MarginNote"/>
    <w:rsid w:val="00997115"/>
    <w:pPr>
      <w:spacing w:before="0" w:after="0"/>
    </w:pPr>
    <w:rPr>
      <w:rFonts w:ascii="Times New Roman" w:hAnsi="Times New Roman"/>
      <w:color w:val="999999"/>
    </w:rPr>
  </w:style>
  <w:style w:type="paragraph" w:customStyle="1" w:styleId="Spacer">
    <w:name w:val="Spacer"/>
    <w:basedOn w:val="Normal"/>
    <w:rsid w:val="00997115"/>
    <w:rPr>
      <w:sz w:val="2"/>
      <w:szCs w:val="2"/>
    </w:rPr>
  </w:style>
  <w:style w:type="character" w:customStyle="1" w:styleId="Small">
    <w:name w:val="Small"/>
    <w:basedOn w:val="DefaultParagraphFont"/>
    <w:rsid w:val="00997115"/>
    <w:rPr>
      <w:sz w:val="16"/>
    </w:rPr>
  </w:style>
  <w:style w:type="paragraph" w:customStyle="1" w:styleId="WideTable">
    <w:name w:val="Wide Table"/>
    <w:basedOn w:val="Normal"/>
    <w:rsid w:val="00997115"/>
    <w:pPr>
      <w:ind w:left="-1418"/>
    </w:pPr>
    <w:rPr>
      <w:sz w:val="2"/>
      <w:szCs w:val="2"/>
    </w:rPr>
  </w:style>
  <w:style w:type="character" w:styleId="PageNumber">
    <w:name w:val="page number"/>
    <w:basedOn w:val="DefaultParagraphFont"/>
    <w:rsid w:val="00997115"/>
  </w:style>
  <w:style w:type="paragraph" w:styleId="Quote">
    <w:name w:val="Quote"/>
    <w:basedOn w:val="Heading1"/>
    <w:link w:val="QuoteChar"/>
    <w:qFormat/>
    <w:rsid w:val="00997115"/>
    <w:rPr>
      <w:b w:val="0"/>
      <w:sz w:val="72"/>
      <w:szCs w:val="72"/>
      <w:lang w:val="en-NZ"/>
    </w:rPr>
  </w:style>
  <w:style w:type="character" w:customStyle="1" w:styleId="QuoteChar">
    <w:name w:val="Quote Char"/>
    <w:basedOn w:val="DefaultParagraphFont"/>
    <w:link w:val="Quote"/>
    <w:rsid w:val="00997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115"/>
    <w:pPr>
      <w:pageBreakBefore/>
    </w:pPr>
  </w:style>
  <w:style w:type="paragraph" w:customStyle="1" w:styleId="Border">
    <w:name w:val="Border"/>
    <w:basedOn w:val="Normal"/>
    <w:qFormat/>
    <w:rsid w:val="00997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115"/>
    <w:rPr>
      <w:b/>
      <w:bCs/>
      <w:i/>
      <w:iCs/>
      <w:color w:val="auto"/>
    </w:rPr>
  </w:style>
  <w:style w:type="paragraph" w:styleId="IntenseQuote">
    <w:name w:val="Intense Quote"/>
    <w:basedOn w:val="Normal"/>
    <w:next w:val="Normal"/>
    <w:link w:val="IntenseQuoteChar"/>
    <w:uiPriority w:val="30"/>
    <w:qFormat/>
    <w:rsid w:val="00997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1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115"/>
    <w:rPr>
      <w:smallCaps/>
      <w:color w:val="auto"/>
      <w:u w:val="single"/>
    </w:rPr>
  </w:style>
  <w:style w:type="character" w:styleId="IntenseReference">
    <w:name w:val="Intense Reference"/>
    <w:basedOn w:val="DefaultParagraphFont"/>
    <w:uiPriority w:val="32"/>
    <w:qFormat/>
    <w:rsid w:val="00997115"/>
    <w:rPr>
      <w:b/>
      <w:bCs/>
      <w:smallCaps/>
      <w:color w:val="auto"/>
      <w:spacing w:val="5"/>
      <w:u w:val="single"/>
    </w:rPr>
  </w:style>
  <w:style w:type="paragraph" w:customStyle="1" w:styleId="2ColumnHeading">
    <w:name w:val="2Column Heading"/>
    <w:basedOn w:val="BodyText"/>
    <w:qFormat/>
    <w:rsid w:val="00997115"/>
    <w:pPr>
      <w:spacing w:after="60"/>
      <w:ind w:left="-2268"/>
    </w:pPr>
    <w:rPr>
      <w:b/>
    </w:rPr>
  </w:style>
  <w:style w:type="paragraph" w:customStyle="1" w:styleId="Heading1TOC">
    <w:name w:val="Heading1 TOC"/>
    <w:basedOn w:val="Normal"/>
    <w:qFormat/>
    <w:rsid w:val="00997115"/>
    <w:pPr>
      <w:spacing w:before="240" w:after="120"/>
    </w:pPr>
    <w:rPr>
      <w:rFonts w:ascii="Times New Roman" w:hAnsi="Times New Roman"/>
      <w:b/>
      <w:sz w:val="32"/>
    </w:rPr>
  </w:style>
  <w:style w:type="paragraph" w:customStyle="1" w:styleId="Heading2TOC">
    <w:name w:val="Heading2 TOC"/>
    <w:basedOn w:val="Normal"/>
    <w:qFormat/>
    <w:rsid w:val="00997115"/>
    <w:pPr>
      <w:spacing w:before="240" w:after="60"/>
    </w:pPr>
    <w:rPr>
      <w:rFonts w:ascii="Times New Roman" w:hAnsi="Times New Roman"/>
      <w:b/>
      <w:sz w:val="28"/>
    </w:rPr>
  </w:style>
  <w:style w:type="character" w:customStyle="1" w:styleId="Underline">
    <w:name w:val="Underline"/>
    <w:basedOn w:val="DefaultParagraphFont"/>
    <w:qFormat/>
    <w:rsid w:val="00997115"/>
    <w:rPr>
      <w:u w:val="single"/>
    </w:rPr>
  </w:style>
  <w:style w:type="paragraph" w:styleId="BalloonText">
    <w:name w:val="Balloon Text"/>
    <w:basedOn w:val="Normal"/>
    <w:link w:val="BalloonTextChar"/>
    <w:rsid w:val="00997115"/>
    <w:rPr>
      <w:rFonts w:ascii="Tahoma" w:hAnsi="Tahoma" w:cs="Tahoma"/>
      <w:sz w:val="16"/>
      <w:szCs w:val="16"/>
    </w:rPr>
  </w:style>
  <w:style w:type="character" w:customStyle="1" w:styleId="BalloonTextChar">
    <w:name w:val="Balloon Text Char"/>
    <w:basedOn w:val="DefaultParagraphFont"/>
    <w:link w:val="BalloonText"/>
    <w:rsid w:val="009971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1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1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1613</Words>
  <Characters>10067</Characters>
  <Application>Microsoft Office Word</Application>
  <DocSecurity>0</DocSecurity>
  <Lines>347</Lines>
  <Paragraphs>174</Paragraphs>
  <ScaleCrop>false</ScaleCrop>
  <Company>Author-it Software Corporation Ltd.</Company>
  <LinksUpToDate>false</LinksUpToDate>
  <CharactersWithSpaces>11605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RIICRC303A Lay pavers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2012-05-26T20:40:00Z</dcterms:created>
  <dcterms:modified xsi:type="dcterms:W3CDTF">2012-05-26T20:40:00Z</dcterms:modified>
</cp:coreProperties>
</file>