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73F" w:rsidP="00AB573F">
      <w:pPr>
        <w:pStyle w:val="Title"/>
      </w:pPr>
      <w:r>
        <w:fldChar w:fldCharType="begin"/>
      </w:r>
      <w:r>
        <w:instrText xml:space="preserve"> TITLE   \* MERGEFORMAT </w:instrText>
      </w:r>
      <w:r>
        <w:fldChar w:fldCharType="separate"/>
      </w:r>
      <w:r>
        <w:t>RIICRC208A Lay pipes</w:t>
      </w:r>
      <w:r>
        <w:fldChar w:fldCharType="end"/>
      </w:r>
    </w:p>
    <w:p w:rsidR="00AB573F" w:rsidP="00AB573F">
      <w:pPr>
        <w:pStyle w:val="Version"/>
        <w:sectPr w:rsidSect="00CC3F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FEE" w:rsidP="00CC3FEE">
      <w:pPr>
        <w:pStyle w:val="SuperHeading"/>
      </w:pPr>
      <w:r w:rsidRPr="00CC3FEE">
        <w:t>RIICRC208A Lay pipes</w:t>
      </w:r>
    </w:p>
    <w:p w:rsidR="00000000" w:rsidRPr="00CC3FEE" w:rsidP="00CC3FEE">
      <w:pPr>
        <w:pStyle w:val="Heading1"/>
      </w:pPr>
      <w:bookmarkStart w:id="1" w:name="O_127707"/>
      <w:bookmarkEnd w:id="1"/>
      <w:r w:rsidRPr="00CC3FEE">
        <w:t>Modification History</w:t>
      </w:r>
    </w:p>
    <w:p w:rsidR="00000000" w:rsidRPr="00CC3FEE" w:rsidP="00CC3FEE">
      <w:pPr>
        <w:pStyle w:val="BodyText"/>
      </w:pPr>
      <w:r w:rsidRPr="00CC3FEE">
        <w:t>Not applicable.</w:t>
      </w:r>
    </w:p>
    <w:p w:rsidR="00000000" w:rsidRPr="00CC3FEE" w:rsidP="00CC3FEE">
      <w:pPr>
        <w:pStyle w:val="AllowPageBreak"/>
      </w:pPr>
    </w:p>
    <w:p w:rsidR="00000000" w:rsidRPr="00CC3FEE" w:rsidP="00CC3FEE">
      <w:pPr>
        <w:pStyle w:val="Heading1"/>
      </w:pPr>
      <w:bookmarkStart w:id="2" w:name="O_127708"/>
      <w:bookmarkEnd w:id="2"/>
      <w:r w:rsidRPr="00CC3FEE">
        <w:t>Unit Descriptor</w:t>
      </w:r>
    </w:p>
    <w:p w:rsidR="00000000" w:rsidRPr="00CC3FEE" w:rsidP="00CC3FEE">
      <w:pPr>
        <w:pStyle w:val="BodyText"/>
      </w:pPr>
      <w:r w:rsidRPr="00CC3FEE">
        <w:t>This unit covers the laying of pipes in the civil construction industry.  It includes planning and preparing, setting out excavations</w:t>
      </w:r>
      <w:r w:rsidRPr="00CC3FEE">
        <w:t>, installing bedding materials, laying pipes, and cleaning up.  Licensing, legislative, regulatory and certification requirements that apply to this unit can vary between states, territories, and industry sectors.  Relevant information must be sourced prio</w:t>
      </w:r>
      <w:r w:rsidRPr="00CC3FEE">
        <w:t>r to application of the unit.</w:t>
      </w:r>
    </w:p>
    <w:p w:rsidR="00000000" w:rsidRPr="00CC3FEE" w:rsidP="00CC3FEE">
      <w:pPr>
        <w:pStyle w:val="AllowPageBreak"/>
      </w:pPr>
    </w:p>
    <w:p w:rsidR="00000000" w:rsidRPr="00CC3FEE" w:rsidP="00CC3FEE">
      <w:pPr>
        <w:pStyle w:val="Heading1"/>
      </w:pPr>
      <w:bookmarkStart w:id="3" w:name="O_127709"/>
      <w:bookmarkEnd w:id="3"/>
      <w:r w:rsidRPr="00CC3FEE">
        <w:t>Application of the Unit</w:t>
      </w:r>
    </w:p>
    <w:p w:rsidR="00000000" w:rsidRPr="00CC3FEE" w:rsidP="00CC3FEE">
      <w:pPr>
        <w:pStyle w:val="BodyText"/>
      </w:pPr>
      <w:r w:rsidRPr="00CC3FEE">
        <w:t>This unit is appropriate for those working in an operational role at worksites within:</w:t>
      </w:r>
    </w:p>
    <w:p w:rsidR="00000000" w:rsidRPr="00CC3FEE" w:rsidP="00CC3FEE">
      <w:pPr>
        <w:pStyle w:val="ListBullet"/>
      </w:pPr>
      <w:r w:rsidRPr="00CC3FEE">
        <w:t>Civil construction</w:t>
      </w:r>
    </w:p>
    <w:p w:rsidR="00000000" w:rsidRPr="00CC3FEE" w:rsidP="00CC3FEE">
      <w:pPr>
        <w:pStyle w:val="AllowPageBreak"/>
      </w:pPr>
    </w:p>
    <w:p w:rsidR="00000000" w:rsidRPr="00CC3FEE" w:rsidP="00CC3FEE">
      <w:pPr>
        <w:pStyle w:val="Heading1"/>
      </w:pPr>
      <w:bookmarkStart w:id="4" w:name="O_127710"/>
      <w:bookmarkEnd w:id="4"/>
      <w:r w:rsidRPr="00CC3FEE">
        <w:t>Licensing/Regulatory Information</w:t>
      </w:r>
    </w:p>
    <w:p w:rsidR="00000000" w:rsidRPr="00CC3FEE" w:rsidP="00CC3FEE">
      <w:pPr>
        <w:pStyle w:val="BodyText"/>
      </w:pPr>
      <w:r w:rsidRPr="00CC3FEE">
        <w:t>Refer to Unit Descriptor.</w:t>
      </w:r>
    </w:p>
    <w:p w:rsidR="00000000" w:rsidRPr="00CC3FEE" w:rsidP="00CC3FEE">
      <w:pPr>
        <w:pStyle w:val="AllowPageBreak"/>
      </w:pPr>
    </w:p>
    <w:p w:rsidR="00000000" w:rsidRPr="00CC3FEE" w:rsidP="00CC3FEE">
      <w:pPr>
        <w:pStyle w:val="Heading1"/>
      </w:pPr>
      <w:bookmarkStart w:id="5" w:name="O_127711"/>
      <w:bookmarkEnd w:id="5"/>
      <w:r w:rsidRPr="00CC3FEE">
        <w:t>Pre-Requisites</w:t>
      </w:r>
    </w:p>
    <w:p w:rsidR="00000000" w:rsidRPr="00CC3FEE" w:rsidP="00CC3FEE">
      <w:pPr>
        <w:pStyle w:val="BodyText"/>
      </w:pPr>
      <w:r w:rsidRPr="00CC3FEE">
        <w:t>Not applicable.</w:t>
      </w:r>
    </w:p>
    <w:p w:rsidR="00000000" w:rsidRPr="00CC3FEE" w:rsidP="00CC3FEE">
      <w:pPr>
        <w:pStyle w:val="AllowPageBreak"/>
      </w:pPr>
    </w:p>
    <w:p w:rsidR="00000000" w:rsidRPr="00CC3FEE" w:rsidP="00CC3FEE">
      <w:pPr>
        <w:pStyle w:val="Heading1"/>
      </w:pPr>
      <w:bookmarkStart w:id="6" w:name="O_127712"/>
      <w:bookmarkEnd w:id="6"/>
      <w:r w:rsidRPr="00CC3FEE">
        <w:t>Employability Skills Information</w:t>
      </w:r>
    </w:p>
    <w:p w:rsidR="00000000" w:rsidRPr="00CC3FEE" w:rsidP="00CC3FEE">
      <w:pPr>
        <w:pStyle w:val="BodyText"/>
      </w:pPr>
      <w:r w:rsidRPr="00CC3FEE">
        <w:t>This unit contains employability skills.</w:t>
      </w:r>
    </w:p>
    <w:p w:rsidR="00000000" w:rsidRPr="00CC3FEE" w:rsidP="00CC3FEE">
      <w:pPr>
        <w:pStyle w:val="AllowPageBreak"/>
      </w:pPr>
    </w:p>
    <w:p w:rsidR="00000000" w:rsidRPr="00CC3FEE" w:rsidP="00CC3FEE">
      <w:pPr>
        <w:pStyle w:val="Heading1"/>
      </w:pPr>
      <w:bookmarkStart w:id="7" w:name="O_127713"/>
      <w:bookmarkEnd w:id="7"/>
      <w:r w:rsidRPr="00CC3FEE">
        <w:t>Elements and Performance Criteria Pre-Content</w:t>
      </w:r>
    </w:p>
    <w:tbl>
      <w:tblPr>
        <w:tblW w:w="0" w:type="auto"/>
        <w:tblLayout w:type="fixed"/>
        <w:tblCellMar>
          <w:left w:w="62" w:type="dxa"/>
          <w:right w:w="62" w:type="dxa"/>
        </w:tblCellMar>
        <w:tblLook w:val="0000"/>
      </w:tblPr>
      <w:tblGrid>
        <w:gridCol w:w="2548"/>
        <w:gridCol w:w="5974"/>
      </w:tblGrid>
      <w:tr w:rsidTr="00AB573F">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BodyText"/>
            </w:pPr>
            <w:r w:rsidRPr="00CC3FEE">
              <w:t>Performance criteria describe the performance needed to demonstrate achievement of the element. Where bold italicised text is used, further information is detailed in the required skills and</w:t>
            </w:r>
            <w:r w:rsidRPr="00CC3FEE">
              <w:t xml:space="preserve"> knowledge section and the range statement. Assessment of performance is to be consistent with the evidence guide.</w:t>
            </w:r>
          </w:p>
        </w:tc>
      </w:tr>
    </w:tbl>
    <w:p w:rsidR="00000000" w:rsidRPr="00CC3FEE" w:rsidP="00CC3FEE">
      <w:pPr>
        <w:pStyle w:val="BodyText"/>
      </w:pPr>
    </w:p>
    <w:p w:rsidR="00000000" w:rsidRPr="00CC3FEE" w:rsidP="00CC3FEE">
      <w:pPr>
        <w:pStyle w:val="AllowPageBreak"/>
      </w:pPr>
    </w:p>
    <w:p w:rsidR="00000000" w:rsidRPr="00CC3FEE" w:rsidP="00CC3FEE">
      <w:pPr>
        <w:pStyle w:val="Heading1"/>
      </w:pPr>
      <w:bookmarkStart w:id="8" w:name="O_127714"/>
      <w:bookmarkEnd w:id="8"/>
      <w:r w:rsidRPr="00CC3FEE">
        <w:t>Elements and Performance Criteria</w:t>
      </w:r>
    </w:p>
    <w:tbl>
      <w:tblPr>
        <w:tblW w:w="0" w:type="auto"/>
        <w:tblLayout w:type="fixed"/>
        <w:tblCellMar>
          <w:left w:w="62" w:type="dxa"/>
          <w:right w:w="62" w:type="dxa"/>
        </w:tblCellMar>
        <w:tblLook w:val="0000"/>
      </w:tblPr>
      <w:tblGrid>
        <w:gridCol w:w="3471"/>
        <w:gridCol w:w="5051"/>
      </w:tblGrid>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BodyText"/>
            </w:pPr>
            <w:r w:rsidRPr="00CC3FE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PERFORMANCE CRITERIA</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List"/>
              <w:rPr>
                <w:lang w:val="en-NZ"/>
              </w:rPr>
            </w:pPr>
            <w:r w:rsidRPr="00CC3FEE">
              <w:t>1.</w:t>
            </w:r>
            <w:r w:rsidRPr="00CC3FEE">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2"/>
            </w:pPr>
            <w:r w:rsidRPr="00CC3FEE">
              <w:t>1.1.</w:t>
            </w:r>
            <w:r w:rsidRPr="00CC3FEE">
              <w:tab/>
              <w:t xml:space="preserve">Access, interpret and apply </w:t>
            </w:r>
            <w:r w:rsidRPr="00CC3FEE">
              <w:rPr>
                <w:rStyle w:val="BoldandItalics"/>
              </w:rPr>
              <w:t>compliance documentation</w:t>
            </w:r>
            <w:r w:rsidRPr="00CC3FEE">
              <w:t xml:space="preserve"> relevant to the work activity</w:t>
            </w:r>
          </w:p>
          <w:p w:rsidR="00000000" w:rsidRPr="00CC3FEE" w:rsidP="00CC3FEE">
            <w:pPr>
              <w:pStyle w:val="List2"/>
            </w:pPr>
            <w:r w:rsidRPr="00CC3FEE">
              <w:t>1.2.</w:t>
            </w:r>
            <w:r w:rsidRPr="00CC3FEE">
              <w:tab/>
              <w:t xml:space="preserve">Obtain and confirm </w:t>
            </w:r>
            <w:r w:rsidRPr="00CC3FEE">
              <w:rPr>
                <w:rStyle w:val="BoldandItalics"/>
              </w:rPr>
              <w:t>safety requirements</w:t>
            </w:r>
            <w:r w:rsidRPr="00CC3FEE">
              <w:t xml:space="preserve"> from the </w:t>
            </w:r>
            <w:r w:rsidRPr="00CC3FEE">
              <w:rPr>
                <w:rStyle w:val="BoldandItalics"/>
              </w:rPr>
              <w:t>site</w:t>
            </w:r>
            <w:r w:rsidRPr="00CC3FEE">
              <w:t xml:space="preserve"> safety plan and organisational policies and procedures, and apply to the allotted task</w:t>
            </w:r>
          </w:p>
          <w:p w:rsidR="00000000" w:rsidRPr="00CC3FEE" w:rsidP="00CC3FEE">
            <w:pPr>
              <w:pStyle w:val="List2"/>
            </w:pPr>
            <w:r w:rsidRPr="00CC3FEE">
              <w:t>1.3.</w:t>
            </w:r>
            <w:r w:rsidRPr="00CC3FEE">
              <w:tab/>
              <w:t xml:space="preserve">Identify, obtain and implement </w:t>
            </w:r>
            <w:r w:rsidRPr="00CC3FEE">
              <w:rPr>
                <w:rStyle w:val="BoldandItalics"/>
              </w:rPr>
              <w:t>signage</w:t>
            </w:r>
            <w:r w:rsidRPr="00CC3FEE">
              <w:t xml:space="preserve"> requirements</w:t>
            </w:r>
            <w:r w:rsidRPr="00CC3FEE">
              <w:t xml:space="preserve"> from the project </w:t>
            </w:r>
            <w:r w:rsidRPr="00CC3FEE">
              <w:rPr>
                <w:rStyle w:val="BoldandItalics"/>
              </w:rPr>
              <w:t>traffic</w:t>
            </w:r>
            <w:r w:rsidRPr="00CC3FEE">
              <w:t xml:space="preserve"> management plan</w:t>
            </w:r>
          </w:p>
          <w:p w:rsidR="00000000" w:rsidRPr="00CC3FEE" w:rsidP="00CC3FEE">
            <w:pPr>
              <w:pStyle w:val="List2"/>
            </w:pPr>
            <w:r w:rsidRPr="00CC3FEE">
              <w:t>1.4.</w:t>
            </w:r>
            <w:r w:rsidRPr="00CC3FEE">
              <w:tab/>
              <w:t xml:space="preserve">Select </w:t>
            </w:r>
            <w:r w:rsidRPr="00CC3FEE">
              <w:rPr>
                <w:rStyle w:val="BoldandItalics"/>
              </w:rPr>
              <w:t>tools and equipment</w:t>
            </w:r>
            <w:r w:rsidRPr="00CC3FEE">
              <w:t xml:space="preserve"> to carry out tasks consistent with the requirements of the job, check for serviceability and rectify or report any faults</w:t>
            </w:r>
          </w:p>
          <w:p w:rsidR="00000000" w:rsidP="00CC3FEE">
            <w:pPr>
              <w:pStyle w:val="List2"/>
              <w:rPr>
                <w:lang w:val="en-NZ"/>
              </w:rPr>
            </w:pPr>
            <w:r w:rsidRPr="00CC3FEE">
              <w:t>1.5.</w:t>
            </w:r>
            <w:r w:rsidRPr="00CC3FEE">
              <w:tab/>
              <w:t xml:space="preserve">Identify, confirm and apply </w:t>
            </w:r>
            <w:r w:rsidRPr="00CC3FEE">
              <w:rPr>
                <w:rStyle w:val="BoldandItalics"/>
              </w:rPr>
              <w:t>environmental protection requirements</w:t>
            </w:r>
            <w:r w:rsidRPr="00CC3FEE">
              <w:t xml:space="preserve"> from the project environmental management plan</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List"/>
              <w:rPr>
                <w:lang w:val="en-NZ"/>
              </w:rPr>
            </w:pPr>
            <w:r w:rsidRPr="00CC3FEE">
              <w:t>2.</w:t>
            </w:r>
            <w:r w:rsidRPr="00CC3FEE">
              <w:tab/>
              <w:t>Set out excavation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2"/>
            </w:pPr>
            <w:r w:rsidRPr="00CC3FEE">
              <w:t>2.1.</w:t>
            </w:r>
            <w:r w:rsidRPr="00CC3FEE">
              <w:tab/>
              <w:t>Determine location and depths of excavation from job drawings</w:t>
            </w:r>
          </w:p>
          <w:p w:rsidR="00000000" w:rsidRPr="00CC3FEE" w:rsidP="00CC3FEE">
            <w:pPr>
              <w:pStyle w:val="List2"/>
            </w:pPr>
            <w:r w:rsidRPr="00CC3FEE">
              <w:t>2.2.</w:t>
            </w:r>
            <w:r w:rsidRPr="00CC3FEE">
              <w:tab/>
              <w:t xml:space="preserve">Set out and clearly mark excavation location </w:t>
            </w:r>
          </w:p>
          <w:p w:rsidR="00000000" w:rsidRPr="00CC3FEE" w:rsidP="00CC3FEE">
            <w:pPr>
              <w:pStyle w:val="List2"/>
            </w:pPr>
            <w:r w:rsidRPr="00CC3FEE">
              <w:t>2.3.</w:t>
            </w:r>
            <w:r w:rsidRPr="00CC3FEE">
              <w:tab/>
              <w:t xml:space="preserve">Advise plant operator of </w:t>
            </w:r>
            <w:r w:rsidRPr="00CC3FEE">
              <w:t>excavation requirements</w:t>
            </w:r>
          </w:p>
          <w:p w:rsidR="00000000" w:rsidRPr="00CC3FEE" w:rsidP="00CC3FEE">
            <w:pPr>
              <w:pStyle w:val="List2"/>
            </w:pPr>
            <w:r w:rsidRPr="00CC3FEE">
              <w:t>2.4.</w:t>
            </w:r>
            <w:r w:rsidRPr="00CC3FEE">
              <w:tab/>
              <w:t>Check excavation depths and grades for conformity to job requirements</w:t>
            </w:r>
          </w:p>
          <w:p w:rsidR="00000000" w:rsidP="00CC3FEE">
            <w:pPr>
              <w:pStyle w:val="List2"/>
              <w:rPr>
                <w:lang w:val="en-NZ"/>
              </w:rPr>
            </w:pPr>
            <w:r w:rsidRPr="00CC3FEE">
              <w:t>2.5.</w:t>
            </w:r>
            <w:r w:rsidRPr="00CC3FEE">
              <w:tab/>
              <w:t>Compact and prepare foundation base for testing</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List"/>
              <w:rPr>
                <w:lang w:val="en-NZ"/>
              </w:rPr>
            </w:pPr>
            <w:r w:rsidRPr="00CC3FEE">
              <w:t>3.</w:t>
            </w:r>
            <w:r w:rsidRPr="00CC3FEE">
              <w:tab/>
              <w:t>Install bedding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2"/>
            </w:pPr>
            <w:r w:rsidRPr="00CC3FEE">
              <w:t>3.1.</w:t>
            </w:r>
            <w:r w:rsidRPr="00CC3FEE">
              <w:tab/>
              <w:t xml:space="preserve">Determine </w:t>
            </w:r>
            <w:r w:rsidRPr="00CC3FEE">
              <w:rPr>
                <w:rStyle w:val="BoldandItalics"/>
              </w:rPr>
              <w:t>bedding material</w:t>
            </w:r>
            <w:r w:rsidRPr="00CC3FEE">
              <w:t xml:space="preserve"> type and specification from plans and draw</w:t>
            </w:r>
            <w:r w:rsidRPr="00CC3FEE">
              <w:t>ings</w:t>
            </w:r>
          </w:p>
          <w:p w:rsidR="00000000" w:rsidP="00CC3FEE">
            <w:pPr>
              <w:pStyle w:val="List2"/>
              <w:rPr>
                <w:lang w:val="en-NZ"/>
              </w:rPr>
            </w:pPr>
            <w:r w:rsidRPr="00CC3FEE">
              <w:t>3.2.</w:t>
            </w:r>
            <w:r w:rsidRPr="00CC3FEE">
              <w:tab/>
              <w:t>Lay and compact bedding materials to specified depths and grades</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List"/>
              <w:rPr>
                <w:lang w:val="en-NZ"/>
              </w:rPr>
            </w:pPr>
            <w:r w:rsidRPr="00CC3FEE">
              <w:t>4.</w:t>
            </w:r>
            <w:r w:rsidRPr="00CC3FEE">
              <w:tab/>
              <w:t>Lay pipe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2"/>
            </w:pPr>
            <w:r w:rsidRPr="00CC3FEE">
              <w:t>4.1.</w:t>
            </w:r>
            <w:r w:rsidRPr="00CC3FEE">
              <w:tab/>
              <w:t xml:space="preserve">Select, check and attach lifting apparatus to the </w:t>
            </w:r>
            <w:r w:rsidRPr="00CC3FEE">
              <w:rPr>
                <w:rStyle w:val="BoldandItalics"/>
              </w:rPr>
              <w:t>pipe</w:t>
            </w:r>
            <w:r w:rsidRPr="00CC3FEE">
              <w:t xml:space="preserve"> in preparation for lifting and </w:t>
            </w:r>
            <w:r w:rsidRPr="00CC3FEE">
              <w:rPr>
                <w:rStyle w:val="BoldandItalics"/>
              </w:rPr>
              <w:t>installation</w:t>
            </w:r>
            <w:r w:rsidRPr="00CC3FEE">
              <w:t xml:space="preserve"> for </w:t>
            </w:r>
            <w:r w:rsidRPr="00CC3FEE">
              <w:rPr>
                <w:rStyle w:val="BoldandItalics"/>
              </w:rPr>
              <w:t>pipe joining</w:t>
            </w:r>
          </w:p>
          <w:p w:rsidR="00000000" w:rsidRPr="00CC3FEE" w:rsidP="00CC3FEE">
            <w:pPr>
              <w:pStyle w:val="List2"/>
            </w:pPr>
            <w:r w:rsidRPr="00CC3FEE">
              <w:t>4.2.</w:t>
            </w:r>
            <w:r w:rsidRPr="00CC3FEE">
              <w:tab/>
              <w:t>Prepare and specify pipe ends</w:t>
            </w:r>
          </w:p>
          <w:p w:rsidR="00000000" w:rsidRPr="00CC3FEE" w:rsidP="00CC3FEE">
            <w:pPr>
              <w:pStyle w:val="List2"/>
            </w:pPr>
            <w:r w:rsidRPr="00CC3FEE">
              <w:t>4.3.</w:t>
            </w:r>
            <w:r w:rsidRPr="00CC3FEE">
              <w:tab/>
              <w:t>Align p</w:t>
            </w:r>
            <w:r w:rsidRPr="00CC3FEE">
              <w:t>ipe ends and push home</w:t>
            </w:r>
          </w:p>
          <w:p w:rsidR="00000000" w:rsidRPr="00CC3FEE" w:rsidP="00CC3FEE">
            <w:pPr>
              <w:pStyle w:val="List2"/>
            </w:pPr>
            <w:r w:rsidRPr="00CC3FEE">
              <w:t>4.4.</w:t>
            </w:r>
            <w:r w:rsidRPr="00CC3FEE">
              <w:tab/>
              <w:t>Check pipe for line and level</w:t>
            </w:r>
          </w:p>
          <w:p w:rsidR="00000000" w:rsidRPr="00CC3FEE" w:rsidP="00CC3FEE">
            <w:pPr>
              <w:pStyle w:val="List2"/>
            </w:pPr>
            <w:r w:rsidRPr="00CC3FEE">
              <w:t>4.5.</w:t>
            </w:r>
            <w:r w:rsidRPr="00CC3FEE">
              <w:tab/>
              <w:t>Advise plant operator of backfilling requirements and backfill and compact pipe to required finish level</w:t>
            </w:r>
          </w:p>
          <w:p w:rsidR="00000000" w:rsidP="00CC3FEE">
            <w:pPr>
              <w:pStyle w:val="List2"/>
              <w:rPr>
                <w:lang w:val="en-NZ"/>
              </w:rPr>
            </w:pPr>
            <w:r w:rsidRPr="00CC3FEE">
              <w:t>4.6.</w:t>
            </w:r>
            <w:r w:rsidRPr="00CC3FEE">
              <w:tab/>
              <w:t xml:space="preserve">Finish inlets and outlets in accordance with </w:t>
            </w:r>
            <w:r w:rsidRPr="00CC3FEE">
              <w:t>pipe/culvert design specifications</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List"/>
              <w:rPr>
                <w:lang w:val="en-NZ"/>
              </w:rPr>
            </w:pPr>
            <w:r w:rsidRPr="00CC3FEE">
              <w:t>5.</w:t>
            </w:r>
            <w:r w:rsidRPr="00CC3FEE">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2"/>
            </w:pPr>
            <w:r w:rsidRPr="00CC3FEE">
              <w:t>5.1.</w:t>
            </w:r>
            <w:r w:rsidRPr="00CC3FEE">
              <w:tab/>
              <w:t xml:space="preserve">Clear work area and dispose of or recycle </w:t>
            </w:r>
            <w:r w:rsidRPr="00CC3FEE">
              <w:rPr>
                <w:rStyle w:val="BoldandItalics"/>
              </w:rPr>
              <w:t>materials</w:t>
            </w:r>
            <w:r w:rsidRPr="00CC3FEE">
              <w:t xml:space="preserve"> in accordance with project environmental management plan</w:t>
            </w:r>
          </w:p>
          <w:p w:rsidR="00000000" w:rsidRPr="00CC3FEE" w:rsidP="00CC3FEE">
            <w:pPr>
              <w:pStyle w:val="List2"/>
            </w:pPr>
            <w:r w:rsidRPr="00CC3FEE">
              <w:t>5.2.</w:t>
            </w:r>
            <w:r w:rsidRPr="00CC3FEE">
              <w:tab/>
              <w:t>Clean, check, maintain and store tools and equipment</w:t>
            </w:r>
          </w:p>
        </w:tc>
      </w:tr>
    </w:tbl>
    <w:p w:rsidR="00000000" w:rsidRPr="00CC3FEE" w:rsidP="00CC3FEE">
      <w:pPr>
        <w:pStyle w:val="BodyText"/>
      </w:pPr>
    </w:p>
    <w:p w:rsidR="00000000" w:rsidRPr="00CC3FEE" w:rsidP="00CC3FEE">
      <w:pPr>
        <w:pStyle w:val="AllowPageBreak"/>
      </w:pPr>
    </w:p>
    <w:p w:rsidR="00000000" w:rsidRPr="00CC3FEE" w:rsidP="00CC3FEE">
      <w:pPr>
        <w:pStyle w:val="Heading1"/>
      </w:pPr>
      <w:bookmarkStart w:id="9" w:name="O_127715"/>
      <w:bookmarkEnd w:id="9"/>
      <w:r w:rsidRPr="00CC3FEE">
        <w:t>Required Skills and Knowledge</w:t>
      </w:r>
    </w:p>
    <w:tbl>
      <w:tblPr>
        <w:tblW w:w="0" w:type="auto"/>
        <w:tblLayout w:type="fixed"/>
        <w:tblCellMar>
          <w:left w:w="62" w:type="dxa"/>
          <w:right w:w="62" w:type="dxa"/>
        </w:tblCellMar>
        <w:tblLook w:val="0000"/>
      </w:tblPr>
      <w:tblGrid>
        <w:gridCol w:w="8522"/>
      </w:tblGrid>
      <w:tr w:rsidTr="00AB57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t>This section describes th</w:t>
            </w:r>
            <w:r w:rsidRPr="00CC3FEE">
              <w:t>e skills and knowledge required for this unit.</w:t>
            </w:r>
          </w:p>
        </w:tc>
      </w:tr>
      <w:tr w:rsidTr="00AB57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Required skills</w:t>
            </w:r>
          </w:p>
        </w:tc>
      </w:tr>
      <w:tr w:rsidTr="00AB57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BodyText"/>
            </w:pPr>
            <w:r w:rsidRPr="00CC3FEE">
              <w:t xml:space="preserve">Specific skills are required to achieve the Performance Criteria of this unit, particularly for its application in the various circumstances </w:t>
            </w:r>
            <w:r w:rsidRPr="00CC3FEE">
              <w:t>in which this unit may be used. This includes the ability to carry out the following, as required to lay pipes:</w:t>
            </w:r>
          </w:p>
          <w:p w:rsidR="00000000" w:rsidRPr="00CC3FEE" w:rsidP="00CC3FEE">
            <w:pPr>
              <w:pStyle w:val="ListBullet"/>
            </w:pPr>
            <w:r w:rsidRPr="00CC3FEE">
              <w:t>apply legislative, organisation and site requirements and procedures for laying pipes</w:t>
            </w:r>
          </w:p>
          <w:p w:rsidR="00000000" w:rsidRPr="00CC3FEE" w:rsidP="00CC3FEE">
            <w:pPr>
              <w:pStyle w:val="ListBullet"/>
            </w:pPr>
            <w:r w:rsidRPr="00CC3FEE">
              <w:t>organise work activities</w:t>
            </w:r>
          </w:p>
          <w:p w:rsidR="00000000" w:rsidRPr="00CC3FEE" w:rsidP="00CC3FEE">
            <w:pPr>
              <w:pStyle w:val="ListBullet"/>
            </w:pPr>
            <w:r w:rsidRPr="00CC3FEE">
              <w:t>select and use relevant tools an</w:t>
            </w:r>
            <w:r w:rsidRPr="00CC3FEE">
              <w:t>d equipment safely</w:t>
            </w:r>
          </w:p>
          <w:p w:rsidR="00000000" w:rsidRPr="00CC3FEE" w:rsidP="00CC3FEE">
            <w:pPr>
              <w:pStyle w:val="ListBullet"/>
            </w:pPr>
            <w:r w:rsidRPr="00CC3FEE">
              <w:t>identify and report on hazards related to the worksite and work activity</w:t>
            </w:r>
          </w:p>
          <w:p w:rsidR="00000000" w:rsidP="00CC3FEE">
            <w:pPr>
              <w:pStyle w:val="ListBullet"/>
              <w:rPr>
                <w:lang w:val="en-NZ"/>
              </w:rPr>
            </w:pPr>
            <w:r w:rsidRPr="00CC3FEE">
              <w:t>communicate effectively to receive and clarify work instructions</w:t>
            </w:r>
          </w:p>
        </w:tc>
      </w:tr>
      <w:tr w:rsidTr="00AB57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Required knowledge</w:t>
            </w:r>
          </w:p>
        </w:tc>
      </w:tr>
      <w:tr w:rsidTr="00AB573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BodyText"/>
            </w:pPr>
            <w:r w:rsidRPr="00CC3FEE">
              <w:t>Specific knowledge is required to achieve the Performance Criteria of this uni</w:t>
            </w:r>
            <w:r w:rsidRPr="00CC3FEE">
              <w:t>t, particularly for its application in the various circumstances in which this unit may be used. This includes knowledge of the following, as required to lay pipes:</w:t>
            </w:r>
          </w:p>
          <w:p w:rsidR="00000000" w:rsidRPr="00CC3FEE" w:rsidP="00CC3FEE">
            <w:pPr>
              <w:pStyle w:val="ListBullet"/>
            </w:pPr>
            <w:r w:rsidRPr="00CC3FEE">
              <w:t>site and equipment safety requirements</w:t>
            </w:r>
          </w:p>
          <w:p w:rsidR="00000000" w:rsidRPr="00CC3FEE" w:rsidP="00CC3FEE">
            <w:pPr>
              <w:pStyle w:val="ListBullet"/>
            </w:pPr>
            <w:r w:rsidRPr="00CC3FEE">
              <w:t>pipes and installation procedures</w:t>
            </w:r>
          </w:p>
          <w:p w:rsidR="00000000" w:rsidRPr="00CC3FEE" w:rsidP="00CC3FEE">
            <w:pPr>
              <w:pStyle w:val="ListBullet"/>
            </w:pPr>
            <w:r w:rsidRPr="00CC3FEE">
              <w:t>confined space en</w:t>
            </w:r>
            <w:r w:rsidRPr="00CC3FEE">
              <w:t>try requirements</w:t>
            </w:r>
          </w:p>
          <w:p w:rsidR="00000000" w:rsidRPr="00CC3FEE" w:rsidP="00CC3FEE">
            <w:pPr>
              <w:pStyle w:val="ListBullet"/>
            </w:pPr>
            <w:r w:rsidRPr="00CC3FEE">
              <w:t>dewatering</w:t>
            </w:r>
          </w:p>
          <w:p w:rsidR="00000000" w:rsidRPr="00CC3FEE" w:rsidP="00CC3FEE">
            <w:pPr>
              <w:pStyle w:val="ListBullet"/>
            </w:pPr>
            <w:r w:rsidRPr="00CC3FEE">
              <w:t>concrete and concrete fabrication</w:t>
            </w:r>
          </w:p>
          <w:p w:rsidR="00000000" w:rsidRPr="00CC3FEE" w:rsidP="00CC3FEE">
            <w:pPr>
              <w:pStyle w:val="ListBullet"/>
            </w:pPr>
            <w:r w:rsidRPr="00CC3FEE">
              <w:t>steel and PVC pipes</w:t>
            </w:r>
          </w:p>
          <w:p w:rsidR="00000000" w:rsidRPr="00CC3FEE" w:rsidP="00CC3FEE">
            <w:pPr>
              <w:pStyle w:val="ListBullet"/>
            </w:pPr>
            <w:r w:rsidRPr="00CC3FEE">
              <w:t>processes for interpreting engineering drawings</w:t>
            </w:r>
          </w:p>
          <w:p w:rsidR="00000000" w:rsidRPr="00CC3FEE" w:rsidP="00CC3FEE">
            <w:pPr>
              <w:pStyle w:val="ListBullet"/>
            </w:pPr>
            <w:r w:rsidRPr="00CC3FEE">
              <w:t>equipment types, characteristics, technical capabilities and limitations</w:t>
            </w:r>
          </w:p>
          <w:p w:rsidR="00000000" w:rsidRPr="00CC3FEE" w:rsidP="00CC3FEE">
            <w:pPr>
              <w:pStyle w:val="ListBullet"/>
            </w:pPr>
            <w:r w:rsidRPr="00CC3FEE">
              <w:t>operational, maintenance and basic diagnostic procedures</w:t>
            </w:r>
          </w:p>
          <w:p w:rsidR="00000000" w:rsidRPr="00CC3FEE" w:rsidP="00CC3FEE">
            <w:pPr>
              <w:pStyle w:val="ListBullet"/>
            </w:pPr>
            <w:r w:rsidRPr="00CC3FEE">
              <w:t>site isolation and traffic control responsibilities and authorities</w:t>
            </w:r>
          </w:p>
          <w:p w:rsidR="00000000" w:rsidRPr="00CC3FEE" w:rsidP="00CC3FEE">
            <w:pPr>
              <w:pStyle w:val="ListBullet"/>
            </w:pPr>
            <w:r w:rsidRPr="00CC3FEE">
              <w:t>materials safety data sheets and materials handling methods</w:t>
            </w:r>
          </w:p>
          <w:p w:rsidR="00000000" w:rsidRPr="00CC3FEE" w:rsidP="00CC3FEE">
            <w:pPr>
              <w:pStyle w:val="ListBullet"/>
            </w:pPr>
            <w:r w:rsidRPr="00CC3FEE">
              <w:t>project quality requirements</w:t>
            </w:r>
          </w:p>
          <w:p w:rsidR="00000000" w:rsidRPr="00CC3FEE" w:rsidP="00CC3FEE">
            <w:pPr>
              <w:pStyle w:val="ListBullet"/>
            </w:pPr>
            <w:r w:rsidRPr="00CC3FEE">
              <w:t>civil construction terminology</w:t>
            </w:r>
          </w:p>
          <w:p w:rsidR="00000000" w:rsidRPr="00CC3FEE" w:rsidP="00CC3FEE">
            <w:pPr>
              <w:pStyle w:val="ListBullet"/>
            </w:pPr>
            <w:r w:rsidRPr="00CC3FEE">
              <w:t xml:space="preserve">pipe types </w:t>
            </w:r>
            <w:r w:rsidRPr="00CC3FEE">
              <w:t>and characteristics</w:t>
            </w:r>
          </w:p>
          <w:p w:rsidR="00000000" w:rsidRPr="00CC3FEE" w:rsidP="00CC3FEE">
            <w:pPr>
              <w:pStyle w:val="ListBullet"/>
            </w:pPr>
            <w:r w:rsidRPr="00CC3FEE">
              <w:t>basic soil types and characteristics</w:t>
            </w:r>
          </w:p>
          <w:p w:rsidR="00000000" w:rsidRPr="00CC3FEE" w:rsidP="00CC3FEE">
            <w:pPr>
              <w:pStyle w:val="ListBullet"/>
            </w:pPr>
            <w:r w:rsidRPr="00CC3FEE">
              <w:t>excavation/trench backfilling techniques</w:t>
            </w:r>
          </w:p>
          <w:p w:rsidR="00000000" w:rsidRPr="00CC3FEE" w:rsidP="00CC3FEE">
            <w:pPr>
              <w:pStyle w:val="ListBullet"/>
            </w:pPr>
            <w:r w:rsidRPr="00CC3FEE">
              <w:t>processes for calculation of pipe grades and percentages</w:t>
            </w:r>
          </w:p>
          <w:p w:rsidR="00000000" w:rsidRPr="00CC3FEE" w:rsidP="00CC3FEE">
            <w:pPr>
              <w:pStyle w:val="ListBullet"/>
            </w:pPr>
            <w:r w:rsidRPr="00CC3FEE">
              <w:t>sedimentation and erosion control</w:t>
            </w:r>
          </w:p>
          <w:p w:rsidR="00000000" w:rsidRPr="00CC3FEE" w:rsidP="00CC3FEE">
            <w:pPr>
              <w:pStyle w:val="ListBullet"/>
            </w:pPr>
            <w:r w:rsidRPr="00CC3FEE">
              <w:t>excavation/trench safety</w:t>
            </w:r>
          </w:p>
          <w:p w:rsidR="00000000" w:rsidRPr="00CC3FEE" w:rsidP="00CC3FEE">
            <w:pPr>
              <w:pStyle w:val="ListBullet"/>
            </w:pPr>
            <w:r w:rsidRPr="00CC3FEE">
              <w:t>JSAs/safe work method statement</w:t>
            </w:r>
          </w:p>
        </w:tc>
      </w:tr>
    </w:tbl>
    <w:p w:rsidR="00000000" w:rsidRPr="00CC3FEE" w:rsidP="00CC3FEE">
      <w:pPr>
        <w:pStyle w:val="BodyText"/>
      </w:pPr>
    </w:p>
    <w:p w:rsidR="00000000" w:rsidRPr="00CC3FEE" w:rsidP="00CC3FEE">
      <w:pPr>
        <w:pStyle w:val="AllowPageBreak"/>
      </w:pPr>
    </w:p>
    <w:p w:rsidR="00000000" w:rsidRPr="00CC3FEE" w:rsidP="00CC3FEE">
      <w:pPr>
        <w:pStyle w:val="Heading1"/>
      </w:pPr>
      <w:bookmarkStart w:id="10" w:name="O_127716"/>
      <w:bookmarkEnd w:id="10"/>
      <w:r w:rsidRPr="00CC3FEE">
        <w:t>Evidence Guide</w:t>
      </w:r>
    </w:p>
    <w:tbl>
      <w:tblPr>
        <w:tblW w:w="0" w:type="auto"/>
        <w:tblLayout w:type="fixed"/>
        <w:tblCellMar>
          <w:left w:w="62" w:type="dxa"/>
          <w:right w:w="62" w:type="dxa"/>
        </w:tblCellMar>
        <w:tblLook w:val="0000"/>
      </w:tblPr>
      <w:tblGrid>
        <w:gridCol w:w="3448"/>
        <w:gridCol w:w="5074"/>
      </w:tblGrid>
      <w:tr w:rsidTr="00AB57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t>The evidence guide provides advice on assessment and must be read in conjunction with the performance criteria, required skills and knowledge, range statement and the Assessment Guidelines for the Training Package.</w:t>
            </w:r>
          </w:p>
        </w:tc>
      </w:tr>
      <w:tr w:rsidTr="00AB57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Overview</w:t>
            </w:r>
            <w:r w:rsidRPr="00CC3FEE">
              <w:rPr>
                <w:rStyle w:val="SpecialBold"/>
              </w:rPr>
              <w:t xml:space="preserve">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p>
        </w:tc>
      </w:tr>
      <w:tr w:rsidTr="00AB57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BodyText"/>
            </w:pPr>
            <w:r w:rsidRPr="00CC3FEE">
              <w:t xml:space="preserve">The evidence required to demonstrate competency in this unit must be relevant to worksite operations and satisfy all of the requirements of </w:t>
            </w:r>
            <w:r w:rsidRPr="00CC3FEE">
              <w:t>the performance criteria, required skills and knowledge and the range statement of this unit and include evidence of the following:</w:t>
            </w:r>
          </w:p>
          <w:p w:rsidR="00000000" w:rsidRPr="00CC3FEE" w:rsidP="00CC3FEE">
            <w:pPr>
              <w:pStyle w:val="ListBullet"/>
            </w:pPr>
            <w:r w:rsidRPr="00CC3FEE">
              <w:t>knowledge of the requirements, procedures and instructions for laying pipes</w:t>
            </w:r>
          </w:p>
          <w:p w:rsidR="00000000" w:rsidRPr="00CC3FEE" w:rsidP="00CC3FEE">
            <w:pPr>
              <w:pStyle w:val="ListBullet"/>
            </w:pPr>
            <w:r w:rsidRPr="00CC3FEE">
              <w:t xml:space="preserve">implementation of requirements, procedures and </w:t>
            </w:r>
            <w:r w:rsidRPr="00CC3FEE">
              <w:t>techniques for the safe, effective and efficient completion of pipe laying</w:t>
            </w:r>
          </w:p>
          <w:p w:rsidR="00000000" w:rsidRPr="00CC3FEE" w:rsidP="00CC3FEE">
            <w:pPr>
              <w:pStyle w:val="ListBullet"/>
            </w:pPr>
            <w:r w:rsidRPr="00CC3FEE">
              <w:t>working with others to undertake and complete the laying of pipes that meets all of the required outcomes</w:t>
            </w:r>
          </w:p>
          <w:p w:rsidR="00000000" w:rsidRPr="00CC3FEE" w:rsidP="00CC3FEE">
            <w:pPr>
              <w:pStyle w:val="ListBullet"/>
            </w:pPr>
            <w:r w:rsidRPr="00CC3FEE">
              <w:t>consistent timely completion of pipe laying that safely, effectively and ef</w:t>
            </w:r>
            <w:r w:rsidRPr="00CC3FEE">
              <w:t>ficiently meets the required outcomes</w:t>
            </w:r>
          </w:p>
          <w:p w:rsidR="00000000" w:rsidP="00CC3FEE">
            <w:pPr>
              <w:pStyle w:val="ListBullet"/>
              <w:rPr>
                <w:lang w:val="en-NZ"/>
              </w:rPr>
            </w:pPr>
            <w:r w:rsidRPr="00CC3FEE">
              <w:t>installation of pipe on two different projects to a minimum of ten pipe joints listed in the Unit Scope: the pipes are to have a minimum diameter of DN225 mm</w:t>
            </w:r>
          </w:p>
        </w:tc>
      </w:tr>
      <w:tr w:rsidTr="00AB57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Bullet"/>
            </w:pPr>
            <w:r w:rsidRPr="00CC3FEE">
              <w:t>This unit</w:t>
            </w:r>
            <w:r w:rsidRPr="00CC3FEE">
              <w:t xml:space="preserve"> must be assessed in the context of the work environment. Where personal safety or environmental damage are limiting factors, assessment may occur in a simulated environment provided it is realistic and sufficiently rigorous to cover all aspects of workpla</w:t>
            </w:r>
            <w:r w:rsidRPr="00CC3FEE">
              <w:t>ce performance, including task skills, task management skills, contingency management skills and job role environment skills.</w:t>
            </w:r>
          </w:p>
          <w:p w:rsidR="00000000" w:rsidRPr="00CC3FEE" w:rsidP="00CC3FEE">
            <w:pPr>
              <w:pStyle w:val="ListBullet"/>
            </w:pPr>
            <w:r w:rsidRPr="00CC3FEE">
              <w:t>Assessment of this competency requires typical resources normally used in a resources and infrastructure sector environment. Selec</w:t>
            </w:r>
            <w:r w:rsidRPr="00CC3FEE">
              <w:t>tion and use of resources for particular worksites may differ due to the site circumstances.</w:t>
            </w:r>
          </w:p>
          <w:p w:rsidR="00000000" w:rsidRPr="00CC3FEE" w:rsidP="00CC3FEE">
            <w:pPr>
              <w:pStyle w:val="ListBullet"/>
            </w:pPr>
            <w:r w:rsidRPr="00CC3FEE">
              <w:t>The assessment environment should not disadvantage the participant. For example, language, literacy and numeracy demands of assessment should not be greater than t</w:t>
            </w:r>
            <w:r w:rsidRPr="00CC3FEE">
              <w:t>hose required on the job.</w:t>
            </w:r>
          </w:p>
          <w:p w:rsidR="00000000" w:rsidRPr="00CC3FEE" w:rsidP="00CC3FEE">
            <w:pPr>
              <w:pStyle w:val="ListBullet"/>
            </w:pPr>
            <w:r w:rsidRPr="00CC3FEE">
              <w:t>Customisation of assessment and delivery environment to sensitively accommodate cultural diversity.</w:t>
            </w:r>
          </w:p>
          <w:p w:rsidR="00000000" w:rsidRPr="00CC3FEE" w:rsidP="00CC3FEE">
            <w:pPr>
              <w:pStyle w:val="ListBullet"/>
            </w:pPr>
            <w:r w:rsidRPr="00CC3FEE">
              <w:t>Aboriginal people and other people from a non English speaking background may have second language issues.</w:t>
            </w:r>
          </w:p>
          <w:p w:rsidR="00000000" w:rsidP="00CC3FEE">
            <w:pPr>
              <w:pStyle w:val="ListBullet"/>
              <w:rPr>
                <w:lang w:val="en-NZ"/>
              </w:rPr>
            </w:pPr>
            <w:r w:rsidRPr="00CC3FEE">
              <w:t>Where applicable, physi</w:t>
            </w:r>
            <w:r w:rsidRPr="00CC3FEE">
              <w:t>cal resources should include equipment modified for people with disabilities.  Access must be provided to appropriate learning and/or assessment support when required.</w:t>
            </w:r>
          </w:p>
        </w:tc>
      </w:tr>
      <w:tr w:rsidTr="00AB57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BodyText"/>
            </w:pPr>
            <w:r w:rsidRPr="00CC3FEE">
              <w:t>This unit may be assessed in a hol</w:t>
            </w:r>
            <w:r w:rsidRPr="00CC3FEE">
              <w:t xml:space="preserve">istic way with other units of competency.  The assessment strategy for this unit must verify required knowledge and skill and practical application using more than one of the following assessment methods: </w:t>
            </w:r>
          </w:p>
          <w:p w:rsidR="00000000" w:rsidRPr="00CC3FEE" w:rsidP="00CC3FEE">
            <w:pPr>
              <w:pStyle w:val="ListBullet"/>
            </w:pPr>
            <w:r w:rsidRPr="00CC3FEE">
              <w:t>written and/or oral assessment of the candidate's</w:t>
            </w:r>
            <w:r w:rsidRPr="00CC3FEE">
              <w:t xml:space="preserve"> required knowledge</w:t>
            </w:r>
          </w:p>
          <w:p w:rsidR="00000000" w:rsidRPr="00CC3FEE" w:rsidP="00CC3FEE">
            <w:pPr>
              <w:pStyle w:val="ListBullet"/>
            </w:pPr>
            <w:r w:rsidRPr="00CC3FEE">
              <w:t>observed, documented and/or first hand testimonial evidence of the candidate's:</w:t>
            </w:r>
          </w:p>
          <w:p w:rsidR="00000000" w:rsidRPr="00CC3FEE" w:rsidP="00CC3FEE">
            <w:pPr>
              <w:pStyle w:val="ListBullet2"/>
            </w:pPr>
            <w:r w:rsidRPr="00CC3FEE">
              <w:t>implementation of appropriate requirement, procedures and techniques for the safe, effective and efficient achievement of required outcomes</w:t>
            </w:r>
          </w:p>
          <w:p w:rsidR="00000000" w:rsidRPr="00CC3FEE" w:rsidP="00CC3FEE">
            <w:pPr>
              <w:pStyle w:val="ListBullet2"/>
            </w:pPr>
            <w:r w:rsidRPr="00CC3FEE">
              <w:t>consistent achi</w:t>
            </w:r>
            <w:r w:rsidRPr="00CC3FEE">
              <w:t>evement of required outcomes</w:t>
            </w:r>
          </w:p>
          <w:p w:rsidR="00000000" w:rsidRPr="00CC3FEE" w:rsidP="00CC3FEE">
            <w:pPr>
              <w:pStyle w:val="ListBullet"/>
            </w:pPr>
            <w:r w:rsidRPr="00CC3FEE">
              <w:t>first hand testimonial evidence of the candidate's:</w:t>
            </w:r>
          </w:p>
          <w:p w:rsidR="00000000" w:rsidP="00CC3FEE">
            <w:pPr>
              <w:pStyle w:val="ListBullet2"/>
              <w:rPr>
                <w:lang w:val="en-NZ"/>
              </w:rPr>
            </w:pPr>
            <w:r w:rsidRPr="00CC3FEE">
              <w:t>working with others to undertake and complete the laying of pipes</w:t>
            </w:r>
          </w:p>
        </w:tc>
      </w:tr>
      <w:tr w:rsidTr="00AB573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BodyText"/>
            </w:pPr>
            <w:r w:rsidRPr="00CC3FEE">
              <w:t>Consult the SkillsDMC User Guide for further information on assessment including access and equity issues.</w:t>
            </w:r>
          </w:p>
        </w:tc>
      </w:tr>
    </w:tbl>
    <w:p w:rsidR="00000000" w:rsidRPr="00CC3FEE" w:rsidP="00CC3FEE">
      <w:pPr>
        <w:pStyle w:val="BodyText"/>
      </w:pPr>
    </w:p>
    <w:p w:rsidR="00000000" w:rsidRPr="00CC3FEE" w:rsidP="00CC3FEE">
      <w:pPr>
        <w:pStyle w:val="AllowPageBreak"/>
      </w:pPr>
    </w:p>
    <w:p w:rsidR="00000000" w:rsidRPr="00CC3FEE" w:rsidP="00CC3FEE">
      <w:pPr>
        <w:pStyle w:val="Heading1"/>
      </w:pPr>
      <w:bookmarkStart w:id="11" w:name="O_127717"/>
      <w:bookmarkEnd w:id="11"/>
      <w:r w:rsidRPr="00CC3FEE">
        <w:t>Range Statement</w:t>
      </w:r>
    </w:p>
    <w:tbl>
      <w:tblPr>
        <w:tblW w:w="0" w:type="auto"/>
        <w:tblLayout w:type="fixed"/>
        <w:tblCellMar>
          <w:left w:w="62" w:type="dxa"/>
          <w:right w:w="62" w:type="dxa"/>
        </w:tblCellMar>
        <w:tblLook w:val="0000"/>
      </w:tblPr>
      <w:tblGrid>
        <w:gridCol w:w="3471"/>
        <w:gridCol w:w="5051"/>
      </w:tblGrid>
      <w:tr w:rsidTr="00AB57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t>The range statement relates to the unit of competency as a whole. It allows for different work environments and situations that may affect performance. Bold italicised wording, if used in the performance criteria, is detailed below. Essential operating con</w:t>
            </w:r>
            <w:r w:rsidRPr="00CC3FEE">
              <w:t>ditions that may be present with training and assessment (depending on the work situation, needs of the candidate, accessibility of the item, and local industry and regional contexts) may also be included.</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Relevant compliance documentation</w:t>
            </w:r>
            <w:r w:rsidRPr="00CC3FE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Bullet"/>
            </w:pPr>
            <w:r w:rsidRPr="00CC3FEE">
              <w:t>legislative, organisational and site requirements and procedures</w:t>
            </w:r>
          </w:p>
          <w:p w:rsidR="00000000" w:rsidRPr="00CC3FEE" w:rsidP="00CC3FEE">
            <w:pPr>
              <w:pStyle w:val="ListBullet"/>
            </w:pPr>
            <w:r w:rsidRPr="00CC3FEE">
              <w:t>plans, specifications and drawings</w:t>
            </w:r>
          </w:p>
          <w:p w:rsidR="00000000" w:rsidRPr="00CC3FEE" w:rsidP="00CC3FEE">
            <w:pPr>
              <w:pStyle w:val="ListBullet"/>
            </w:pPr>
            <w:r w:rsidRPr="00CC3FEE">
              <w:t>manufacturer's guidelines and specifications</w:t>
            </w:r>
          </w:p>
          <w:p w:rsidR="00000000" w:rsidRPr="00CC3FEE" w:rsidP="00CC3FEE">
            <w:pPr>
              <w:pStyle w:val="ListBullet"/>
            </w:pPr>
            <w:r w:rsidRPr="00CC3FEE">
              <w:t>Australian Standards</w:t>
            </w:r>
          </w:p>
          <w:p w:rsidR="00000000" w:rsidRPr="00CC3FEE" w:rsidP="00CC3FEE">
            <w:pPr>
              <w:pStyle w:val="ListBullet"/>
            </w:pPr>
            <w:r w:rsidRPr="00CC3FEE">
              <w:t>Employment and workplace relations legislation</w:t>
            </w:r>
          </w:p>
          <w:p w:rsidR="00000000" w:rsidP="00CC3FEE">
            <w:pPr>
              <w:pStyle w:val="ListBullet"/>
              <w:rPr>
                <w:lang w:val="en-NZ"/>
              </w:rPr>
            </w:pPr>
            <w:r w:rsidRPr="00CC3FEE">
              <w:t>Equal Employment Opportunity and Disability Discrimination legislation</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Safety requirements</w:t>
            </w:r>
            <w:r w:rsidRPr="00CC3FE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Bullet"/>
            </w:pPr>
            <w:r w:rsidRPr="00CC3FEE">
              <w:t xml:space="preserve">OHS requirements in accordance with state or territory legislation and regulations, organisational safety policies and procedures, and project safety </w:t>
            </w:r>
            <w:r w:rsidRPr="00CC3FEE">
              <w:t>plan, including protective clothing and equipment, use of tools and equipment, workplace environment and safety, handling of materials, use of fire fighting equipment, use of First Aid equipment, hazard control and hazardous materials and substances</w:t>
            </w:r>
          </w:p>
          <w:p w:rsidR="00000000" w:rsidRPr="00CC3FEE" w:rsidP="00CC3FEE">
            <w:pPr>
              <w:pStyle w:val="ListBullet"/>
            </w:pPr>
            <w:r w:rsidRPr="00CC3FEE">
              <w:t>safe o</w:t>
            </w:r>
            <w:r w:rsidRPr="00CC3FEE">
              <w:t>perating procedures including recognising and preventing hazards associated with underground and overhead services, other machines, personnel, restricted access barriers, traffic control, working at heights, working in proximity to others, worksite visitor</w:t>
            </w:r>
            <w:r w:rsidRPr="00CC3FEE">
              <w:t>s and the public</w:t>
            </w:r>
          </w:p>
          <w:p w:rsidR="00000000" w:rsidRPr="00CC3FEE" w:rsidP="00CC3FEE">
            <w:pPr>
              <w:pStyle w:val="ListBullet"/>
            </w:pPr>
            <w:r w:rsidRPr="00CC3FEE">
              <w:t>recognising hazards and risks including uneven/unstable terrain, trees, fires, overhead and underground services, bridges, buildings, excavations, traffic, embankments, cuttings, structures and hazardous materials</w:t>
            </w:r>
          </w:p>
          <w:p w:rsidR="00000000" w:rsidRPr="00CC3FEE" w:rsidP="00CC3FEE">
            <w:pPr>
              <w:pStyle w:val="ListBullet"/>
            </w:pPr>
            <w:r w:rsidRPr="00CC3FEE">
              <w:t>emergency procedures incl</w:t>
            </w:r>
            <w:r w:rsidRPr="00CC3FEE">
              <w:t>uding emergency shutdown and stopping, organisational First Aid requirements and evacuation</w:t>
            </w:r>
          </w:p>
          <w:p w:rsidR="00000000" w:rsidP="00CC3FEE">
            <w:pPr>
              <w:pStyle w:val="ListBullet"/>
              <w:rPr>
                <w:lang w:val="en-NZ"/>
              </w:rPr>
            </w:pPr>
            <w:r w:rsidRPr="00CC3FEE">
              <w:t>safe parking practices including ensuring access ways are clear, equipment/machinery is away from overhangs and refuelling sites, safe distances from excavations ar</w:t>
            </w:r>
            <w:r w:rsidRPr="00CC3FEE">
              <w:t>e kept, and areas secured from unauthorised access or movement</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Site</w:t>
            </w:r>
            <w:r w:rsidRPr="00CC3FE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ListBullet"/>
              <w:rPr>
                <w:lang w:val="en-NZ"/>
              </w:rPr>
            </w:pPr>
            <w:r w:rsidRPr="00CC3FEE">
              <w:t>any ground conditions in urban and rural areas</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Signage</w:t>
            </w:r>
            <w:r w:rsidRPr="00CC3FE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Bullet"/>
            </w:pPr>
            <w:r w:rsidRPr="00CC3FEE">
              <w:t>escort vehicle</w:t>
            </w:r>
          </w:p>
          <w:p w:rsidR="00000000" w:rsidRPr="00CC3FEE" w:rsidP="00CC3FEE">
            <w:pPr>
              <w:pStyle w:val="ListBullet"/>
            </w:pPr>
            <w:r w:rsidRPr="00CC3FEE">
              <w:t>highway traffic signs</w:t>
            </w:r>
          </w:p>
          <w:p w:rsidR="00000000" w:rsidRPr="00CC3FEE" w:rsidP="00CC3FEE">
            <w:pPr>
              <w:pStyle w:val="ListBullet"/>
            </w:pPr>
            <w:r w:rsidRPr="00CC3FEE">
              <w:t>site safety signage</w:t>
            </w:r>
          </w:p>
          <w:p w:rsidR="00000000" w:rsidRPr="00CC3FEE" w:rsidP="00CC3FEE">
            <w:pPr>
              <w:pStyle w:val="ListBullet"/>
            </w:pPr>
            <w:r w:rsidRPr="00CC3FEE">
              <w:t>temporary signage for the benefit of motorists and pedestrians</w:t>
            </w:r>
          </w:p>
          <w:p w:rsidR="00000000" w:rsidRPr="00CC3FEE" w:rsidP="00CC3FEE">
            <w:pPr>
              <w:pStyle w:val="ListBullet"/>
            </w:pPr>
            <w:r w:rsidRPr="00CC3FEE">
              <w:t>barricades</w:t>
            </w:r>
          </w:p>
          <w:p w:rsidR="00000000" w:rsidP="00CC3FEE">
            <w:pPr>
              <w:pStyle w:val="ListBullet"/>
              <w:rPr>
                <w:lang w:val="en-NZ"/>
              </w:rPr>
            </w:pPr>
            <w:r w:rsidRPr="00CC3FEE">
              <w:t>traffic conditions signage</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Traffic</w:t>
            </w:r>
            <w:r w:rsidRPr="00CC3FEE">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Bullet"/>
            </w:pPr>
            <w:r w:rsidRPr="00CC3FEE">
              <w:t>congested urban environments</w:t>
            </w:r>
          </w:p>
          <w:p w:rsidR="00000000" w:rsidRPr="00CC3FEE" w:rsidP="00CC3FEE">
            <w:pPr>
              <w:pStyle w:val="ListBullet"/>
            </w:pPr>
            <w:r w:rsidRPr="00CC3FEE">
              <w:t>low traffic rural areas</w:t>
            </w:r>
          </w:p>
          <w:p w:rsidR="00000000" w:rsidRPr="00CC3FEE" w:rsidP="00CC3FEE">
            <w:pPr>
              <w:pStyle w:val="ListBullet"/>
            </w:pPr>
            <w:r w:rsidRPr="00CC3FEE">
              <w:t>off-road un-trafficked areas</w:t>
            </w:r>
          </w:p>
          <w:p w:rsidR="00000000" w:rsidRPr="00CC3FEE" w:rsidP="00CC3FEE">
            <w:pPr>
              <w:pStyle w:val="ListBullet"/>
            </w:pPr>
            <w:r w:rsidRPr="00CC3FEE">
              <w:t>buildings</w:t>
            </w:r>
          </w:p>
          <w:p w:rsidR="00000000" w:rsidRPr="00CC3FEE" w:rsidP="00CC3FEE">
            <w:pPr>
              <w:pStyle w:val="ListBullet"/>
            </w:pPr>
            <w:r w:rsidRPr="00CC3FEE">
              <w:t>parking sites</w:t>
            </w:r>
          </w:p>
          <w:p w:rsidR="00000000" w:rsidP="00CC3FEE">
            <w:pPr>
              <w:pStyle w:val="ListBullet"/>
              <w:rPr>
                <w:lang w:val="en-NZ"/>
              </w:rPr>
            </w:pPr>
            <w:r w:rsidRPr="00CC3FEE">
              <w:t>pedestrian areas</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Tools and equipment</w:t>
            </w:r>
            <w:r w:rsidRPr="00CC3FE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Bullet"/>
            </w:pPr>
            <w:r w:rsidRPr="00CC3FEE">
              <w:t>levelling equipment</w:t>
            </w:r>
          </w:p>
          <w:p w:rsidR="00000000" w:rsidRPr="00CC3FEE" w:rsidP="00CC3FEE">
            <w:pPr>
              <w:pStyle w:val="ListBullet"/>
            </w:pPr>
            <w:r w:rsidRPr="00CC3FEE">
              <w:t>shovels</w:t>
            </w:r>
          </w:p>
          <w:p w:rsidR="00000000" w:rsidRPr="00CC3FEE" w:rsidP="00CC3FEE">
            <w:pPr>
              <w:pStyle w:val="ListBullet"/>
            </w:pPr>
            <w:r w:rsidRPr="00CC3FEE">
              <w:t>lifting equipment</w:t>
            </w:r>
          </w:p>
          <w:p w:rsidR="00000000" w:rsidRPr="00CC3FEE" w:rsidP="00CC3FEE">
            <w:pPr>
              <w:pStyle w:val="ListBullet"/>
            </w:pPr>
            <w:r w:rsidRPr="00CC3FEE">
              <w:t>crow bars</w:t>
            </w:r>
          </w:p>
          <w:p w:rsidR="00000000" w:rsidRPr="00CC3FEE" w:rsidP="00CC3FEE">
            <w:pPr>
              <w:pStyle w:val="ListBullet"/>
            </w:pPr>
            <w:r w:rsidRPr="00CC3FEE">
              <w:t>hammers</w:t>
            </w:r>
          </w:p>
          <w:p w:rsidR="00000000" w:rsidRPr="00CC3FEE" w:rsidP="00CC3FEE">
            <w:pPr>
              <w:pStyle w:val="ListBullet"/>
            </w:pPr>
            <w:r w:rsidRPr="00CC3FEE">
              <w:t>grinders</w:t>
            </w:r>
          </w:p>
          <w:p w:rsidR="00000000" w:rsidRPr="00CC3FEE" w:rsidP="00CC3FEE">
            <w:pPr>
              <w:pStyle w:val="ListBullet"/>
            </w:pPr>
            <w:r w:rsidRPr="00CC3FEE">
              <w:t>jointing equipment</w:t>
            </w:r>
          </w:p>
          <w:p w:rsidR="00000000" w:rsidRPr="00CC3FEE" w:rsidP="00CC3FEE">
            <w:pPr>
              <w:pStyle w:val="ListBullet"/>
            </w:pPr>
            <w:r w:rsidRPr="00CC3FEE">
              <w:t>oxy-acetylene equipment</w:t>
            </w:r>
          </w:p>
          <w:p w:rsidR="00000000" w:rsidRPr="00CC3FEE" w:rsidP="00CC3FEE">
            <w:pPr>
              <w:pStyle w:val="ListBullet"/>
            </w:pPr>
            <w:r w:rsidRPr="00CC3FEE">
              <w:t>scaffolding</w:t>
            </w:r>
          </w:p>
          <w:p w:rsidR="00000000" w:rsidP="00CC3FEE">
            <w:pPr>
              <w:pStyle w:val="ListBullet"/>
              <w:rPr>
                <w:lang w:val="en-NZ"/>
              </w:rPr>
            </w:pPr>
            <w:r w:rsidRPr="00CC3FEE">
              <w:t>saws</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Environmental protection requirements</w:t>
            </w:r>
            <w:r w:rsidRPr="00CC3FE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Bullet"/>
            </w:pPr>
            <w:r w:rsidRPr="00CC3FEE">
              <w:t>organisational/project environmental management plan</w:t>
            </w:r>
          </w:p>
          <w:p w:rsidR="00000000" w:rsidRPr="00CC3FEE" w:rsidP="00CC3FEE">
            <w:pPr>
              <w:pStyle w:val="ListBullet"/>
            </w:pPr>
            <w:r w:rsidRPr="00CC3FEE">
              <w:t>waste management</w:t>
            </w:r>
          </w:p>
          <w:p w:rsidR="00000000" w:rsidRPr="00CC3FEE" w:rsidP="00CC3FEE">
            <w:pPr>
              <w:pStyle w:val="ListBullet"/>
            </w:pPr>
            <w:r w:rsidRPr="00CC3FEE">
              <w:t>water quality protection</w:t>
            </w:r>
          </w:p>
          <w:p w:rsidR="00000000" w:rsidRPr="00CC3FEE" w:rsidP="00CC3FEE">
            <w:pPr>
              <w:pStyle w:val="ListBullet"/>
            </w:pPr>
            <w:r w:rsidRPr="00CC3FEE">
              <w:t>noise</w:t>
            </w:r>
          </w:p>
          <w:p w:rsidR="00000000" w:rsidRPr="00CC3FEE" w:rsidP="00CC3FEE">
            <w:pPr>
              <w:pStyle w:val="ListBullet"/>
            </w:pPr>
            <w:r w:rsidRPr="00CC3FEE">
              <w:t>vibration</w:t>
            </w:r>
          </w:p>
          <w:p w:rsidR="00000000" w:rsidP="00CC3FEE">
            <w:pPr>
              <w:pStyle w:val="ListBullet"/>
              <w:rPr>
                <w:lang w:val="en-NZ"/>
              </w:rPr>
            </w:pPr>
            <w:r w:rsidRPr="00CC3FEE">
              <w:t>dust and clean-up management</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Bedding materials</w:t>
            </w:r>
            <w:r w:rsidRPr="00CC3FE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ListBullet"/>
              <w:rPr>
                <w:lang w:val="en-NZ"/>
              </w:rPr>
            </w:pPr>
            <w:r w:rsidRPr="00CC3FEE">
              <w:t>aggregate and sand</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Pipe</w:t>
            </w:r>
            <w:r w:rsidRPr="00CC3FE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Bullet"/>
            </w:pPr>
            <w:r w:rsidRPr="00CC3FEE">
              <w:t>pipes used in the construction of road storm</w:t>
            </w:r>
            <w:r w:rsidRPr="00CC3FEE">
              <w:t>water systems</w:t>
            </w:r>
          </w:p>
          <w:p w:rsidR="00000000" w:rsidRPr="00CC3FEE" w:rsidP="00CC3FEE">
            <w:pPr>
              <w:pStyle w:val="ListBullet"/>
            </w:pPr>
            <w:r w:rsidRPr="00CC3FEE">
              <w:t>pipes used in the construction of road culverts</w:t>
            </w:r>
          </w:p>
          <w:p w:rsidR="00000000" w:rsidRPr="00CC3FEE" w:rsidP="00CC3FEE">
            <w:pPr>
              <w:pStyle w:val="ListBullet"/>
            </w:pPr>
            <w:r w:rsidRPr="00CC3FEE">
              <w:t>concrete (RCP)</w:t>
            </w:r>
          </w:p>
          <w:p w:rsidR="00000000" w:rsidRPr="00CC3FEE" w:rsidP="00CC3FEE">
            <w:pPr>
              <w:pStyle w:val="ListBullet"/>
            </w:pPr>
            <w:r w:rsidRPr="00CC3FEE">
              <w:t>steel</w:t>
            </w:r>
          </w:p>
          <w:p w:rsidR="00000000" w:rsidRPr="00CC3FEE" w:rsidP="00CC3FEE">
            <w:pPr>
              <w:pStyle w:val="ListBullet"/>
            </w:pPr>
            <w:r w:rsidRPr="00CC3FEE">
              <w:t>fibre reinforced concrete (FRC)</w:t>
            </w:r>
          </w:p>
          <w:p w:rsidR="00000000" w:rsidP="00CC3FEE">
            <w:pPr>
              <w:pStyle w:val="ListBullet"/>
              <w:rPr>
                <w:lang w:val="en-NZ"/>
              </w:rPr>
            </w:pPr>
            <w:r w:rsidRPr="00CC3FEE">
              <w:t>ribbed PVC</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Installation</w:t>
            </w:r>
            <w:r w:rsidRPr="00CC3FEE">
              <w:t xml:space="preserve"> procedures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Bullet"/>
            </w:pPr>
            <w:r w:rsidRPr="00CC3FEE">
              <w:t>selecting size, type and material of pipes</w:t>
            </w:r>
          </w:p>
          <w:p w:rsidR="00000000" w:rsidRPr="00CC3FEE" w:rsidP="00CC3FEE">
            <w:pPr>
              <w:pStyle w:val="ListBullet"/>
            </w:pPr>
            <w:r w:rsidRPr="00CC3FEE">
              <w:t>bedding down pipes</w:t>
            </w:r>
          </w:p>
          <w:p w:rsidR="00000000" w:rsidRPr="00CC3FEE" w:rsidP="00CC3FEE">
            <w:pPr>
              <w:pStyle w:val="ListBullet"/>
            </w:pPr>
            <w:r w:rsidRPr="00CC3FEE">
              <w:t>positioning pipes</w:t>
            </w:r>
          </w:p>
          <w:p w:rsidR="00000000" w:rsidRPr="00CC3FEE" w:rsidP="00CC3FEE">
            <w:pPr>
              <w:pStyle w:val="ListBullet"/>
            </w:pPr>
            <w:r w:rsidRPr="00CC3FEE">
              <w:t>checking alignment, level and grade</w:t>
            </w:r>
          </w:p>
          <w:p w:rsidR="00000000" w:rsidRPr="00CC3FEE" w:rsidP="00CC3FEE">
            <w:pPr>
              <w:pStyle w:val="ListBullet"/>
            </w:pPr>
            <w:r w:rsidRPr="00CC3FEE">
              <w:t xml:space="preserve">fitting inlets and outlets </w:t>
            </w:r>
          </w:p>
          <w:p w:rsidR="00000000" w:rsidP="00CC3FEE">
            <w:pPr>
              <w:pStyle w:val="ListBullet"/>
              <w:rPr>
                <w:lang w:val="en-NZ"/>
              </w:rPr>
            </w:pPr>
            <w:r w:rsidRPr="00CC3FEE">
              <w:t>repair work where required</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Pipe joining</w:t>
            </w:r>
            <w:r w:rsidRPr="00CC3FE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Bullet"/>
            </w:pPr>
            <w:r w:rsidRPr="00CC3FEE">
              <w:t>sand band</w:t>
            </w:r>
          </w:p>
          <w:p w:rsidR="00000000" w:rsidRPr="00CC3FEE" w:rsidP="00CC3FEE">
            <w:pPr>
              <w:pStyle w:val="ListBullet"/>
            </w:pPr>
            <w:r w:rsidRPr="00CC3FEE">
              <w:t>rubber ring</w:t>
            </w:r>
          </w:p>
          <w:p w:rsidR="00000000" w:rsidP="00CC3FEE">
            <w:pPr>
              <w:pStyle w:val="ListBullet"/>
              <w:rPr>
                <w:lang w:val="en-NZ"/>
              </w:rPr>
            </w:pPr>
            <w:r w:rsidRPr="00CC3FEE">
              <w:t>mechanical jointed</w:t>
            </w:r>
          </w:p>
        </w:tc>
      </w:tr>
      <w:tr w:rsidTr="00AB573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3FEE">
            <w:pPr>
              <w:pStyle w:val="BodyText"/>
              <w:rPr>
                <w:lang w:val="en-NZ"/>
              </w:rPr>
            </w:pPr>
            <w:r w:rsidRPr="00CC3FEE">
              <w:rPr>
                <w:rStyle w:val="SpecialBold"/>
              </w:rPr>
              <w:t>Materials</w:t>
            </w:r>
            <w:r w:rsidRPr="00CC3FEE">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3FEE" w:rsidP="00CC3FEE">
            <w:pPr>
              <w:pStyle w:val="ListBullet"/>
            </w:pPr>
            <w:r w:rsidRPr="00CC3FEE">
              <w:t>marking materials</w:t>
            </w:r>
          </w:p>
          <w:p w:rsidR="00000000" w:rsidRPr="00CC3FEE" w:rsidP="00CC3FEE">
            <w:pPr>
              <w:pStyle w:val="ListBullet"/>
            </w:pPr>
            <w:r w:rsidRPr="00CC3FEE">
              <w:t>pipes</w:t>
            </w:r>
          </w:p>
          <w:p w:rsidR="00000000" w:rsidRPr="00CC3FEE" w:rsidP="00CC3FEE">
            <w:pPr>
              <w:pStyle w:val="ListBullet"/>
            </w:pPr>
            <w:r w:rsidRPr="00CC3FEE">
              <w:t>concrete</w:t>
            </w:r>
          </w:p>
          <w:p w:rsidR="00000000" w:rsidRPr="00CC3FEE" w:rsidP="00CC3FEE">
            <w:pPr>
              <w:pStyle w:val="ListBullet"/>
            </w:pPr>
            <w:r w:rsidRPr="00CC3FEE">
              <w:t>backfill materials</w:t>
            </w:r>
          </w:p>
          <w:p w:rsidR="00000000" w:rsidRPr="00CC3FEE" w:rsidP="00CC3FEE">
            <w:pPr>
              <w:pStyle w:val="ListBullet"/>
            </w:pPr>
            <w:r w:rsidRPr="00CC3FEE">
              <w:t>bedding materials</w:t>
            </w:r>
          </w:p>
        </w:tc>
      </w:tr>
    </w:tbl>
    <w:p w:rsidR="00000000" w:rsidRPr="00CC3FEE" w:rsidP="00CC3FEE">
      <w:pPr>
        <w:pStyle w:val="BodyText"/>
      </w:pPr>
    </w:p>
    <w:p w:rsidR="00000000" w:rsidRPr="00CC3FEE" w:rsidP="00CC3FEE">
      <w:pPr>
        <w:pStyle w:val="AllowPageBreak"/>
      </w:pPr>
    </w:p>
    <w:p w:rsidR="00000000" w:rsidRPr="00CC3FEE" w:rsidP="00CC3FEE">
      <w:pPr>
        <w:pStyle w:val="Heading1"/>
      </w:pPr>
      <w:bookmarkStart w:id="12" w:name="O_127718"/>
      <w:bookmarkEnd w:id="12"/>
      <w:r w:rsidRPr="00CC3FEE">
        <w:t>Unit Sector(s)</w:t>
      </w:r>
    </w:p>
    <w:p w:rsidR="00000000" w:rsidRPr="00CC3FEE" w:rsidP="00CC3FEE">
      <w:pPr>
        <w:pStyle w:val="BodyText"/>
      </w:pPr>
      <w:r w:rsidRPr="00CC3FEE">
        <w:t>Road and Pavements Construction and Maintenance (General)</w:t>
      </w:r>
    </w:p>
    <w:p w:rsidR="00000000" w:rsidRPr="00CC3FEE" w:rsidP="00CC3FEE">
      <w:pPr>
        <w:pStyle w:val="AllowPageBreak"/>
      </w:pPr>
    </w:p>
    <w:p w:rsidR="00000000" w:rsidRPr="00CC3FEE" w:rsidP="00CC3FEE">
      <w:pPr>
        <w:pStyle w:val="Heading1"/>
      </w:pPr>
      <w:bookmarkStart w:id="13" w:name="O_161073"/>
      <w:bookmarkEnd w:id="13"/>
      <w:r w:rsidRPr="00CC3FEE">
        <w:t>Competency field</w:t>
      </w:r>
    </w:p>
    <w:p w:rsidR="00000000" w:rsidRPr="00CC3FEE" w:rsidP="00CC3FEE">
      <w:pPr>
        <w:pStyle w:val="BodyText"/>
      </w:pPr>
      <w:r w:rsidRPr="00CC3FEE">
        <w:t>Refer to Unit Sector(s).</w:t>
      </w:r>
    </w:p>
    <w:p w:rsidR="00000000" w:rsidRPr="00CC3FEE" w:rsidP="00CC3FEE">
      <w:pPr>
        <w:pStyle w:val="AllowPageBreak"/>
      </w:pPr>
    </w:p>
    <w:p w:rsidR="00000000" w:rsidRPr="00CC3FEE" w:rsidP="00CC3FEE">
      <w:pPr>
        <w:pStyle w:val="Heading1"/>
      </w:pPr>
      <w:bookmarkStart w:id="14" w:name="O_161072"/>
      <w:bookmarkEnd w:id="14"/>
      <w:r w:rsidRPr="00CC3FEE">
        <w:t>Co-requisite units</w:t>
      </w:r>
    </w:p>
    <w:p w:rsidR="00000000" w:rsidRPr="00CC3FEE" w:rsidP="00CC3FEE">
      <w:pPr>
        <w:pStyle w:val="BodyText"/>
      </w:pPr>
      <w:r w:rsidRPr="00CC3FEE">
        <w:t>Not applicable.</w:t>
      </w:r>
    </w:p>
    <w:p w:rsidR="00000000" w:rsidRPr="00CC3FEE" w:rsidP="00CC3FEE"/>
    <w:sectPr w:rsidSect="00CC3F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F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573F" w:rsidP="00AB57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F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3F" w:rsidP="00CC3F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573F" w:rsidP="00CC3F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B573F" w:rsidP="00CC3F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F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573F" w:rsidP="00AB57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F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3F" w:rsidP="00CC3FEE">
    <w:pPr>
      <w:pStyle w:val="Header"/>
      <w:framePr w:wrap="around"/>
    </w:pPr>
    <w:r>
      <w:fldChar w:fldCharType="begin"/>
    </w:r>
    <w:r>
      <w:instrText xml:space="preserve"> TITLE   \* MERGEFORMAT </w:instrText>
    </w:r>
    <w:r>
      <w:fldChar w:fldCharType="separate"/>
    </w:r>
    <w:r>
      <w:t>RIICRC208A Lay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573F" w:rsidP="00CC3F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5203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323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AEB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F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3FEE"/>
    <w:pPr>
      <w:spacing w:before="360" w:after="60"/>
      <w:outlineLvl w:val="0"/>
    </w:pPr>
    <w:rPr>
      <w:sz w:val="32"/>
    </w:rPr>
  </w:style>
  <w:style w:type="paragraph" w:styleId="Heading2">
    <w:name w:val="heading 2"/>
    <w:basedOn w:val="HeadingBase"/>
    <w:next w:val="BodyText"/>
    <w:link w:val="Heading2Char"/>
    <w:qFormat/>
    <w:rsid w:val="00CC3FEE"/>
    <w:pPr>
      <w:keepLines/>
      <w:spacing w:before="240" w:after="120"/>
      <w:outlineLvl w:val="1"/>
    </w:pPr>
    <w:rPr>
      <w:sz w:val="28"/>
      <w:szCs w:val="40"/>
    </w:rPr>
  </w:style>
  <w:style w:type="paragraph" w:styleId="Heading3">
    <w:name w:val="heading 3"/>
    <w:basedOn w:val="HeadingBase"/>
    <w:next w:val="BodyText"/>
    <w:link w:val="Heading3Char"/>
    <w:qFormat/>
    <w:rsid w:val="00CC3FEE"/>
    <w:pPr>
      <w:spacing w:before="180" w:after="120"/>
      <w:outlineLvl w:val="2"/>
    </w:pPr>
    <w:rPr>
      <w:spacing w:val="-10"/>
      <w:kern w:val="32"/>
    </w:rPr>
  </w:style>
  <w:style w:type="paragraph" w:styleId="Heading4">
    <w:name w:val="heading 4"/>
    <w:basedOn w:val="HeadingBase"/>
    <w:next w:val="BodyText"/>
    <w:link w:val="Heading4Char"/>
    <w:qFormat/>
    <w:rsid w:val="00CC3FEE"/>
    <w:pPr>
      <w:spacing w:before="160" w:after="120"/>
      <w:outlineLvl w:val="3"/>
    </w:pPr>
    <w:rPr>
      <w:sz w:val="22"/>
    </w:rPr>
  </w:style>
  <w:style w:type="paragraph" w:styleId="Heading5">
    <w:name w:val="heading 5"/>
    <w:basedOn w:val="HeadingBase"/>
    <w:next w:val="Normal"/>
    <w:link w:val="Heading5Char"/>
    <w:qFormat/>
    <w:rsid w:val="00CC3FEE"/>
    <w:pPr>
      <w:spacing w:before="80"/>
      <w:outlineLvl w:val="4"/>
    </w:pPr>
    <w:rPr>
      <w:color w:val="918585"/>
      <w:sz w:val="20"/>
    </w:rPr>
  </w:style>
  <w:style w:type="paragraph" w:styleId="Heading6">
    <w:name w:val="heading 6"/>
    <w:basedOn w:val="HeadingBase"/>
    <w:next w:val="Normal"/>
    <w:link w:val="Heading6Char"/>
    <w:qFormat/>
    <w:rsid w:val="00CC3FEE"/>
    <w:pPr>
      <w:spacing w:before="60"/>
      <w:outlineLvl w:val="5"/>
    </w:pPr>
    <w:rPr>
      <w:color w:val="918585"/>
      <w:sz w:val="20"/>
    </w:rPr>
  </w:style>
  <w:style w:type="paragraph" w:styleId="Heading7">
    <w:name w:val="heading 7"/>
    <w:basedOn w:val="Normal"/>
    <w:next w:val="Normal"/>
    <w:link w:val="Heading7Char"/>
    <w:qFormat/>
    <w:rsid w:val="00CC3FEE"/>
    <w:pPr>
      <w:ind w:left="720"/>
      <w:outlineLvl w:val="6"/>
    </w:pPr>
    <w:rPr>
      <w:i/>
    </w:rPr>
  </w:style>
  <w:style w:type="paragraph" w:styleId="Heading8">
    <w:name w:val="heading 8"/>
    <w:basedOn w:val="Normal"/>
    <w:next w:val="Normal"/>
    <w:link w:val="Heading8Char"/>
    <w:qFormat/>
    <w:rsid w:val="00CC3FEE"/>
    <w:pPr>
      <w:ind w:left="720"/>
      <w:outlineLvl w:val="7"/>
    </w:pPr>
    <w:rPr>
      <w:i/>
    </w:rPr>
  </w:style>
  <w:style w:type="paragraph" w:styleId="Heading9">
    <w:name w:val="heading 9"/>
    <w:basedOn w:val="Normal"/>
    <w:next w:val="Normal"/>
    <w:link w:val="Heading9Char"/>
    <w:qFormat/>
    <w:rsid w:val="00CC3FEE"/>
    <w:pPr>
      <w:ind w:left="720"/>
      <w:outlineLvl w:val="8"/>
    </w:pPr>
    <w:rPr>
      <w:i/>
    </w:rPr>
  </w:style>
  <w:style w:type="character" w:default="1" w:styleId="DefaultParagraphFont">
    <w:name w:val="Default Paragraph Font"/>
    <w:uiPriority w:val="1"/>
    <w:unhideWhenUsed/>
    <w:rsid w:val="00CC3F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FEE"/>
  </w:style>
  <w:style w:type="character" w:customStyle="1" w:styleId="Heading1Char">
    <w:name w:val="Heading 1 Char"/>
    <w:basedOn w:val="DefaultParagraphFont"/>
    <w:link w:val="Heading1"/>
    <w:rsid w:val="00CC3FEE"/>
    <w:rPr>
      <w:rFonts w:ascii="Times New Roman" w:eastAsia="Times New Roman" w:hAnsi="Times New Roman" w:cs="Times New Roman"/>
      <w:b/>
      <w:sz w:val="32"/>
      <w:szCs w:val="20"/>
      <w:lang w:eastAsia="en-US"/>
    </w:rPr>
  </w:style>
  <w:style w:type="paragraph" w:styleId="BodyText">
    <w:name w:val="Body Text"/>
    <w:basedOn w:val="Normal"/>
    <w:link w:val="BodyTextChar"/>
    <w:rsid w:val="00CC3F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3FEE"/>
    <w:rPr>
      <w:rFonts w:ascii="Times New Roman" w:eastAsia="Times New Roman" w:hAnsi="Times New Roman" w:cs="Times New Roman"/>
      <w:sz w:val="24"/>
      <w:lang w:val="en-US" w:eastAsia="en-US"/>
    </w:rPr>
  </w:style>
  <w:style w:type="paragraph" w:styleId="Footer">
    <w:name w:val="footer"/>
    <w:basedOn w:val="Normal"/>
    <w:link w:val="FooterChar"/>
    <w:rsid w:val="00CC3F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FEE"/>
    <w:rPr>
      <w:rFonts w:ascii="Times New Roman" w:eastAsia="Times New Roman" w:hAnsi="Times New Roman" w:cs="Times New Roman"/>
      <w:sz w:val="16"/>
      <w:lang w:val="en-US" w:eastAsia="en-US"/>
    </w:rPr>
  </w:style>
  <w:style w:type="paragraph" w:styleId="List">
    <w:name w:val="List"/>
    <w:basedOn w:val="BodyText"/>
    <w:next w:val="BodyText"/>
    <w:rsid w:val="00CC3FEE"/>
    <w:pPr>
      <w:tabs>
        <w:tab w:val="left" w:pos="340"/>
      </w:tabs>
      <w:spacing w:before="60" w:after="60"/>
      <w:ind w:left="340" w:hanging="340"/>
    </w:pPr>
  </w:style>
  <w:style w:type="paragraph" w:styleId="ListBullet">
    <w:name w:val="List Bullet"/>
    <w:basedOn w:val="List"/>
    <w:rsid w:val="00CC3FEE"/>
    <w:pPr>
      <w:numPr>
        <w:numId w:val="13"/>
      </w:numPr>
      <w:tabs>
        <w:tab w:val="clear" w:pos="340"/>
      </w:tabs>
      <w:spacing w:before="40" w:after="40"/>
    </w:pPr>
  </w:style>
  <w:style w:type="character" w:customStyle="1" w:styleId="SpecialBold">
    <w:name w:val="Special Bold"/>
    <w:basedOn w:val="DefaultParagraphFont"/>
    <w:rsid w:val="00CC3FEE"/>
    <w:rPr>
      <w:b/>
      <w:spacing w:val="0"/>
    </w:rPr>
  </w:style>
  <w:style w:type="paragraph" w:styleId="ListBullet2">
    <w:name w:val="List Bullet 2"/>
    <w:basedOn w:val="List2"/>
    <w:rsid w:val="00CC3FEE"/>
    <w:pPr>
      <w:numPr>
        <w:numId w:val="14"/>
      </w:numPr>
      <w:tabs>
        <w:tab w:val="clear" w:pos="680"/>
      </w:tabs>
    </w:pPr>
  </w:style>
  <w:style w:type="paragraph" w:styleId="Header">
    <w:name w:val="header"/>
    <w:basedOn w:val="Normal"/>
    <w:link w:val="HeaderChar"/>
    <w:rsid w:val="00CC3F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F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3FEE"/>
    <w:pPr>
      <w:spacing w:before="240" w:after="120"/>
      <w:outlineLvl w:val="0"/>
    </w:pPr>
    <w:rPr>
      <w:rFonts w:ascii="Times New Roman" w:hAnsi="Times New Roman"/>
      <w:b/>
      <w:sz w:val="28"/>
    </w:rPr>
  </w:style>
  <w:style w:type="paragraph" w:customStyle="1" w:styleId="AllowPageBreak">
    <w:name w:val="AllowPageBreak"/>
    <w:rsid w:val="00CC3F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3FEE"/>
    <w:pPr>
      <w:tabs>
        <w:tab w:val="left" w:pos="680"/>
      </w:tabs>
      <w:spacing w:before="60" w:after="60"/>
      <w:ind w:left="680" w:hanging="340"/>
    </w:pPr>
  </w:style>
  <w:style w:type="character" w:customStyle="1" w:styleId="BoldandItalics">
    <w:name w:val="Bold and Italics"/>
    <w:qFormat/>
    <w:rsid w:val="00CC3FEE"/>
    <w:rPr>
      <w:b/>
      <w:i/>
      <w:u w:val="none"/>
    </w:rPr>
  </w:style>
  <w:style w:type="character" w:customStyle="1" w:styleId="Heading2Char">
    <w:name w:val="Heading 2 Char"/>
    <w:basedOn w:val="DefaultParagraphFont"/>
    <w:link w:val="Heading2"/>
    <w:rsid w:val="00CC3F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F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F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F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F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F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3F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3FEE"/>
    <w:rPr>
      <w:rFonts w:ascii="Courier New" w:eastAsia="Times New Roman" w:hAnsi="Courier New" w:cs="Times New Roman"/>
      <w:i/>
      <w:szCs w:val="20"/>
      <w:lang w:val="en-US" w:eastAsia="en-US"/>
    </w:rPr>
  </w:style>
  <w:style w:type="paragraph" w:customStyle="1" w:styleId="HeadingBase">
    <w:name w:val="Heading Base"/>
    <w:rsid w:val="00CC3F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FEE"/>
    <w:pPr>
      <w:tabs>
        <w:tab w:val="right" w:leader="dot" w:pos="9072"/>
      </w:tabs>
      <w:ind w:left="567"/>
    </w:pPr>
    <w:rPr>
      <w:szCs w:val="22"/>
    </w:rPr>
  </w:style>
  <w:style w:type="paragraph" w:customStyle="1" w:styleId="TOCBase">
    <w:name w:val="TOC Base"/>
    <w:rsid w:val="00CC3F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FEE"/>
    <w:pPr>
      <w:tabs>
        <w:tab w:val="right" w:leader="dot" w:pos="9072"/>
      </w:tabs>
      <w:spacing w:before="40" w:after="40"/>
      <w:ind w:left="284"/>
    </w:pPr>
    <w:rPr>
      <w:rFonts w:ascii="Times New Roman" w:hAnsi="Times New Roman"/>
    </w:rPr>
  </w:style>
  <w:style w:type="paragraph" w:styleId="TOC1">
    <w:name w:val="toc 1"/>
    <w:basedOn w:val="TOCBase"/>
    <w:next w:val="Normal"/>
    <w:rsid w:val="00CC3F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3FEE"/>
    <w:pPr>
      <w:spacing w:before="5040"/>
      <w:jc w:val="center"/>
    </w:pPr>
    <w:rPr>
      <w:sz w:val="48"/>
      <w:szCs w:val="72"/>
      <w:lang w:val="en-US"/>
    </w:rPr>
  </w:style>
  <w:style w:type="character" w:customStyle="1" w:styleId="TitleChar">
    <w:name w:val="Title Char"/>
    <w:basedOn w:val="DefaultParagraphFont"/>
    <w:link w:val="Title"/>
    <w:rsid w:val="00CC3F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FEE"/>
    <w:pPr>
      <w:tabs>
        <w:tab w:val="left" w:pos="3600"/>
        <w:tab w:val="left" w:pos="3958"/>
      </w:tabs>
    </w:pPr>
  </w:style>
  <w:style w:type="paragraph" w:customStyle="1" w:styleId="Note">
    <w:name w:val="Note"/>
    <w:basedOn w:val="BodyText"/>
    <w:rsid w:val="00CC3F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FEE"/>
    <w:pPr>
      <w:framePr w:wrap="auto" w:hAnchor="text" w:y="6049"/>
    </w:pPr>
    <w:rPr>
      <w:color w:val="000000"/>
      <w:sz w:val="40"/>
    </w:rPr>
  </w:style>
  <w:style w:type="paragraph" w:customStyle="1" w:styleId="TOCTitle">
    <w:name w:val="TOCTitle"/>
    <w:basedOn w:val="Heading1"/>
    <w:rsid w:val="00CC3FEE"/>
    <w:pPr>
      <w:spacing w:after="240"/>
      <w:jc w:val="center"/>
      <w:outlineLvl w:val="9"/>
    </w:pPr>
    <w:rPr>
      <w:caps/>
    </w:rPr>
  </w:style>
  <w:style w:type="paragraph" w:customStyle="1" w:styleId="Version">
    <w:name w:val="Version"/>
    <w:rsid w:val="00CC3F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FEE"/>
    <w:pPr>
      <w:keepNext w:val="0"/>
      <w:tabs>
        <w:tab w:val="right" w:pos="4176"/>
      </w:tabs>
      <w:ind w:left="198" w:hanging="198"/>
    </w:pPr>
    <w:rPr>
      <w:rFonts w:ascii="Garamond" w:hAnsi="Garamond"/>
    </w:rPr>
  </w:style>
  <w:style w:type="paragraph" w:styleId="IndexHeading">
    <w:name w:val="index heading"/>
    <w:basedOn w:val="Normal"/>
    <w:next w:val="Index1"/>
    <w:semiHidden/>
    <w:rsid w:val="00CC3FEE"/>
    <w:pPr>
      <w:spacing w:before="120" w:after="120"/>
    </w:pPr>
    <w:rPr>
      <w:rFonts w:ascii="Arial" w:hAnsi="Arial"/>
      <w:b/>
      <w:color w:val="918585"/>
      <w:sz w:val="24"/>
    </w:rPr>
  </w:style>
  <w:style w:type="paragraph" w:customStyle="1" w:styleId="Chapter">
    <w:name w:val="Chapter"/>
    <w:basedOn w:val="Normal"/>
    <w:rsid w:val="00CC3FEE"/>
    <w:pPr>
      <w:spacing w:before="240"/>
    </w:pPr>
    <w:rPr>
      <w:rFonts w:ascii="Times New Roman" w:hAnsi="Times New Roman"/>
      <w:smallCaps/>
      <w:spacing w:val="80"/>
      <w:sz w:val="28"/>
    </w:rPr>
  </w:style>
  <w:style w:type="paragraph" w:customStyle="1" w:styleId="InChapter">
    <w:name w:val="InChapter"/>
    <w:basedOn w:val="Heading3"/>
    <w:rsid w:val="00CC3FEE"/>
    <w:pPr>
      <w:spacing w:after="240"/>
      <w:outlineLvl w:val="9"/>
    </w:pPr>
    <w:rPr>
      <w:noProof/>
    </w:rPr>
  </w:style>
  <w:style w:type="paragraph" w:styleId="Index2">
    <w:name w:val="index 2"/>
    <w:basedOn w:val="Normal"/>
    <w:next w:val="Normal"/>
    <w:semiHidden/>
    <w:rsid w:val="00CC3FEE"/>
    <w:pPr>
      <w:tabs>
        <w:tab w:val="right" w:pos="4176"/>
      </w:tabs>
      <w:ind w:left="568" w:hanging="284"/>
    </w:pPr>
    <w:rPr>
      <w:rFonts w:ascii="Garamond" w:hAnsi="Garamond"/>
    </w:rPr>
  </w:style>
  <w:style w:type="paragraph" w:customStyle="1" w:styleId="Byline">
    <w:name w:val="Byline"/>
    <w:rsid w:val="00CC3F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FEE"/>
    <w:pPr>
      <w:tabs>
        <w:tab w:val="clear" w:pos="3600"/>
        <w:tab w:val="clear" w:pos="3958"/>
      </w:tabs>
      <w:jc w:val="right"/>
    </w:pPr>
  </w:style>
  <w:style w:type="character" w:styleId="Emphasis">
    <w:name w:val="Emphasis"/>
    <w:basedOn w:val="DefaultParagraphFont"/>
    <w:qFormat/>
    <w:rsid w:val="00CC3FEE"/>
    <w:rPr>
      <w:i/>
    </w:rPr>
  </w:style>
  <w:style w:type="paragraph" w:styleId="Caption">
    <w:name w:val="caption"/>
    <w:basedOn w:val="BodyText"/>
    <w:next w:val="Normal"/>
    <w:qFormat/>
    <w:rsid w:val="00CC3FEE"/>
    <w:pPr>
      <w:framePr w:w="2268" w:hSpace="181" w:vSpace="181" w:wrap="around" w:vAnchor="text" w:hAnchor="page" w:x="1135" w:y="285" w:anchorLock="1"/>
    </w:pPr>
    <w:rPr>
      <w:i/>
    </w:rPr>
  </w:style>
  <w:style w:type="paragraph" w:customStyle="1" w:styleId="MiniTOCTitle">
    <w:name w:val="MiniTOCTitle"/>
    <w:basedOn w:val="Heading4"/>
    <w:rsid w:val="00CC3FEE"/>
    <w:pPr>
      <w:spacing w:before="240"/>
      <w:outlineLvl w:val="9"/>
    </w:pPr>
    <w:rPr>
      <w:noProof/>
      <w:sz w:val="24"/>
    </w:rPr>
  </w:style>
  <w:style w:type="paragraph" w:customStyle="1" w:styleId="MiniTOCItem">
    <w:name w:val="MiniTOCItem"/>
    <w:basedOn w:val="ListBullet"/>
    <w:rsid w:val="00CC3FEE"/>
    <w:pPr>
      <w:numPr>
        <w:numId w:val="0"/>
      </w:numPr>
      <w:tabs>
        <w:tab w:val="right" w:leader="dot" w:pos="6521"/>
      </w:tabs>
      <w:spacing w:before="0" w:after="0"/>
    </w:pPr>
  </w:style>
  <w:style w:type="paragraph" w:customStyle="1" w:styleId="TOFTitle">
    <w:name w:val="TOFTitle"/>
    <w:basedOn w:val="TOCTitle"/>
    <w:rsid w:val="00CC3FEE"/>
  </w:style>
  <w:style w:type="paragraph" w:styleId="TableofFigures">
    <w:name w:val="table of figures"/>
    <w:basedOn w:val="Normal"/>
    <w:next w:val="Normal"/>
    <w:semiHidden/>
    <w:rsid w:val="00CC3FEE"/>
    <w:pPr>
      <w:tabs>
        <w:tab w:val="right" w:leader="dot" w:pos="9072"/>
      </w:tabs>
      <w:ind w:left="970" w:hanging="403"/>
    </w:pPr>
    <w:rPr>
      <w:rFonts w:ascii="Times New Roman" w:hAnsi="Times New Roman"/>
      <w:b/>
    </w:rPr>
  </w:style>
  <w:style w:type="paragraph" w:styleId="ListNumber">
    <w:name w:val="List Number"/>
    <w:basedOn w:val="List"/>
    <w:rsid w:val="00CC3FEE"/>
    <w:pPr>
      <w:numPr>
        <w:numId w:val="11"/>
      </w:numPr>
    </w:pPr>
  </w:style>
  <w:style w:type="character" w:customStyle="1" w:styleId="WingdingSymbols">
    <w:name w:val="Wingding Symbols"/>
    <w:rsid w:val="00CC3FEE"/>
    <w:rPr>
      <w:rFonts w:ascii="Wingdings" w:hAnsi="Wingdings"/>
    </w:rPr>
  </w:style>
  <w:style w:type="paragraph" w:customStyle="1" w:styleId="TableHeading">
    <w:name w:val="Table Heading"/>
    <w:basedOn w:val="HeadingBase"/>
    <w:rsid w:val="00CC3FEE"/>
    <w:pPr>
      <w:keepLines/>
      <w:pBdr>
        <w:bottom w:val="single" w:sz="6" w:space="1" w:color="918585"/>
      </w:pBdr>
      <w:spacing w:before="240"/>
    </w:pPr>
  </w:style>
  <w:style w:type="character" w:customStyle="1" w:styleId="HotSpot">
    <w:name w:val="HotSpot"/>
    <w:rsid w:val="00CC3FEE"/>
    <w:rPr>
      <w:color w:val="0033CC"/>
      <w:u w:val="none"/>
    </w:rPr>
  </w:style>
  <w:style w:type="paragraph" w:customStyle="1" w:styleId="BodyTextRight">
    <w:name w:val="Body Text Right"/>
    <w:basedOn w:val="BodyText"/>
    <w:rsid w:val="00CC3FEE"/>
    <w:pPr>
      <w:spacing w:before="0" w:after="0"/>
      <w:jc w:val="right"/>
    </w:pPr>
  </w:style>
  <w:style w:type="paragraph" w:styleId="Index3">
    <w:name w:val="index 3"/>
    <w:basedOn w:val="ListNumber2"/>
    <w:next w:val="Normal"/>
    <w:semiHidden/>
    <w:rsid w:val="00CC3FEE"/>
    <w:pPr>
      <w:numPr>
        <w:numId w:val="0"/>
      </w:numPr>
      <w:tabs>
        <w:tab w:val="right" w:leader="dot" w:pos="4176"/>
      </w:tabs>
    </w:pPr>
  </w:style>
  <w:style w:type="paragraph" w:styleId="ListNumber2">
    <w:name w:val="List Number 2"/>
    <w:basedOn w:val="List2"/>
    <w:rsid w:val="00CC3FEE"/>
    <w:pPr>
      <w:numPr>
        <w:numId w:val="10"/>
      </w:numPr>
      <w:tabs>
        <w:tab w:val="clear" w:pos="1060"/>
      </w:tabs>
    </w:pPr>
  </w:style>
  <w:style w:type="paragraph" w:customStyle="1" w:styleId="MarginNote">
    <w:name w:val="Margin Note"/>
    <w:basedOn w:val="BodyText"/>
    <w:rsid w:val="00CC3F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F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F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3FEE"/>
    <w:rPr>
      <w:sz w:val="32"/>
    </w:rPr>
  </w:style>
  <w:style w:type="paragraph" w:customStyle="1" w:styleId="HeadingProcedure">
    <w:name w:val="Heading Procedure"/>
    <w:basedOn w:val="HeadingBase"/>
    <w:next w:val="Normal"/>
    <w:rsid w:val="00CC3FEE"/>
    <w:pPr>
      <w:tabs>
        <w:tab w:val="left" w:pos="0"/>
      </w:tabs>
      <w:spacing w:before="120" w:after="60"/>
    </w:pPr>
    <w:rPr>
      <w:i/>
      <w:color w:val="918585"/>
      <w:sz w:val="22"/>
    </w:rPr>
  </w:style>
  <w:style w:type="paragraph" w:customStyle="1" w:styleId="TableBodyText">
    <w:name w:val="Table Body Text"/>
    <w:basedOn w:val="BodyText"/>
    <w:rsid w:val="00CC3FEE"/>
    <w:pPr>
      <w:spacing w:before="60" w:after="60"/>
    </w:pPr>
  </w:style>
  <w:style w:type="paragraph" w:styleId="ListContinue">
    <w:name w:val="List Continue"/>
    <w:basedOn w:val="List"/>
    <w:rsid w:val="00CC3FEE"/>
    <w:pPr>
      <w:ind w:firstLine="0"/>
    </w:pPr>
  </w:style>
  <w:style w:type="paragraph" w:customStyle="1" w:styleId="ListNote">
    <w:name w:val="List Note"/>
    <w:basedOn w:val="List"/>
    <w:rsid w:val="00CC3FEE"/>
    <w:pPr>
      <w:pBdr>
        <w:top w:val="single" w:sz="6" w:space="2" w:color="918585"/>
        <w:bottom w:val="single" w:sz="6" w:space="2" w:color="918585"/>
      </w:pBdr>
      <w:tabs>
        <w:tab w:val="left" w:pos="1021"/>
      </w:tabs>
      <w:ind w:firstLine="0"/>
    </w:pPr>
  </w:style>
  <w:style w:type="paragraph" w:customStyle="1" w:styleId="Warning">
    <w:name w:val="Warning"/>
    <w:basedOn w:val="BodyText"/>
    <w:rsid w:val="00CC3FEE"/>
    <w:pPr>
      <w:shd w:val="clear" w:color="auto" w:fill="D9D9D9"/>
      <w:tabs>
        <w:tab w:val="left" w:pos="992"/>
      </w:tabs>
      <w:ind w:left="119" w:right="119"/>
    </w:pPr>
    <w:rPr>
      <w:sz w:val="20"/>
    </w:rPr>
  </w:style>
  <w:style w:type="paragraph" w:customStyle="1" w:styleId="MarginIcons">
    <w:name w:val="Margin Icons"/>
    <w:basedOn w:val="BodyText"/>
    <w:rsid w:val="00CC3F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FEE"/>
    <w:rPr>
      <w:rFonts w:ascii="Courier New" w:hAnsi="Courier New"/>
    </w:rPr>
  </w:style>
  <w:style w:type="paragraph" w:customStyle="1" w:styleId="NoteBullet">
    <w:name w:val="Note Bullet"/>
    <w:basedOn w:val="Note"/>
    <w:rsid w:val="00CC3FEE"/>
    <w:pPr>
      <w:tabs>
        <w:tab w:val="clear" w:pos="680"/>
      </w:tabs>
      <w:spacing w:before="60" w:after="60"/>
    </w:pPr>
  </w:style>
  <w:style w:type="paragraph" w:customStyle="1" w:styleId="SubHeading2">
    <w:name w:val="SubHeading2"/>
    <w:basedOn w:val="HeadingBase"/>
    <w:rsid w:val="00CC3FEE"/>
    <w:pPr>
      <w:spacing w:before="240" w:after="60"/>
    </w:pPr>
    <w:rPr>
      <w:sz w:val="20"/>
    </w:rPr>
  </w:style>
  <w:style w:type="paragraph" w:customStyle="1" w:styleId="SubHeading1">
    <w:name w:val="SubHeading1"/>
    <w:basedOn w:val="HeadingBase"/>
    <w:rsid w:val="00CC3FEE"/>
    <w:pPr>
      <w:spacing w:before="240" w:after="60"/>
    </w:pPr>
    <w:rPr>
      <w:color w:val="918585"/>
      <w:sz w:val="22"/>
    </w:rPr>
  </w:style>
  <w:style w:type="paragraph" w:customStyle="1" w:styleId="SideHeading">
    <w:name w:val="Side Heading"/>
    <w:basedOn w:val="HeadingBase"/>
    <w:rsid w:val="00CC3F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FEE"/>
    <w:pPr>
      <w:numPr>
        <w:numId w:val="12"/>
      </w:numPr>
    </w:pPr>
  </w:style>
  <w:style w:type="paragraph" w:styleId="PlainText">
    <w:name w:val="Plain Text"/>
    <w:basedOn w:val="Normal"/>
    <w:link w:val="PlainTextChar"/>
    <w:rsid w:val="00CC3FEE"/>
    <w:rPr>
      <w:sz w:val="20"/>
    </w:rPr>
  </w:style>
  <w:style w:type="character" w:customStyle="1" w:styleId="PlainTextChar">
    <w:name w:val="Plain Text Char"/>
    <w:basedOn w:val="DefaultParagraphFont"/>
    <w:link w:val="PlainText"/>
    <w:rsid w:val="00CC3F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3FEE"/>
    <w:rPr>
      <w:b/>
      <w:smallCaps/>
    </w:rPr>
  </w:style>
  <w:style w:type="paragraph" w:customStyle="1" w:styleId="TableListNumber">
    <w:name w:val="Table List Number"/>
    <w:basedOn w:val="ListNumber"/>
    <w:rsid w:val="00CC3FEE"/>
    <w:pPr>
      <w:numPr>
        <w:numId w:val="0"/>
      </w:numPr>
    </w:pPr>
  </w:style>
  <w:style w:type="paragraph" w:styleId="TOC4">
    <w:name w:val="toc 4"/>
    <w:basedOn w:val="TOCBase"/>
    <w:next w:val="Normal"/>
    <w:semiHidden/>
    <w:rsid w:val="00CC3FEE"/>
    <w:pPr>
      <w:tabs>
        <w:tab w:val="right" w:leader="dot" w:pos="9071"/>
      </w:tabs>
      <w:ind w:left="1701"/>
    </w:pPr>
  </w:style>
  <w:style w:type="paragraph" w:customStyle="1" w:styleId="ListAlpha">
    <w:name w:val="List Alpha"/>
    <w:basedOn w:val="List"/>
    <w:rsid w:val="00CC3FEE"/>
    <w:pPr>
      <w:numPr>
        <w:numId w:val="9"/>
      </w:numPr>
    </w:pPr>
  </w:style>
  <w:style w:type="paragraph" w:customStyle="1" w:styleId="ListAlpha2">
    <w:name w:val="List Alpha 2"/>
    <w:basedOn w:val="List2"/>
    <w:rsid w:val="00CC3FEE"/>
    <w:pPr>
      <w:numPr>
        <w:numId w:val="8"/>
      </w:numPr>
    </w:pPr>
  </w:style>
  <w:style w:type="paragraph" w:styleId="List3">
    <w:name w:val="List 3"/>
    <w:basedOn w:val="BodyText"/>
    <w:rsid w:val="00CC3FEE"/>
    <w:pPr>
      <w:tabs>
        <w:tab w:val="left" w:pos="1021"/>
      </w:tabs>
      <w:spacing w:before="60" w:after="60"/>
      <w:ind w:left="1020" w:hanging="340"/>
    </w:pPr>
  </w:style>
  <w:style w:type="paragraph" w:styleId="List4">
    <w:name w:val="List 4"/>
    <w:basedOn w:val="BodyText"/>
    <w:rsid w:val="00CC3FEE"/>
    <w:pPr>
      <w:tabs>
        <w:tab w:val="left" w:pos="1361"/>
      </w:tabs>
      <w:spacing w:before="60" w:after="60"/>
      <w:ind w:left="1361" w:hanging="340"/>
    </w:pPr>
  </w:style>
  <w:style w:type="paragraph" w:styleId="List5">
    <w:name w:val="List 5"/>
    <w:basedOn w:val="BodyText"/>
    <w:rsid w:val="00CC3FEE"/>
    <w:pPr>
      <w:tabs>
        <w:tab w:val="left" w:pos="1701"/>
      </w:tabs>
      <w:spacing w:before="60" w:after="60"/>
      <w:ind w:left="1701" w:hanging="340"/>
    </w:pPr>
  </w:style>
  <w:style w:type="paragraph" w:styleId="ListBullet3">
    <w:name w:val="List Bullet 3"/>
    <w:basedOn w:val="List3"/>
    <w:rsid w:val="00CC3FEE"/>
    <w:pPr>
      <w:numPr>
        <w:numId w:val="15"/>
      </w:numPr>
      <w:tabs>
        <w:tab w:val="clear" w:pos="1021"/>
      </w:tabs>
      <w:ind w:left="1037" w:hanging="357"/>
    </w:pPr>
  </w:style>
  <w:style w:type="paragraph" w:styleId="ListBullet4">
    <w:name w:val="List Bullet 4"/>
    <w:basedOn w:val="List4"/>
    <w:rsid w:val="00CC3FEE"/>
    <w:pPr>
      <w:numPr>
        <w:numId w:val="3"/>
      </w:numPr>
    </w:pPr>
  </w:style>
  <w:style w:type="paragraph" w:styleId="ListBullet5">
    <w:name w:val="List Bullet 5"/>
    <w:basedOn w:val="List5"/>
    <w:rsid w:val="00CC3FEE"/>
    <w:pPr>
      <w:numPr>
        <w:numId w:val="4"/>
      </w:numPr>
    </w:pPr>
  </w:style>
  <w:style w:type="paragraph" w:styleId="ListContinue2">
    <w:name w:val="List Continue 2"/>
    <w:basedOn w:val="List2"/>
    <w:rsid w:val="00CC3FEE"/>
    <w:pPr>
      <w:ind w:firstLine="0"/>
    </w:pPr>
  </w:style>
  <w:style w:type="paragraph" w:styleId="ListContinue3">
    <w:name w:val="List Continue 3"/>
    <w:basedOn w:val="List3"/>
    <w:rsid w:val="00CC3FEE"/>
    <w:pPr>
      <w:ind w:left="1021" w:firstLine="0"/>
    </w:pPr>
  </w:style>
  <w:style w:type="paragraph" w:styleId="ListContinue4">
    <w:name w:val="List Continue 4"/>
    <w:basedOn w:val="List4"/>
    <w:rsid w:val="00CC3FEE"/>
    <w:pPr>
      <w:ind w:firstLine="0"/>
    </w:pPr>
  </w:style>
  <w:style w:type="paragraph" w:styleId="ListContinue5">
    <w:name w:val="List Continue 5"/>
    <w:basedOn w:val="List5"/>
    <w:rsid w:val="00CC3FEE"/>
    <w:pPr>
      <w:ind w:firstLine="0"/>
    </w:pPr>
  </w:style>
  <w:style w:type="paragraph" w:styleId="ListNumber3">
    <w:name w:val="List Number 3"/>
    <w:basedOn w:val="List3"/>
    <w:rsid w:val="00CC3FEE"/>
    <w:pPr>
      <w:numPr>
        <w:numId w:val="5"/>
      </w:numPr>
    </w:pPr>
  </w:style>
  <w:style w:type="paragraph" w:styleId="ListNumber4">
    <w:name w:val="List Number 4"/>
    <w:basedOn w:val="List4"/>
    <w:rsid w:val="00CC3FEE"/>
    <w:pPr>
      <w:numPr>
        <w:numId w:val="6"/>
      </w:numPr>
    </w:pPr>
  </w:style>
  <w:style w:type="paragraph" w:styleId="ListNumber5">
    <w:name w:val="List Number 5"/>
    <w:basedOn w:val="List5"/>
    <w:rsid w:val="00CC3FEE"/>
    <w:pPr>
      <w:numPr>
        <w:numId w:val="7"/>
      </w:numPr>
    </w:pPr>
  </w:style>
  <w:style w:type="paragraph" w:styleId="BlockText">
    <w:name w:val="Block Text"/>
    <w:basedOn w:val="Normal"/>
    <w:rsid w:val="00CC3FEE"/>
    <w:pPr>
      <w:spacing w:after="120"/>
      <w:ind w:left="1440" w:right="1440"/>
    </w:pPr>
  </w:style>
  <w:style w:type="character" w:customStyle="1" w:styleId="Subscript">
    <w:name w:val="Subscript"/>
    <w:basedOn w:val="DefaultParagraphFont"/>
    <w:rsid w:val="00CC3FEE"/>
    <w:rPr>
      <w:sz w:val="16"/>
      <w:vertAlign w:val="subscript"/>
    </w:rPr>
  </w:style>
  <w:style w:type="character" w:customStyle="1" w:styleId="Superscript">
    <w:name w:val="Superscript"/>
    <w:basedOn w:val="DefaultParagraphFont"/>
    <w:rsid w:val="00CC3FEE"/>
    <w:rPr>
      <w:sz w:val="16"/>
      <w:vertAlign w:val="superscript"/>
    </w:rPr>
  </w:style>
  <w:style w:type="character" w:customStyle="1" w:styleId="Symbols">
    <w:name w:val="Symbols"/>
    <w:basedOn w:val="DefaultParagraphFont"/>
    <w:rsid w:val="00CC3FEE"/>
    <w:rPr>
      <w:rFonts w:ascii="Symbol" w:hAnsi="Symbol"/>
    </w:rPr>
  </w:style>
  <w:style w:type="character" w:customStyle="1" w:styleId="MenuOptions">
    <w:name w:val="Menu Options"/>
    <w:basedOn w:val="DefaultParagraphFont"/>
    <w:rsid w:val="00CC3FEE"/>
    <w:rPr>
      <w:rFonts w:ascii="Arial Narrow" w:hAnsi="Arial Narrow"/>
      <w:smallCaps/>
    </w:rPr>
  </w:style>
  <w:style w:type="character" w:customStyle="1" w:styleId="Buttons">
    <w:name w:val="Buttons"/>
    <w:basedOn w:val="DefaultParagraphFont"/>
    <w:rsid w:val="00CC3FEE"/>
    <w:rPr>
      <w:b/>
    </w:rPr>
  </w:style>
  <w:style w:type="character" w:customStyle="1" w:styleId="Underlined">
    <w:name w:val="Underlined"/>
    <w:basedOn w:val="DefaultParagraphFont"/>
    <w:rsid w:val="00CC3FEE"/>
    <w:rPr>
      <w:u w:val="single"/>
    </w:rPr>
  </w:style>
  <w:style w:type="paragraph" w:customStyle="1" w:styleId="TableBodyTextRight">
    <w:name w:val="Table Body Text Right"/>
    <w:basedOn w:val="TableBodyText"/>
    <w:rsid w:val="00CC3FEE"/>
    <w:pPr>
      <w:widowControl w:val="0"/>
      <w:autoSpaceDE w:val="0"/>
      <w:autoSpaceDN w:val="0"/>
      <w:adjustRightInd w:val="0"/>
      <w:jc w:val="right"/>
    </w:pPr>
    <w:rPr>
      <w:rFonts w:cs="Arial"/>
      <w:szCs w:val="18"/>
    </w:rPr>
  </w:style>
  <w:style w:type="paragraph" w:customStyle="1" w:styleId="CopyrightText">
    <w:name w:val="Copyright Text"/>
    <w:basedOn w:val="BodyText"/>
    <w:rsid w:val="00CC3FEE"/>
    <w:rPr>
      <w:sz w:val="18"/>
    </w:rPr>
  </w:style>
  <w:style w:type="paragraph" w:customStyle="1" w:styleId="BodySmallRight">
    <w:name w:val="Body Small Right"/>
    <w:basedOn w:val="BodyTextRight"/>
    <w:rsid w:val="00CC3FEE"/>
    <w:rPr>
      <w:sz w:val="18"/>
      <w:szCs w:val="18"/>
    </w:rPr>
  </w:style>
  <w:style w:type="paragraph" w:customStyle="1" w:styleId="MarginEdition">
    <w:name w:val="Margin Edition"/>
    <w:basedOn w:val="MarginNote"/>
    <w:rsid w:val="00CC3FEE"/>
    <w:pPr>
      <w:spacing w:before="0" w:after="0"/>
    </w:pPr>
    <w:rPr>
      <w:rFonts w:ascii="Times New Roman" w:hAnsi="Times New Roman"/>
      <w:color w:val="999999"/>
    </w:rPr>
  </w:style>
  <w:style w:type="paragraph" w:customStyle="1" w:styleId="Spacer">
    <w:name w:val="Spacer"/>
    <w:basedOn w:val="Normal"/>
    <w:rsid w:val="00CC3FEE"/>
    <w:rPr>
      <w:sz w:val="2"/>
      <w:szCs w:val="2"/>
    </w:rPr>
  </w:style>
  <w:style w:type="character" w:customStyle="1" w:styleId="Small">
    <w:name w:val="Small"/>
    <w:basedOn w:val="DefaultParagraphFont"/>
    <w:rsid w:val="00CC3FEE"/>
    <w:rPr>
      <w:sz w:val="16"/>
    </w:rPr>
  </w:style>
  <w:style w:type="paragraph" w:customStyle="1" w:styleId="WideTable">
    <w:name w:val="Wide Table"/>
    <w:basedOn w:val="Normal"/>
    <w:rsid w:val="00CC3FEE"/>
    <w:pPr>
      <w:ind w:left="-1418"/>
    </w:pPr>
    <w:rPr>
      <w:sz w:val="2"/>
      <w:szCs w:val="2"/>
    </w:rPr>
  </w:style>
  <w:style w:type="character" w:styleId="PageNumber">
    <w:name w:val="page number"/>
    <w:basedOn w:val="DefaultParagraphFont"/>
    <w:rsid w:val="00CC3FEE"/>
  </w:style>
  <w:style w:type="paragraph" w:styleId="Quote">
    <w:name w:val="Quote"/>
    <w:basedOn w:val="Heading1"/>
    <w:link w:val="QuoteChar"/>
    <w:qFormat/>
    <w:rsid w:val="00CC3FEE"/>
    <w:rPr>
      <w:b w:val="0"/>
      <w:sz w:val="72"/>
      <w:szCs w:val="72"/>
      <w:lang w:val="en-NZ"/>
    </w:rPr>
  </w:style>
  <w:style w:type="character" w:customStyle="1" w:styleId="QuoteChar">
    <w:name w:val="Quote Char"/>
    <w:basedOn w:val="DefaultParagraphFont"/>
    <w:link w:val="Quote"/>
    <w:rsid w:val="00CC3F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FEE"/>
    <w:pPr>
      <w:pageBreakBefore/>
    </w:pPr>
  </w:style>
  <w:style w:type="paragraph" w:customStyle="1" w:styleId="Border">
    <w:name w:val="Border"/>
    <w:basedOn w:val="Normal"/>
    <w:qFormat/>
    <w:rsid w:val="00CC3F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FEE"/>
    <w:rPr>
      <w:b/>
      <w:bCs/>
      <w:i/>
      <w:iCs/>
      <w:color w:val="auto"/>
    </w:rPr>
  </w:style>
  <w:style w:type="paragraph" w:styleId="IntenseQuote">
    <w:name w:val="Intense Quote"/>
    <w:basedOn w:val="Normal"/>
    <w:next w:val="Normal"/>
    <w:link w:val="IntenseQuoteChar"/>
    <w:uiPriority w:val="30"/>
    <w:qFormat/>
    <w:rsid w:val="00CC3F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F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3FEE"/>
    <w:rPr>
      <w:smallCaps/>
      <w:color w:val="auto"/>
      <w:u w:val="single"/>
    </w:rPr>
  </w:style>
  <w:style w:type="character" w:styleId="IntenseReference">
    <w:name w:val="Intense Reference"/>
    <w:basedOn w:val="DefaultParagraphFont"/>
    <w:uiPriority w:val="32"/>
    <w:qFormat/>
    <w:rsid w:val="00CC3FEE"/>
    <w:rPr>
      <w:b/>
      <w:bCs/>
      <w:smallCaps/>
      <w:color w:val="auto"/>
      <w:spacing w:val="5"/>
      <w:u w:val="single"/>
    </w:rPr>
  </w:style>
  <w:style w:type="paragraph" w:customStyle="1" w:styleId="2ColumnHeading">
    <w:name w:val="2Column Heading"/>
    <w:basedOn w:val="BodyText"/>
    <w:qFormat/>
    <w:rsid w:val="00CC3FEE"/>
    <w:pPr>
      <w:spacing w:after="60"/>
      <w:ind w:left="-2268"/>
    </w:pPr>
    <w:rPr>
      <w:b/>
    </w:rPr>
  </w:style>
  <w:style w:type="paragraph" w:customStyle="1" w:styleId="Heading1TOC">
    <w:name w:val="Heading1 TOC"/>
    <w:basedOn w:val="Normal"/>
    <w:qFormat/>
    <w:rsid w:val="00CC3FEE"/>
    <w:pPr>
      <w:spacing w:before="240" w:after="120"/>
    </w:pPr>
    <w:rPr>
      <w:rFonts w:ascii="Times New Roman" w:hAnsi="Times New Roman"/>
      <w:b/>
      <w:sz w:val="32"/>
    </w:rPr>
  </w:style>
  <w:style w:type="paragraph" w:customStyle="1" w:styleId="Heading2TOC">
    <w:name w:val="Heading2 TOC"/>
    <w:basedOn w:val="Normal"/>
    <w:qFormat/>
    <w:rsid w:val="00CC3FEE"/>
    <w:pPr>
      <w:spacing w:before="240" w:after="60"/>
    </w:pPr>
    <w:rPr>
      <w:rFonts w:ascii="Times New Roman" w:hAnsi="Times New Roman"/>
      <w:b/>
      <w:sz w:val="28"/>
    </w:rPr>
  </w:style>
  <w:style w:type="character" w:customStyle="1" w:styleId="Underline">
    <w:name w:val="Underline"/>
    <w:basedOn w:val="DefaultParagraphFont"/>
    <w:qFormat/>
    <w:rsid w:val="00CC3FEE"/>
    <w:rPr>
      <w:u w:val="single"/>
    </w:rPr>
  </w:style>
  <w:style w:type="paragraph" w:styleId="BalloonText">
    <w:name w:val="Balloon Text"/>
    <w:basedOn w:val="Normal"/>
    <w:link w:val="BalloonTextChar"/>
    <w:rsid w:val="00CC3FEE"/>
    <w:rPr>
      <w:rFonts w:ascii="Tahoma" w:hAnsi="Tahoma" w:cs="Tahoma"/>
      <w:sz w:val="16"/>
      <w:szCs w:val="16"/>
    </w:rPr>
  </w:style>
  <w:style w:type="character" w:customStyle="1" w:styleId="BalloonTextChar">
    <w:name w:val="Balloon Text Char"/>
    <w:basedOn w:val="DefaultParagraphFont"/>
    <w:link w:val="BalloonText"/>
    <w:rsid w:val="00CC3F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3F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3F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1605</Words>
  <Characters>10147</Characters>
  <Application>Microsoft Office Word</Application>
  <DocSecurity>0</DocSecurity>
  <Lines>352</Lines>
  <Paragraphs>186</Paragraphs>
  <ScaleCrop>false</ScaleCrop>
  <Company>Author-it Software Corporation Ltd.</Company>
  <LinksUpToDate>false</LinksUpToDate>
  <CharactersWithSpaces>11677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RIICRC208A Lay pipes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2012-05-26T20:39:00Z</dcterms:created>
  <dcterms:modified xsi:type="dcterms:W3CDTF">2012-05-26T20:39:00Z</dcterms:modified>
</cp:coreProperties>
</file>