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A98" w:rsidP="00EF3A98">
      <w:pPr>
        <w:pStyle w:val="Title"/>
      </w:pPr>
      <w:r>
        <w:fldChar w:fldCharType="begin"/>
      </w:r>
      <w:r>
        <w:instrText xml:space="preserve"> TITLE   \* MERGEFORMAT </w:instrText>
      </w:r>
      <w:r>
        <w:fldChar w:fldCharType="separate"/>
      </w:r>
      <w:r>
        <w:t>RIICRC207A Install noise barriers</w:t>
      </w:r>
      <w:r>
        <w:fldChar w:fldCharType="end"/>
      </w:r>
    </w:p>
    <w:p w:rsidR="00EF3A98" w:rsidP="00EF3A98">
      <w:pPr>
        <w:pStyle w:val="Version"/>
        <w:sectPr w:rsidSect="000524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2444" w:rsidP="00052444">
      <w:pPr>
        <w:pStyle w:val="SuperHeading"/>
      </w:pPr>
      <w:r w:rsidRPr="00052444">
        <w:t>RIICRC207A Install noise barriers</w:t>
      </w:r>
    </w:p>
    <w:p w:rsidR="00000000" w:rsidRPr="00052444" w:rsidP="00052444">
      <w:pPr>
        <w:pStyle w:val="Heading1"/>
      </w:pPr>
      <w:bookmarkStart w:id="1" w:name="O_127695"/>
      <w:bookmarkEnd w:id="1"/>
      <w:r w:rsidRPr="00052444">
        <w:t>Modification History</w:t>
      </w:r>
    </w:p>
    <w:p w:rsidR="00000000" w:rsidRPr="00052444" w:rsidP="00052444">
      <w:pPr>
        <w:pStyle w:val="BodyText"/>
      </w:pPr>
      <w:r w:rsidRPr="00052444">
        <w:t>Not applicable.</w:t>
      </w:r>
    </w:p>
    <w:p w:rsidR="00000000" w:rsidRPr="00052444" w:rsidP="00052444">
      <w:pPr>
        <w:pStyle w:val="AllowPageBreak"/>
      </w:pPr>
    </w:p>
    <w:p w:rsidR="00000000" w:rsidRPr="00052444" w:rsidP="00052444">
      <w:pPr>
        <w:pStyle w:val="Heading1"/>
      </w:pPr>
      <w:bookmarkStart w:id="2" w:name="O_127696"/>
      <w:bookmarkEnd w:id="2"/>
      <w:r w:rsidRPr="00052444">
        <w:t>Unit Descriptor</w:t>
      </w:r>
    </w:p>
    <w:p w:rsidR="00000000" w:rsidRPr="00052444" w:rsidP="00052444">
      <w:pPr>
        <w:pStyle w:val="BodyText"/>
      </w:pPr>
      <w:r w:rsidRPr="00052444">
        <w:t>This unit covers the installation of noise barriers in the civil construction industry.  It includes planning and prepar</w:t>
      </w:r>
      <w:r w:rsidRPr="00052444">
        <w:t>ing, erecting noise barriers, and cleaning up.  Licensing, legislative, regulatory and certification requirements that apply to this unit can vary between states, territories, and industry sectors.  Relevant information must be sourced prior to application</w:t>
      </w:r>
      <w:r w:rsidRPr="00052444">
        <w:t xml:space="preserve"> of the unit.</w:t>
      </w:r>
    </w:p>
    <w:p w:rsidR="00000000" w:rsidRPr="00052444" w:rsidP="00052444">
      <w:pPr>
        <w:pStyle w:val="AllowPageBreak"/>
      </w:pPr>
    </w:p>
    <w:p w:rsidR="00000000" w:rsidRPr="00052444" w:rsidP="00052444">
      <w:pPr>
        <w:pStyle w:val="Heading1"/>
      </w:pPr>
      <w:bookmarkStart w:id="3" w:name="O_127697"/>
      <w:bookmarkEnd w:id="3"/>
      <w:r w:rsidRPr="00052444">
        <w:t>Application of the Unit</w:t>
      </w:r>
    </w:p>
    <w:p w:rsidR="00000000" w:rsidRPr="00052444" w:rsidP="00052444">
      <w:pPr>
        <w:pStyle w:val="BodyText"/>
      </w:pPr>
      <w:r w:rsidRPr="00052444">
        <w:t>This unit is appropriate for those working in an operational role at worksites within:</w:t>
      </w:r>
    </w:p>
    <w:p w:rsidR="00000000" w:rsidRPr="00052444" w:rsidP="00052444">
      <w:pPr>
        <w:pStyle w:val="ListBullet"/>
      </w:pPr>
      <w:r w:rsidRPr="00052444">
        <w:t>Civil construction</w:t>
      </w:r>
    </w:p>
    <w:p w:rsidR="00000000" w:rsidRPr="00052444" w:rsidP="00052444">
      <w:pPr>
        <w:pStyle w:val="AllowPageBreak"/>
      </w:pPr>
    </w:p>
    <w:p w:rsidR="00000000" w:rsidRPr="00052444" w:rsidP="00052444">
      <w:pPr>
        <w:pStyle w:val="Heading1"/>
      </w:pPr>
      <w:bookmarkStart w:id="4" w:name="O_127698"/>
      <w:bookmarkEnd w:id="4"/>
      <w:r w:rsidRPr="00052444">
        <w:t>Licensing/Regulatory Information</w:t>
      </w:r>
    </w:p>
    <w:p w:rsidR="00000000" w:rsidRPr="00052444" w:rsidP="00052444">
      <w:pPr>
        <w:pStyle w:val="BodyText"/>
      </w:pPr>
      <w:r w:rsidRPr="00052444">
        <w:t>Refer to Unit Descriptor.</w:t>
      </w:r>
    </w:p>
    <w:p w:rsidR="00000000" w:rsidRPr="00052444" w:rsidP="00052444">
      <w:pPr>
        <w:pStyle w:val="AllowPageBreak"/>
      </w:pPr>
    </w:p>
    <w:p w:rsidR="00000000" w:rsidRPr="00052444" w:rsidP="00052444">
      <w:pPr>
        <w:pStyle w:val="Heading1"/>
      </w:pPr>
      <w:bookmarkStart w:id="5" w:name="O_127700"/>
      <w:bookmarkEnd w:id="5"/>
      <w:r w:rsidRPr="00052444">
        <w:t>Pre-Requisites</w:t>
      </w:r>
    </w:p>
    <w:p w:rsidR="00000000" w:rsidRPr="00052444" w:rsidP="00052444">
      <w:pPr>
        <w:pStyle w:val="BodyText"/>
      </w:pPr>
      <w:r w:rsidRPr="00052444">
        <w:t>Not applicable.</w:t>
      </w:r>
    </w:p>
    <w:p w:rsidR="00000000" w:rsidRPr="00052444" w:rsidP="00052444">
      <w:pPr>
        <w:pStyle w:val="AllowPageBreak"/>
      </w:pPr>
    </w:p>
    <w:p w:rsidR="00000000" w:rsidRPr="00052444" w:rsidP="00052444">
      <w:pPr>
        <w:pStyle w:val="Heading1"/>
      </w:pPr>
      <w:bookmarkStart w:id="6" w:name="O_127699"/>
      <w:bookmarkEnd w:id="6"/>
      <w:r w:rsidRPr="00052444">
        <w:t>Employability Skills Information</w:t>
      </w:r>
    </w:p>
    <w:p w:rsidR="00000000" w:rsidRPr="00052444" w:rsidP="00052444">
      <w:pPr>
        <w:pStyle w:val="BodyText"/>
      </w:pPr>
      <w:r w:rsidRPr="00052444">
        <w:t>This unit contains employability skills.</w:t>
      </w:r>
    </w:p>
    <w:p w:rsidR="00000000" w:rsidRPr="00052444" w:rsidP="00052444">
      <w:pPr>
        <w:pStyle w:val="AllowPageBreak"/>
      </w:pPr>
    </w:p>
    <w:p w:rsidR="00000000" w:rsidRPr="00052444" w:rsidP="00052444">
      <w:pPr>
        <w:pStyle w:val="Heading1"/>
      </w:pPr>
      <w:bookmarkStart w:id="7" w:name="O_127701"/>
      <w:bookmarkEnd w:id="7"/>
      <w:r w:rsidRPr="00052444">
        <w:t>Elements and Performance Criteria Pre-Content</w:t>
      </w:r>
    </w:p>
    <w:tbl>
      <w:tblPr>
        <w:tblW w:w="0" w:type="auto"/>
        <w:tblLayout w:type="fixed"/>
        <w:tblCellMar>
          <w:left w:w="62" w:type="dxa"/>
          <w:right w:w="62" w:type="dxa"/>
        </w:tblCellMar>
        <w:tblLook w:val="0000"/>
      </w:tblPr>
      <w:tblGrid>
        <w:gridCol w:w="2558"/>
        <w:gridCol w:w="5964"/>
      </w:tblGrid>
      <w:tr w:rsidTr="00EF3A9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BodyText"/>
            </w:pPr>
            <w:r w:rsidRPr="00052444">
              <w:t>Performance criteria describe the performance needed to demonstrate achievement of the element. Where bold italicised text is used, further information is detailed in the required skills and knowledge section and the range statement. Assessment of performa</w:t>
            </w:r>
            <w:r w:rsidRPr="00052444">
              <w:t>nce is to be consistent with the evidence guide.</w:t>
            </w:r>
          </w:p>
        </w:tc>
      </w:tr>
    </w:tbl>
    <w:p w:rsidR="00000000" w:rsidRPr="00052444" w:rsidP="00052444">
      <w:pPr>
        <w:pStyle w:val="BodyText"/>
      </w:pPr>
    </w:p>
    <w:p w:rsidR="00000000" w:rsidRPr="00052444" w:rsidP="00052444">
      <w:pPr>
        <w:pStyle w:val="AllowPageBreak"/>
      </w:pPr>
    </w:p>
    <w:p w:rsidR="00000000" w:rsidRPr="00052444" w:rsidP="00052444">
      <w:pPr>
        <w:pStyle w:val="Heading1"/>
      </w:pPr>
      <w:bookmarkStart w:id="8" w:name="O_127702"/>
      <w:bookmarkEnd w:id="8"/>
      <w:r w:rsidRPr="00052444">
        <w:t>Elements and Performance Criteria</w:t>
      </w:r>
    </w:p>
    <w:tbl>
      <w:tblPr>
        <w:tblW w:w="0" w:type="auto"/>
        <w:tblLayout w:type="fixed"/>
        <w:tblCellMar>
          <w:left w:w="62" w:type="dxa"/>
          <w:right w:w="62" w:type="dxa"/>
        </w:tblCellMar>
        <w:tblLook w:val="0000"/>
      </w:tblPr>
      <w:tblGrid>
        <w:gridCol w:w="3471"/>
        <w:gridCol w:w="5051"/>
      </w:tblGrid>
      <w:tr w:rsidTr="00EF3A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BodyText"/>
            </w:pPr>
            <w:r w:rsidRPr="0005244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PERFORMANCE CRITERIA</w:t>
            </w:r>
          </w:p>
        </w:tc>
      </w:tr>
      <w:tr w:rsidTr="00EF3A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List"/>
              <w:rPr>
                <w:lang w:val="en-NZ"/>
              </w:rPr>
            </w:pPr>
            <w:r w:rsidRPr="00052444">
              <w:t>1.</w:t>
            </w:r>
            <w:r w:rsidRPr="00052444">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List2"/>
            </w:pPr>
            <w:r w:rsidRPr="00052444">
              <w:t>1.1.</w:t>
            </w:r>
            <w:r w:rsidRPr="00052444">
              <w:tab/>
              <w:t xml:space="preserve">Access, interpret and apply </w:t>
            </w:r>
            <w:r w:rsidRPr="00052444">
              <w:rPr>
                <w:rStyle w:val="BoldandItalics"/>
              </w:rPr>
              <w:t>compliance documentation</w:t>
            </w:r>
            <w:r w:rsidRPr="00052444">
              <w:t xml:space="preserve"> relevant to the work activity</w:t>
            </w:r>
          </w:p>
          <w:p w:rsidR="00000000" w:rsidRPr="00052444" w:rsidP="00052444">
            <w:pPr>
              <w:pStyle w:val="List2"/>
            </w:pPr>
            <w:r w:rsidRPr="00052444">
              <w:t>1.2.</w:t>
            </w:r>
            <w:r w:rsidRPr="00052444">
              <w:tab/>
            </w:r>
            <w:r w:rsidRPr="00052444">
              <w:t>Identify and apply relevant drawings and job specifications to all work activities</w:t>
            </w:r>
          </w:p>
          <w:p w:rsidR="00000000" w:rsidRPr="00052444" w:rsidP="00052444">
            <w:pPr>
              <w:pStyle w:val="List2"/>
            </w:pPr>
            <w:r w:rsidRPr="00052444">
              <w:t>1.3.</w:t>
            </w:r>
            <w:r w:rsidRPr="00052444">
              <w:tab/>
              <w:t xml:space="preserve">Obtain and confirm </w:t>
            </w:r>
            <w:r w:rsidRPr="00052444">
              <w:rPr>
                <w:rStyle w:val="BoldandItalics"/>
              </w:rPr>
              <w:t>safety requirements</w:t>
            </w:r>
            <w:r w:rsidRPr="00052444">
              <w:t xml:space="preserve"> from the site safety plan and organisational policies and procedures, and apply to the allotted task</w:t>
            </w:r>
          </w:p>
          <w:p w:rsidR="00000000" w:rsidRPr="00052444" w:rsidP="00052444">
            <w:pPr>
              <w:pStyle w:val="List2"/>
            </w:pPr>
            <w:r w:rsidRPr="00052444">
              <w:t>1.4.</w:t>
            </w:r>
            <w:r w:rsidRPr="00052444">
              <w:tab/>
              <w:t>Identify, obtain and im</w:t>
            </w:r>
            <w:r w:rsidRPr="00052444">
              <w:t xml:space="preserve">plement </w:t>
            </w:r>
            <w:r w:rsidRPr="00052444">
              <w:rPr>
                <w:rStyle w:val="BoldandItalics"/>
              </w:rPr>
              <w:t>signage</w:t>
            </w:r>
            <w:r w:rsidRPr="00052444">
              <w:t xml:space="preserve"> requirements from the project </w:t>
            </w:r>
            <w:r w:rsidRPr="00052444">
              <w:rPr>
                <w:rStyle w:val="BoldandItalics"/>
              </w:rPr>
              <w:t>traffic</w:t>
            </w:r>
            <w:r w:rsidRPr="00052444">
              <w:t xml:space="preserve"> management plan </w:t>
            </w:r>
          </w:p>
          <w:p w:rsidR="00000000" w:rsidRPr="00052444" w:rsidP="00052444">
            <w:pPr>
              <w:pStyle w:val="List2"/>
            </w:pPr>
            <w:r w:rsidRPr="00052444">
              <w:t>1.5.</w:t>
            </w:r>
            <w:r w:rsidRPr="00052444">
              <w:tab/>
              <w:t xml:space="preserve">Select </w:t>
            </w:r>
            <w:r w:rsidRPr="00052444">
              <w:rPr>
                <w:rStyle w:val="BoldandItalics"/>
              </w:rPr>
              <w:t>plant</w:t>
            </w:r>
            <w:r w:rsidRPr="00052444">
              <w:t xml:space="preserve">, </w:t>
            </w:r>
            <w:r w:rsidRPr="00052444">
              <w:rPr>
                <w:rStyle w:val="BoldandItalics"/>
              </w:rPr>
              <w:t>tools and equipment</w:t>
            </w:r>
            <w:r w:rsidRPr="00052444">
              <w:t xml:space="preserve"> to carry out tasks consistent with the requirements of the job, check for serviceability and rectify or report any faults </w:t>
            </w:r>
          </w:p>
          <w:p w:rsidR="00000000" w:rsidP="00052444">
            <w:pPr>
              <w:pStyle w:val="List2"/>
              <w:rPr>
                <w:lang w:val="en-NZ"/>
              </w:rPr>
            </w:pPr>
            <w:r w:rsidRPr="00052444">
              <w:t>1.6.</w:t>
            </w:r>
            <w:r w:rsidRPr="00052444">
              <w:tab/>
              <w:t xml:space="preserve">Identify </w:t>
            </w:r>
            <w:r w:rsidRPr="00052444">
              <w:rPr>
                <w:rStyle w:val="BoldandItalics"/>
              </w:rPr>
              <w:t>environmental protection requirements</w:t>
            </w:r>
            <w:r w:rsidRPr="00052444">
              <w:t xml:space="preserve"> from the project environmental management plan, and confirm and apply to the allotted task</w:t>
            </w:r>
          </w:p>
        </w:tc>
      </w:tr>
      <w:tr w:rsidTr="00EF3A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List"/>
              <w:rPr>
                <w:lang w:val="en-NZ"/>
              </w:rPr>
            </w:pPr>
            <w:r w:rsidRPr="00052444">
              <w:t>2.</w:t>
            </w:r>
            <w:r w:rsidRPr="00052444">
              <w:tab/>
              <w:t>Erect noise barriers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List2"/>
            </w:pPr>
            <w:r w:rsidRPr="00052444">
              <w:t>2.1.</w:t>
            </w:r>
            <w:r w:rsidRPr="00052444">
              <w:tab/>
              <w:t xml:space="preserve">Set out position of </w:t>
            </w:r>
            <w:r w:rsidRPr="00052444">
              <w:rPr>
                <w:rStyle w:val="BoldandItalics"/>
              </w:rPr>
              <w:t>noise barrier</w:t>
            </w:r>
            <w:r w:rsidRPr="00052444">
              <w:t xml:space="preserve"> line and post holes, and excavate to specifications</w:t>
            </w:r>
          </w:p>
          <w:p w:rsidR="00000000" w:rsidRPr="00052444" w:rsidP="00052444">
            <w:pPr>
              <w:pStyle w:val="List2"/>
            </w:pPr>
            <w:r w:rsidRPr="00052444">
              <w:t>2.2.</w:t>
            </w:r>
            <w:r w:rsidRPr="00052444">
              <w:tab/>
            </w:r>
            <w:r w:rsidRPr="00052444">
              <w:rPr>
                <w:rStyle w:val="BoldandItalics"/>
              </w:rPr>
              <w:t>Instal</w:t>
            </w:r>
            <w:r w:rsidRPr="00052444">
              <w:rPr>
                <w:rStyle w:val="BoldandItalics"/>
              </w:rPr>
              <w:t>l</w:t>
            </w:r>
            <w:r w:rsidRPr="00052444">
              <w:t xml:space="preserve"> base section </w:t>
            </w:r>
          </w:p>
          <w:p w:rsidR="00000000" w:rsidRPr="00052444" w:rsidP="00052444">
            <w:pPr>
              <w:pStyle w:val="List2"/>
            </w:pPr>
            <w:r w:rsidRPr="00052444">
              <w:t>2.3.</w:t>
            </w:r>
            <w:r w:rsidRPr="00052444">
              <w:tab/>
              <w:t xml:space="preserve">Install uprights plumb and to alignment </w:t>
            </w:r>
          </w:p>
          <w:p w:rsidR="00000000" w:rsidP="00052444">
            <w:pPr>
              <w:pStyle w:val="List2"/>
              <w:rPr>
                <w:lang w:val="en-NZ"/>
              </w:rPr>
            </w:pPr>
            <w:r w:rsidRPr="00052444">
              <w:t>2.4.</w:t>
            </w:r>
            <w:r w:rsidRPr="00052444">
              <w:tab/>
              <w:t>Fit and fix rails, cladding or panels</w:t>
            </w:r>
          </w:p>
        </w:tc>
      </w:tr>
      <w:tr w:rsidTr="00EF3A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List"/>
              <w:rPr>
                <w:lang w:val="en-NZ"/>
              </w:rPr>
            </w:pPr>
            <w:r w:rsidRPr="00052444">
              <w:t>3.</w:t>
            </w:r>
            <w:r w:rsidRPr="00052444">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List2"/>
            </w:pPr>
            <w:r w:rsidRPr="00052444">
              <w:t>3.1.</w:t>
            </w:r>
            <w:r w:rsidRPr="00052444">
              <w:tab/>
              <w:t xml:space="preserve">Clear work area and recycle or dispose of </w:t>
            </w:r>
            <w:r w:rsidRPr="00052444">
              <w:rPr>
                <w:rStyle w:val="BoldandItalics"/>
              </w:rPr>
              <w:t>materials</w:t>
            </w:r>
            <w:r w:rsidRPr="00052444">
              <w:t xml:space="preserve"> in accordance with project environmental management plan</w:t>
            </w:r>
          </w:p>
          <w:p w:rsidR="00000000" w:rsidRPr="00052444" w:rsidP="00052444">
            <w:pPr>
              <w:pStyle w:val="List2"/>
            </w:pPr>
            <w:r w:rsidRPr="00052444">
              <w:t>3.2.</w:t>
            </w:r>
            <w:r w:rsidRPr="00052444">
              <w:tab/>
              <w:t>Store and stack unu</w:t>
            </w:r>
            <w:r w:rsidRPr="00052444">
              <w:t xml:space="preserve">sed materials </w:t>
            </w:r>
          </w:p>
          <w:p w:rsidR="00000000" w:rsidRPr="00052444" w:rsidP="00052444">
            <w:pPr>
              <w:pStyle w:val="List2"/>
            </w:pPr>
            <w:r w:rsidRPr="00052444">
              <w:t>3.3.</w:t>
            </w:r>
            <w:r w:rsidRPr="00052444">
              <w:tab/>
              <w:t xml:space="preserve">Clean, check, maintain and store plant, tools and equipment </w:t>
            </w:r>
          </w:p>
        </w:tc>
      </w:tr>
    </w:tbl>
    <w:p w:rsidR="00000000" w:rsidRPr="00052444" w:rsidP="00052444">
      <w:pPr>
        <w:pStyle w:val="BodyText"/>
      </w:pPr>
    </w:p>
    <w:p w:rsidR="00000000" w:rsidRPr="00052444" w:rsidP="00052444">
      <w:pPr>
        <w:pStyle w:val="AllowPageBreak"/>
      </w:pPr>
    </w:p>
    <w:p w:rsidR="00000000" w:rsidRPr="00052444" w:rsidP="00052444">
      <w:pPr>
        <w:pStyle w:val="Heading1"/>
      </w:pPr>
      <w:bookmarkStart w:id="9" w:name="O_127703"/>
      <w:bookmarkEnd w:id="9"/>
      <w:r w:rsidRPr="00052444">
        <w:t>Required Skills and Knowledge</w:t>
      </w:r>
    </w:p>
    <w:tbl>
      <w:tblPr>
        <w:tblW w:w="0" w:type="auto"/>
        <w:tblLayout w:type="fixed"/>
        <w:tblCellMar>
          <w:left w:w="62" w:type="dxa"/>
          <w:right w:w="62" w:type="dxa"/>
        </w:tblCellMar>
        <w:tblLook w:val="0000"/>
      </w:tblPr>
      <w:tblGrid>
        <w:gridCol w:w="8522"/>
      </w:tblGrid>
      <w:tr w:rsidTr="00EF3A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t>This section describes the skills and knowledge required for this unit.</w:t>
            </w:r>
          </w:p>
        </w:tc>
      </w:tr>
      <w:tr w:rsidTr="00EF3A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Required skills</w:t>
            </w:r>
          </w:p>
        </w:tc>
      </w:tr>
      <w:tr w:rsidTr="00EF3A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BodyText"/>
            </w:pPr>
            <w:r w:rsidRPr="00052444">
              <w:t xml:space="preserve">Specific skills are required to achieve the Performance Criteria of this unit, particularly for its application in the various circumstances in which this unit may be used. This includes the ability to carry out the following, as required to install noise </w:t>
            </w:r>
            <w:r w:rsidRPr="00052444">
              <w:t>barriers:</w:t>
            </w:r>
          </w:p>
          <w:p w:rsidR="00000000" w:rsidRPr="00052444" w:rsidP="00052444">
            <w:pPr>
              <w:pStyle w:val="ListBullet"/>
            </w:pPr>
            <w:r w:rsidRPr="00052444">
              <w:t>apply legislative, organisation and site requirements and procedures for installing noise barriers</w:t>
            </w:r>
          </w:p>
          <w:p w:rsidR="00000000" w:rsidRPr="00052444" w:rsidP="00052444">
            <w:pPr>
              <w:pStyle w:val="ListBullet"/>
            </w:pPr>
            <w:r w:rsidRPr="00052444">
              <w:t>interpret engineering drawings</w:t>
            </w:r>
          </w:p>
          <w:p w:rsidR="00000000" w:rsidRPr="00052444" w:rsidP="00052444">
            <w:pPr>
              <w:pStyle w:val="ListBullet"/>
            </w:pPr>
            <w:r w:rsidRPr="00052444">
              <w:t>select and use plant, tools and materials safely</w:t>
            </w:r>
          </w:p>
          <w:p w:rsidR="00000000" w:rsidP="00052444">
            <w:pPr>
              <w:pStyle w:val="ListBullet"/>
              <w:rPr>
                <w:lang w:val="en-NZ"/>
              </w:rPr>
            </w:pPr>
            <w:r w:rsidRPr="00052444">
              <w:t>organise work tasks</w:t>
            </w:r>
          </w:p>
        </w:tc>
      </w:tr>
      <w:tr w:rsidTr="00EF3A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Required knowledge</w:t>
            </w:r>
          </w:p>
        </w:tc>
      </w:tr>
      <w:tr w:rsidTr="00EF3A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BodyText"/>
            </w:pPr>
            <w:r w:rsidRPr="00052444">
              <w:t>Specific knowledge is req</w:t>
            </w:r>
            <w:r w:rsidRPr="00052444">
              <w:t>uired to achieve the Performance Criteria of this unit, particularly for its application in the various circumstances in which this unit may be used. This includes knowledge of the following, as required to install noise barriers:</w:t>
            </w:r>
          </w:p>
          <w:p w:rsidR="00000000" w:rsidRPr="00052444" w:rsidP="00052444">
            <w:pPr>
              <w:pStyle w:val="ListBullet"/>
            </w:pPr>
            <w:r w:rsidRPr="00052444">
              <w:t>civil construction termi</w:t>
            </w:r>
            <w:r w:rsidRPr="00052444">
              <w:t>nology</w:t>
            </w:r>
          </w:p>
          <w:p w:rsidR="00000000" w:rsidRPr="00052444" w:rsidP="00052444">
            <w:pPr>
              <w:pStyle w:val="ListBullet"/>
            </w:pPr>
            <w:r w:rsidRPr="00052444">
              <w:t>material/characteristics for noise barriers</w:t>
            </w:r>
          </w:p>
          <w:p w:rsidR="00000000" w:rsidRPr="00052444" w:rsidP="00052444">
            <w:pPr>
              <w:pStyle w:val="ListBullet"/>
            </w:pPr>
            <w:r w:rsidRPr="00052444">
              <w:t>plant/crane capabilities and limitations</w:t>
            </w:r>
          </w:p>
          <w:p w:rsidR="00000000" w:rsidRPr="00052444" w:rsidP="00052444">
            <w:pPr>
              <w:pStyle w:val="ListBullet"/>
            </w:pPr>
            <w:r w:rsidRPr="00052444">
              <w:t>safe lifting techniques</w:t>
            </w:r>
          </w:p>
          <w:p w:rsidR="00000000" w:rsidRPr="00052444" w:rsidP="00052444">
            <w:pPr>
              <w:pStyle w:val="ListBullet"/>
            </w:pPr>
            <w:r w:rsidRPr="00052444">
              <w:t>types, characteristics and installation techniques of noise abatement systems</w:t>
            </w:r>
          </w:p>
          <w:p w:rsidR="00000000" w:rsidRPr="00052444" w:rsidP="00052444">
            <w:pPr>
              <w:pStyle w:val="ListBullet"/>
            </w:pPr>
            <w:r w:rsidRPr="00052444">
              <w:t>site and equipment safety requirements</w:t>
            </w:r>
          </w:p>
          <w:p w:rsidR="00000000" w:rsidRPr="00052444" w:rsidP="00052444">
            <w:pPr>
              <w:pStyle w:val="ListBullet"/>
            </w:pPr>
            <w:r w:rsidRPr="00052444">
              <w:t>site isolation and traffic control responsibilities and authorities</w:t>
            </w:r>
          </w:p>
          <w:p w:rsidR="00000000" w:rsidRPr="00052444" w:rsidP="00052444">
            <w:pPr>
              <w:pStyle w:val="ListBullet"/>
            </w:pPr>
            <w:r w:rsidRPr="00052444">
              <w:t>project quality requirements</w:t>
            </w:r>
          </w:p>
          <w:p w:rsidR="00000000" w:rsidRPr="00052444" w:rsidP="00052444">
            <w:pPr>
              <w:pStyle w:val="ListBullet"/>
            </w:pPr>
            <w:r w:rsidRPr="00052444">
              <w:t>JSA's/safe work method statement</w:t>
            </w:r>
          </w:p>
        </w:tc>
      </w:tr>
    </w:tbl>
    <w:p w:rsidR="00000000" w:rsidRPr="00052444" w:rsidP="00052444">
      <w:pPr>
        <w:pStyle w:val="BodyText"/>
      </w:pPr>
    </w:p>
    <w:p w:rsidR="00000000" w:rsidRPr="00052444" w:rsidP="00052444">
      <w:pPr>
        <w:pStyle w:val="AllowPageBreak"/>
      </w:pPr>
    </w:p>
    <w:p w:rsidR="00000000" w:rsidRPr="00052444" w:rsidP="00052444">
      <w:pPr>
        <w:pStyle w:val="Heading1"/>
      </w:pPr>
      <w:bookmarkStart w:id="10" w:name="O_127704"/>
      <w:bookmarkEnd w:id="10"/>
      <w:r w:rsidRPr="00052444">
        <w:t>Evidence Guide</w:t>
      </w:r>
    </w:p>
    <w:tbl>
      <w:tblPr>
        <w:tblW w:w="0" w:type="auto"/>
        <w:tblLayout w:type="fixed"/>
        <w:tblCellMar>
          <w:left w:w="62" w:type="dxa"/>
          <w:right w:w="62" w:type="dxa"/>
        </w:tblCellMar>
        <w:tblLook w:val="0000"/>
      </w:tblPr>
      <w:tblGrid>
        <w:gridCol w:w="3448"/>
        <w:gridCol w:w="5074"/>
      </w:tblGrid>
      <w:tr w:rsidTr="00EF3A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t>The evidence guide provides advice on assessment and must be read in conjunction with the pe</w:t>
            </w:r>
            <w:r w:rsidRPr="00052444">
              <w:t>rformance criteria, required skills and knowledge, range statement and the Assessment Guidelines for the Training Package.</w:t>
            </w:r>
          </w:p>
        </w:tc>
      </w:tr>
      <w:tr w:rsidTr="00EF3A9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p>
        </w:tc>
      </w:tr>
      <w:tr w:rsidTr="00EF3A9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BodyText"/>
            </w:pPr>
            <w:r w:rsidRPr="00052444">
              <w:t>The evidence required to demonstrate competency in this unit must be relevant to worksite operations and satisfy all of the requirements of the performance criteria, required skills and knowledge and the range statement of this unit and include evidence of</w:t>
            </w:r>
            <w:r w:rsidRPr="00052444">
              <w:t xml:space="preserve"> the following:</w:t>
            </w:r>
          </w:p>
          <w:p w:rsidR="00000000" w:rsidRPr="00052444" w:rsidP="00052444">
            <w:pPr>
              <w:pStyle w:val="ListBullet"/>
            </w:pPr>
            <w:r w:rsidRPr="00052444">
              <w:t>knowledge of the requirements, procedures and instructions for installing noise barriers</w:t>
            </w:r>
          </w:p>
          <w:p w:rsidR="00000000" w:rsidRPr="00052444" w:rsidP="00052444">
            <w:pPr>
              <w:pStyle w:val="ListBullet"/>
            </w:pPr>
            <w:r w:rsidRPr="00052444">
              <w:t>implementation of requirements, procedures and techniques for the safe, effective and efficient completion of noise barrier installation</w:t>
            </w:r>
          </w:p>
          <w:p w:rsidR="00000000" w:rsidRPr="00052444" w:rsidP="00052444">
            <w:pPr>
              <w:pStyle w:val="ListBullet"/>
            </w:pPr>
            <w:r w:rsidRPr="00052444">
              <w:t xml:space="preserve">working with </w:t>
            </w:r>
            <w:r w:rsidRPr="00052444">
              <w:t>others to undertake and complete the installation of noise barriers in a way that meets all of the required outcomes</w:t>
            </w:r>
          </w:p>
          <w:p w:rsidR="00000000" w:rsidRPr="00052444" w:rsidP="00052444">
            <w:pPr>
              <w:pStyle w:val="ListBullet"/>
            </w:pPr>
            <w:r w:rsidRPr="00052444">
              <w:t>consistent timely completion of noise barrier installation that safely, effectively and efficiently meets the required outcomes</w:t>
            </w:r>
          </w:p>
          <w:p w:rsidR="00000000" w:rsidP="00052444">
            <w:pPr>
              <w:pStyle w:val="ListBullet"/>
              <w:rPr>
                <w:lang w:val="en-NZ"/>
              </w:rPr>
            </w:pPr>
            <w:r w:rsidRPr="00052444">
              <w:t>as an individual or as a member of a two-three person team, undertake and complete the installation of 50 metres of noise barriers</w:t>
            </w:r>
          </w:p>
        </w:tc>
      </w:tr>
      <w:tr w:rsidTr="00EF3A9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ListBullet"/>
            </w:pPr>
            <w:r w:rsidRPr="00052444">
              <w:t>This unit must be assessed in the context of the work environment. Where p</w:t>
            </w:r>
            <w:r w:rsidRPr="00052444">
              <w:t>ersonal safety or environmental damage are limiting factors, assessment may occur in a simulated environment provided it is realistic and sufficiently rigorous to cover all aspects of workplace performance, including task skills, task management skills, co</w:t>
            </w:r>
            <w:r w:rsidRPr="00052444">
              <w:t>ntingency management skills and job role environment skills.</w:t>
            </w:r>
          </w:p>
          <w:p w:rsidR="00000000" w:rsidRPr="00052444" w:rsidP="00052444">
            <w:pPr>
              <w:pStyle w:val="ListBullet"/>
            </w:pPr>
            <w:r w:rsidRPr="00052444">
              <w:t>Assessment of this competency requires typical resources normally used in a resources and infrastructure sector environment. Selection and use of resources for particular worksites may differ due</w:t>
            </w:r>
            <w:r w:rsidRPr="00052444">
              <w:t xml:space="preserve"> to the site circumstances.</w:t>
            </w:r>
          </w:p>
          <w:p w:rsidR="00000000" w:rsidRPr="00052444" w:rsidP="00052444">
            <w:pPr>
              <w:pStyle w:val="ListBullet"/>
            </w:pPr>
            <w:r w:rsidRPr="00052444">
              <w:t xml:space="preserve">The assessment environment should not disadvantage the participant. For example, language, literacy and numeracy demands of </w:t>
            </w:r>
            <w:r w:rsidRPr="00052444">
              <w:t>assessment should not be greater than those required on the job.</w:t>
            </w:r>
          </w:p>
          <w:p w:rsidR="00000000" w:rsidRPr="00052444" w:rsidP="00052444">
            <w:pPr>
              <w:pStyle w:val="ListBullet"/>
            </w:pPr>
            <w:r w:rsidRPr="00052444">
              <w:t>Customisation of assessment and deliver</w:t>
            </w:r>
            <w:r w:rsidRPr="00052444">
              <w:t>y environment to sensitively accommodate cultural diversity.</w:t>
            </w:r>
          </w:p>
          <w:p w:rsidR="00000000" w:rsidRPr="00052444" w:rsidP="00052444">
            <w:pPr>
              <w:pStyle w:val="ListBullet"/>
            </w:pPr>
            <w:r w:rsidRPr="00052444">
              <w:t>Aboriginal people and other people from a non English speaking background may have second language issues.</w:t>
            </w:r>
          </w:p>
          <w:p w:rsidR="00000000" w:rsidP="00052444">
            <w:pPr>
              <w:pStyle w:val="ListBullet"/>
              <w:rPr>
                <w:lang w:val="en-NZ"/>
              </w:rPr>
            </w:pPr>
            <w:r w:rsidRPr="00052444">
              <w:t>Where applicable, physical resources should include equipment modified for people with d</w:t>
            </w:r>
            <w:r w:rsidRPr="00052444">
              <w:t>isabilities.  Access must be provided to appropriate learning and/or assessment support when required.</w:t>
            </w:r>
          </w:p>
        </w:tc>
      </w:tr>
      <w:tr w:rsidTr="00EF3A9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BodyText"/>
            </w:pPr>
            <w:r w:rsidRPr="00052444">
              <w:t>This unit may be assessed in a holistic way with other units of competency.  The assessment strategy for this unit must verify requ</w:t>
            </w:r>
            <w:r w:rsidRPr="00052444">
              <w:t xml:space="preserve">ired knowledge and skill and practical application using more than one of the following assessment methods: </w:t>
            </w:r>
          </w:p>
          <w:p w:rsidR="00000000" w:rsidRPr="00052444" w:rsidP="00052444">
            <w:pPr>
              <w:pStyle w:val="ListBullet"/>
            </w:pPr>
            <w:r w:rsidRPr="00052444">
              <w:t>written and/or oral assessment of the candidate's required knowledge</w:t>
            </w:r>
          </w:p>
          <w:p w:rsidR="00000000" w:rsidRPr="00052444" w:rsidP="00052444">
            <w:pPr>
              <w:pStyle w:val="ListBullet"/>
            </w:pPr>
            <w:r w:rsidRPr="00052444">
              <w:t>observed, documented and/or first hand testimonial evidence of the candidate'</w:t>
            </w:r>
            <w:r w:rsidRPr="00052444">
              <w:t>s:</w:t>
            </w:r>
          </w:p>
          <w:p w:rsidR="00000000" w:rsidRPr="00052444" w:rsidP="00052444">
            <w:pPr>
              <w:pStyle w:val="ListBullet2"/>
            </w:pPr>
            <w:r w:rsidRPr="00052444">
              <w:t>implementation of appropriate requirement, procedures and techniques for the safe, effective and efficient achievement of required outcomes</w:t>
            </w:r>
          </w:p>
          <w:p w:rsidR="00000000" w:rsidRPr="00052444" w:rsidP="00052444">
            <w:pPr>
              <w:pStyle w:val="ListBullet2"/>
            </w:pPr>
            <w:r w:rsidRPr="00052444">
              <w:t>consistent achievement of required outcomes</w:t>
            </w:r>
          </w:p>
          <w:p w:rsidR="00000000" w:rsidRPr="00052444" w:rsidP="00052444">
            <w:pPr>
              <w:pStyle w:val="ListBullet"/>
            </w:pPr>
            <w:r w:rsidRPr="00052444">
              <w:t>first hand testimonial evidence of the candidate's:</w:t>
            </w:r>
          </w:p>
          <w:p w:rsidR="00000000" w:rsidP="00052444">
            <w:pPr>
              <w:pStyle w:val="ListBullet2"/>
              <w:rPr>
                <w:lang w:val="en-NZ"/>
              </w:rPr>
            </w:pPr>
            <w:r w:rsidRPr="00052444">
              <w:t>working with others to undertake and complete the installation of noise barriers</w:t>
            </w:r>
          </w:p>
        </w:tc>
      </w:tr>
      <w:tr w:rsidTr="00EF3A9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BodyText"/>
            </w:pPr>
            <w:r w:rsidRPr="00052444">
              <w:t>Consult the SkillsDMC User Guide for further information on assessment including access and equity issues.</w:t>
            </w:r>
          </w:p>
        </w:tc>
      </w:tr>
    </w:tbl>
    <w:p w:rsidR="00000000" w:rsidRPr="00052444" w:rsidP="00052444">
      <w:pPr>
        <w:pStyle w:val="BodyText"/>
      </w:pPr>
    </w:p>
    <w:p w:rsidR="00000000" w:rsidRPr="00052444" w:rsidP="00052444">
      <w:pPr>
        <w:pStyle w:val="AllowPageBreak"/>
      </w:pPr>
    </w:p>
    <w:p w:rsidR="00000000" w:rsidRPr="00052444" w:rsidP="00052444">
      <w:pPr>
        <w:pStyle w:val="Heading1"/>
      </w:pPr>
      <w:bookmarkStart w:id="11" w:name="O_127705"/>
      <w:bookmarkEnd w:id="11"/>
      <w:r w:rsidRPr="00052444">
        <w:t>Range Statement</w:t>
      </w:r>
    </w:p>
    <w:tbl>
      <w:tblPr>
        <w:tblW w:w="0" w:type="auto"/>
        <w:tblLayout w:type="fixed"/>
        <w:tblCellMar>
          <w:left w:w="62" w:type="dxa"/>
          <w:right w:w="62" w:type="dxa"/>
        </w:tblCellMar>
        <w:tblLook w:val="0000"/>
      </w:tblPr>
      <w:tblGrid>
        <w:gridCol w:w="3471"/>
        <w:gridCol w:w="5051"/>
      </w:tblGrid>
      <w:tr w:rsidTr="00EF3A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t>The range statement relates to the unit of competency as a whole. It allows for different work environments and situations that may affect performance. Bold italicised wording, if used in the performance criteria, is detailed below. Essenti</w:t>
            </w:r>
            <w:r w:rsidRPr="00052444">
              <w:t>al operating conditions that may be present with training and assessment (depending on the work situation, needs of the candidate, accessibility of the item, and local industry and regional contexts) may also be included.</w:t>
            </w:r>
          </w:p>
        </w:tc>
      </w:tr>
      <w:tr w:rsidTr="00EF3A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Relevant compliance documentatio</w:t>
            </w:r>
            <w:r w:rsidRPr="00052444">
              <w:rPr>
                <w:rStyle w:val="SpecialBold"/>
              </w:rPr>
              <w:t>n</w:t>
            </w:r>
            <w:r w:rsidRPr="0005244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ListBullet"/>
            </w:pPr>
            <w:r w:rsidRPr="00052444">
              <w:t>legislative, organisational and site requirements and procedures</w:t>
            </w:r>
          </w:p>
          <w:p w:rsidR="00000000" w:rsidRPr="00052444" w:rsidP="00052444">
            <w:pPr>
              <w:pStyle w:val="ListBullet"/>
            </w:pPr>
            <w:r w:rsidRPr="00052444">
              <w:t>manufacturer's guidelines and specifications</w:t>
            </w:r>
          </w:p>
          <w:p w:rsidR="00000000" w:rsidRPr="00052444" w:rsidP="00052444">
            <w:pPr>
              <w:pStyle w:val="ListBullet"/>
            </w:pPr>
            <w:r w:rsidRPr="00052444">
              <w:t>Australian standards</w:t>
            </w:r>
          </w:p>
          <w:p w:rsidR="00000000" w:rsidRPr="00052444" w:rsidP="00052444">
            <w:pPr>
              <w:pStyle w:val="ListBullet"/>
            </w:pPr>
            <w:r w:rsidRPr="00052444">
              <w:t>Employment and workplace relations legislation</w:t>
            </w:r>
          </w:p>
          <w:p w:rsidR="00000000" w:rsidP="00052444">
            <w:pPr>
              <w:pStyle w:val="ListBullet"/>
              <w:rPr>
                <w:lang w:val="en-NZ"/>
              </w:rPr>
            </w:pPr>
            <w:r w:rsidRPr="00052444">
              <w:t>Equal Empl</w:t>
            </w:r>
            <w:r w:rsidRPr="00052444">
              <w:t>oyment Opportunity and Disability Discrimination legislation</w:t>
            </w:r>
          </w:p>
        </w:tc>
      </w:tr>
      <w:tr w:rsidTr="00EF3A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Safety requirements</w:t>
            </w:r>
            <w:r w:rsidRPr="0005244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ListBullet"/>
            </w:pPr>
            <w:r w:rsidRPr="00052444">
              <w:t>OHS requirements in accordance with state or territory legislation and regulations, organisational safety policies and procedures, and project safety plan, incl</w:t>
            </w:r>
            <w:r w:rsidRPr="00052444">
              <w:t>uding protective clothing and equipment, use of tools and equipment, workplace environment and safety, handling of materials, use of fire fighting equipment, use of First Aid equipment, hazard control and hazardous materials and substances</w:t>
            </w:r>
          </w:p>
          <w:p w:rsidR="00000000" w:rsidRPr="00052444" w:rsidP="00052444">
            <w:pPr>
              <w:pStyle w:val="ListBullet"/>
            </w:pPr>
            <w:r w:rsidRPr="00052444">
              <w:t>safe operating p</w:t>
            </w:r>
            <w:r w:rsidRPr="00052444">
              <w:t>rocedures including recognising and preventing hazards associated with high voltage power lines, uneven/unstable terrain, trees, overhead service lines, bridges, surrounding buildings, obstructions, structures, facilities, dangerous materials, recently fil</w:t>
            </w:r>
            <w:r w:rsidRPr="00052444">
              <w:t>led trenches, other machines, personnel, traffic control, working at heights, working in proximity to others, worksite visitors and the public</w:t>
            </w:r>
          </w:p>
          <w:p w:rsidR="00000000" w:rsidRPr="00052444" w:rsidP="00052444">
            <w:pPr>
              <w:pStyle w:val="ListBullet"/>
            </w:pPr>
            <w:r w:rsidRPr="00052444">
              <w:t>safe parking practices including ensuring access ways are clear, equipment/machinery is away from overhangs and r</w:t>
            </w:r>
            <w:r w:rsidRPr="00052444">
              <w:t>efuelling sites, safe distances are kept from excavations, and areas secured from unauthorised access or movement</w:t>
            </w:r>
          </w:p>
          <w:p w:rsidR="00000000" w:rsidRPr="00052444" w:rsidP="00052444">
            <w:pPr>
              <w:pStyle w:val="ListBullet"/>
            </w:pPr>
            <w:r w:rsidRPr="00052444">
              <w:t>recognising hazards and risks including uneven/unstable terrain, trees, fires, overhead and underground services, bridges, buildings, excavati</w:t>
            </w:r>
            <w:r w:rsidRPr="00052444">
              <w:t>ons, traffic, embankments, cuttings, structures and hazardous materials</w:t>
            </w:r>
          </w:p>
          <w:p w:rsidR="00000000" w:rsidP="00052444">
            <w:pPr>
              <w:pStyle w:val="ListBullet"/>
              <w:rPr>
                <w:lang w:val="en-NZ"/>
              </w:rPr>
            </w:pPr>
            <w:r w:rsidRPr="00052444">
              <w:t>emergency procedures related to equipment operation including emergency shutdown and stopping, extinguishing equipment fires, organisational First Aid requirements and evacuation</w:t>
            </w:r>
          </w:p>
        </w:tc>
      </w:tr>
      <w:tr w:rsidTr="00EF3A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Si</w:t>
            </w:r>
            <w:r w:rsidRPr="00052444">
              <w:rPr>
                <w:rStyle w:val="SpecialBold"/>
              </w:rPr>
              <w:t>gnage</w:t>
            </w:r>
            <w:r w:rsidRPr="0005244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ListBullet"/>
            </w:pPr>
            <w:r w:rsidRPr="00052444">
              <w:t>escort vehicle</w:t>
            </w:r>
          </w:p>
          <w:p w:rsidR="00000000" w:rsidRPr="00052444" w:rsidP="00052444">
            <w:pPr>
              <w:pStyle w:val="ListBullet"/>
            </w:pPr>
            <w:r w:rsidRPr="00052444">
              <w:t>highway traffic signs</w:t>
            </w:r>
          </w:p>
          <w:p w:rsidR="00000000" w:rsidRPr="00052444" w:rsidP="00052444">
            <w:pPr>
              <w:pStyle w:val="ListBullet"/>
            </w:pPr>
            <w:r w:rsidRPr="00052444">
              <w:t>site safety signage</w:t>
            </w:r>
          </w:p>
          <w:p w:rsidR="00000000" w:rsidRPr="00052444" w:rsidP="00052444">
            <w:pPr>
              <w:pStyle w:val="ListBullet"/>
            </w:pPr>
            <w:r w:rsidRPr="00052444">
              <w:t>temporary signage for the benefit of motorists and pedestrians</w:t>
            </w:r>
          </w:p>
          <w:p w:rsidR="00000000" w:rsidRPr="00052444" w:rsidP="00052444">
            <w:pPr>
              <w:pStyle w:val="ListBullet"/>
            </w:pPr>
            <w:r w:rsidRPr="00052444">
              <w:t xml:space="preserve">barricades </w:t>
            </w:r>
          </w:p>
          <w:p w:rsidR="00000000" w:rsidP="00052444">
            <w:pPr>
              <w:pStyle w:val="ListBullet"/>
              <w:rPr>
                <w:lang w:val="en-NZ"/>
              </w:rPr>
            </w:pPr>
            <w:r w:rsidRPr="00052444">
              <w:t>traffic conditions signage</w:t>
            </w:r>
          </w:p>
        </w:tc>
      </w:tr>
      <w:tr w:rsidTr="00EF3A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Traffic</w:t>
            </w:r>
            <w:r w:rsidRPr="0005244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ListBullet"/>
            </w:pPr>
            <w:r w:rsidRPr="00052444">
              <w:t>congested urban environments</w:t>
            </w:r>
          </w:p>
          <w:p w:rsidR="00000000" w:rsidRPr="00052444" w:rsidP="00052444">
            <w:pPr>
              <w:pStyle w:val="ListBullet"/>
            </w:pPr>
            <w:r w:rsidRPr="00052444">
              <w:t>low traffic rural areas</w:t>
            </w:r>
          </w:p>
          <w:p w:rsidR="00000000" w:rsidRPr="00052444" w:rsidP="00052444">
            <w:pPr>
              <w:pStyle w:val="ListBullet"/>
            </w:pPr>
            <w:r w:rsidRPr="00052444">
              <w:t>off-road un-trafficked areas</w:t>
            </w:r>
          </w:p>
          <w:p w:rsidR="00000000" w:rsidRPr="00052444" w:rsidP="00052444">
            <w:pPr>
              <w:pStyle w:val="ListBullet"/>
            </w:pPr>
            <w:r w:rsidRPr="00052444">
              <w:t>buildings</w:t>
            </w:r>
          </w:p>
          <w:p w:rsidR="00000000" w:rsidRPr="00052444" w:rsidP="00052444">
            <w:pPr>
              <w:pStyle w:val="ListBullet"/>
            </w:pPr>
            <w:r w:rsidRPr="00052444">
              <w:t xml:space="preserve">parking sites </w:t>
            </w:r>
          </w:p>
          <w:p w:rsidR="00000000" w:rsidP="00052444">
            <w:pPr>
              <w:pStyle w:val="ListBullet"/>
              <w:rPr>
                <w:lang w:val="en-NZ"/>
              </w:rPr>
            </w:pPr>
            <w:r w:rsidRPr="00052444">
              <w:t>pedestrian areas</w:t>
            </w:r>
          </w:p>
        </w:tc>
      </w:tr>
      <w:tr w:rsidTr="00EF3A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Tools and equipment</w:t>
            </w:r>
            <w:r w:rsidRPr="0005244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ListBullet"/>
            </w:pPr>
            <w:r w:rsidRPr="00052444">
              <w:t>crow bars</w:t>
            </w:r>
          </w:p>
          <w:p w:rsidR="00000000" w:rsidRPr="00052444" w:rsidP="00052444">
            <w:pPr>
              <w:pStyle w:val="ListBullet"/>
            </w:pPr>
            <w:r w:rsidRPr="00052444">
              <w:t>picks</w:t>
            </w:r>
          </w:p>
          <w:p w:rsidR="00000000" w:rsidRPr="00052444" w:rsidP="00052444">
            <w:pPr>
              <w:pStyle w:val="ListBullet"/>
            </w:pPr>
            <w:r w:rsidRPr="00052444">
              <w:t>shovels</w:t>
            </w:r>
          </w:p>
          <w:p w:rsidR="00000000" w:rsidRPr="00052444" w:rsidP="00052444">
            <w:pPr>
              <w:pStyle w:val="ListBullet"/>
            </w:pPr>
            <w:r w:rsidRPr="00052444">
              <w:t>spanners</w:t>
            </w:r>
          </w:p>
          <w:p w:rsidR="00000000" w:rsidRPr="00052444" w:rsidP="00052444">
            <w:pPr>
              <w:pStyle w:val="ListBullet"/>
            </w:pPr>
            <w:r w:rsidRPr="00052444">
              <w:t>hammers</w:t>
            </w:r>
          </w:p>
          <w:p w:rsidR="00000000" w:rsidRPr="00052444" w:rsidP="00052444">
            <w:pPr>
              <w:pStyle w:val="ListBullet"/>
            </w:pPr>
            <w:r w:rsidRPr="00052444">
              <w:t>screwdrivers</w:t>
            </w:r>
          </w:p>
          <w:p w:rsidR="00000000" w:rsidRPr="00052444" w:rsidP="00052444">
            <w:pPr>
              <w:pStyle w:val="ListBullet"/>
            </w:pPr>
            <w:r w:rsidRPr="00052444">
              <w:t>saws</w:t>
            </w:r>
          </w:p>
          <w:p w:rsidR="00000000" w:rsidRPr="00052444" w:rsidP="00052444">
            <w:pPr>
              <w:pStyle w:val="ListBullet"/>
            </w:pPr>
            <w:r w:rsidRPr="00052444">
              <w:t xml:space="preserve">concrete mixers </w:t>
            </w:r>
          </w:p>
          <w:p w:rsidR="00000000" w:rsidRPr="00052444" w:rsidP="00052444">
            <w:pPr>
              <w:pStyle w:val="ListBullet"/>
            </w:pPr>
            <w:r w:rsidRPr="00052444">
              <w:t xml:space="preserve">ladders </w:t>
            </w:r>
          </w:p>
          <w:p w:rsidR="00000000" w:rsidRPr="00052444" w:rsidP="00052444">
            <w:pPr>
              <w:pStyle w:val="ListBullet"/>
            </w:pPr>
            <w:r w:rsidRPr="00052444">
              <w:t>mechanical plant</w:t>
            </w:r>
          </w:p>
          <w:p w:rsidR="00000000" w:rsidRPr="00052444" w:rsidP="00052444">
            <w:pPr>
              <w:pStyle w:val="ListBullet"/>
            </w:pPr>
            <w:r w:rsidRPr="00052444">
              <w:t>EWP</w:t>
            </w:r>
          </w:p>
          <w:p w:rsidR="00000000" w:rsidRPr="00052444" w:rsidP="00052444">
            <w:pPr>
              <w:pStyle w:val="ListBullet"/>
            </w:pPr>
            <w:r w:rsidRPr="00052444">
              <w:t xml:space="preserve">cranes </w:t>
            </w:r>
          </w:p>
          <w:p w:rsidR="00000000" w:rsidP="00052444">
            <w:pPr>
              <w:pStyle w:val="ListBullet"/>
              <w:rPr>
                <w:lang w:val="en-NZ"/>
              </w:rPr>
            </w:pPr>
            <w:r w:rsidRPr="00052444">
              <w:t>lifting equipment</w:t>
            </w:r>
          </w:p>
        </w:tc>
      </w:tr>
      <w:tr w:rsidTr="00EF3A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Environmental requirements</w:t>
            </w:r>
            <w:r w:rsidRPr="0005244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ListBullet"/>
            </w:pPr>
            <w:r w:rsidRPr="00052444">
              <w:t>organisational/project environmental management plan</w:t>
            </w:r>
          </w:p>
          <w:p w:rsidR="00000000" w:rsidRPr="00052444" w:rsidP="00052444">
            <w:pPr>
              <w:pStyle w:val="ListBullet"/>
            </w:pPr>
            <w:r w:rsidRPr="00052444">
              <w:t>waste management</w:t>
            </w:r>
          </w:p>
          <w:p w:rsidR="00000000" w:rsidRPr="00052444" w:rsidP="00052444">
            <w:pPr>
              <w:pStyle w:val="ListBullet"/>
            </w:pPr>
            <w:r w:rsidRPr="00052444">
              <w:t>water quality protection</w:t>
            </w:r>
          </w:p>
          <w:p w:rsidR="00000000" w:rsidRPr="00052444" w:rsidP="00052444">
            <w:pPr>
              <w:pStyle w:val="ListBullet"/>
            </w:pPr>
            <w:r w:rsidRPr="00052444">
              <w:t>noise</w:t>
            </w:r>
          </w:p>
          <w:p w:rsidR="00000000" w:rsidRPr="00052444" w:rsidP="00052444">
            <w:pPr>
              <w:pStyle w:val="ListBullet"/>
            </w:pPr>
            <w:r w:rsidRPr="00052444">
              <w:t>vibration</w:t>
            </w:r>
          </w:p>
          <w:p w:rsidR="00000000" w:rsidRPr="00052444" w:rsidP="00052444">
            <w:pPr>
              <w:pStyle w:val="ListBullet"/>
            </w:pPr>
            <w:r w:rsidRPr="00052444">
              <w:t xml:space="preserve">dust </w:t>
            </w:r>
          </w:p>
          <w:p w:rsidR="00000000" w:rsidP="00052444">
            <w:pPr>
              <w:pStyle w:val="ListBullet"/>
              <w:rPr>
                <w:lang w:val="en-NZ"/>
              </w:rPr>
            </w:pPr>
            <w:r w:rsidRPr="00052444">
              <w:t>clean-up management</w:t>
            </w:r>
          </w:p>
        </w:tc>
      </w:tr>
      <w:tr w:rsidTr="00EF3A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Noise barrier</w:t>
            </w:r>
            <w:r w:rsidRPr="0005244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ListBullet"/>
            </w:pPr>
            <w:r w:rsidRPr="00052444">
              <w:t>steel</w:t>
            </w:r>
          </w:p>
          <w:p w:rsidR="00000000" w:rsidRPr="00052444" w:rsidP="00052444">
            <w:pPr>
              <w:pStyle w:val="ListBullet"/>
            </w:pPr>
            <w:r w:rsidRPr="00052444">
              <w:t>timber</w:t>
            </w:r>
          </w:p>
          <w:p w:rsidR="00000000" w:rsidRPr="00052444" w:rsidP="00052444">
            <w:pPr>
              <w:pStyle w:val="ListBullet"/>
            </w:pPr>
            <w:r w:rsidRPr="00052444">
              <w:t>pre-cast concrete</w:t>
            </w:r>
          </w:p>
          <w:p w:rsidR="00000000" w:rsidRPr="00052444" w:rsidP="00052444">
            <w:pPr>
              <w:pStyle w:val="ListBullet"/>
            </w:pPr>
            <w:r w:rsidRPr="00052444">
              <w:t>fibre cement panels</w:t>
            </w:r>
          </w:p>
          <w:p w:rsidR="00000000" w:rsidRPr="00052444" w:rsidP="00052444">
            <w:pPr>
              <w:pStyle w:val="ListBullet"/>
            </w:pPr>
            <w:r w:rsidRPr="00052444">
              <w:t xml:space="preserve">glass </w:t>
            </w:r>
          </w:p>
          <w:p w:rsidR="00000000" w:rsidP="00052444">
            <w:pPr>
              <w:pStyle w:val="ListBullet"/>
              <w:rPr>
                <w:lang w:val="en-NZ"/>
              </w:rPr>
            </w:pPr>
            <w:r w:rsidRPr="00052444">
              <w:t>perspex structures</w:t>
            </w:r>
          </w:p>
        </w:tc>
      </w:tr>
      <w:tr w:rsidTr="00EF3A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Install</w:t>
            </w:r>
            <w:r w:rsidRPr="00052444">
              <w:t xml:space="preserve"> noise barriers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ListBullet"/>
            </w:pPr>
            <w:r w:rsidRPr="00052444">
              <w:t xml:space="preserve">pre-cast post </w:t>
            </w:r>
          </w:p>
          <w:p w:rsidR="00000000" w:rsidP="00052444">
            <w:pPr>
              <w:pStyle w:val="ListBullet"/>
              <w:rPr>
                <w:lang w:val="en-NZ"/>
              </w:rPr>
            </w:pPr>
            <w:r w:rsidRPr="00052444">
              <w:t>panel methods of erection</w:t>
            </w:r>
          </w:p>
        </w:tc>
      </w:tr>
      <w:tr w:rsidTr="00EF3A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444">
            <w:pPr>
              <w:pStyle w:val="BodyText"/>
              <w:rPr>
                <w:lang w:val="en-NZ"/>
              </w:rPr>
            </w:pPr>
            <w:r w:rsidRPr="00052444">
              <w:rPr>
                <w:rStyle w:val="SpecialBold"/>
              </w:rPr>
              <w:t>Materials</w:t>
            </w:r>
            <w:r w:rsidRPr="0005244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444" w:rsidP="00052444">
            <w:pPr>
              <w:pStyle w:val="ListBullet"/>
            </w:pPr>
            <w:r w:rsidRPr="00052444">
              <w:t>aluminium sections</w:t>
            </w:r>
          </w:p>
          <w:p w:rsidR="00000000" w:rsidRPr="00052444" w:rsidP="00052444">
            <w:pPr>
              <w:pStyle w:val="ListBullet"/>
            </w:pPr>
            <w:r w:rsidRPr="00052444">
              <w:t>steel sections</w:t>
            </w:r>
          </w:p>
          <w:p w:rsidR="00000000" w:rsidRPr="00052444" w:rsidP="00052444">
            <w:pPr>
              <w:pStyle w:val="ListBullet"/>
            </w:pPr>
            <w:r w:rsidRPr="00052444">
              <w:t>timber</w:t>
            </w:r>
          </w:p>
          <w:p w:rsidR="00000000" w:rsidRPr="00052444" w:rsidP="00052444">
            <w:pPr>
              <w:pStyle w:val="ListBullet"/>
            </w:pPr>
            <w:r w:rsidRPr="00052444">
              <w:t>concrete</w:t>
            </w:r>
          </w:p>
          <w:p w:rsidR="00000000" w:rsidRPr="00052444" w:rsidP="00052444">
            <w:pPr>
              <w:pStyle w:val="ListBullet"/>
            </w:pPr>
            <w:r w:rsidRPr="00052444">
              <w:t>glass</w:t>
            </w:r>
          </w:p>
          <w:p w:rsidR="00000000" w:rsidRPr="00052444" w:rsidP="00052444">
            <w:pPr>
              <w:pStyle w:val="ListBullet"/>
            </w:pPr>
            <w:r w:rsidRPr="00052444">
              <w:t>perspex</w:t>
            </w:r>
          </w:p>
          <w:p w:rsidR="00000000" w:rsidRPr="00052444" w:rsidP="00052444">
            <w:pPr>
              <w:pStyle w:val="ListBullet"/>
            </w:pPr>
            <w:r w:rsidRPr="00052444">
              <w:t>fibre cement panel</w:t>
            </w:r>
          </w:p>
          <w:p w:rsidR="00000000" w:rsidRPr="00052444" w:rsidP="00052444">
            <w:pPr>
              <w:pStyle w:val="ListBullet"/>
            </w:pPr>
            <w:r w:rsidRPr="00052444">
              <w:t>masonry</w:t>
            </w:r>
          </w:p>
          <w:p w:rsidR="00000000" w:rsidRPr="00052444" w:rsidP="00052444">
            <w:pPr>
              <w:pStyle w:val="ListBullet"/>
            </w:pPr>
            <w:r w:rsidRPr="00052444">
              <w:t>brackets and fastenings</w:t>
            </w:r>
          </w:p>
          <w:p w:rsidR="00000000" w:rsidRPr="00052444" w:rsidP="00052444">
            <w:pPr>
              <w:pStyle w:val="ListBullet"/>
            </w:pPr>
            <w:r w:rsidRPr="00052444">
              <w:t>bolts</w:t>
            </w:r>
          </w:p>
          <w:p w:rsidR="00000000" w:rsidRPr="00052444" w:rsidP="00052444">
            <w:pPr>
              <w:pStyle w:val="ListBullet"/>
            </w:pPr>
            <w:r w:rsidRPr="00052444">
              <w:t>bearers and uprights</w:t>
            </w:r>
          </w:p>
          <w:p w:rsidR="00000000" w:rsidRPr="00052444" w:rsidP="00052444">
            <w:pPr>
              <w:pStyle w:val="ListBullet"/>
            </w:pPr>
            <w:r w:rsidRPr="00052444">
              <w:t xml:space="preserve">paints </w:t>
            </w:r>
          </w:p>
          <w:p w:rsidR="00000000" w:rsidRPr="00052444" w:rsidP="00052444">
            <w:pPr>
              <w:pStyle w:val="ListBullet"/>
            </w:pPr>
            <w:r w:rsidRPr="00052444">
              <w:t>footing materials</w:t>
            </w:r>
          </w:p>
        </w:tc>
      </w:tr>
    </w:tbl>
    <w:p w:rsidR="00000000" w:rsidRPr="00052444" w:rsidP="00052444">
      <w:pPr>
        <w:pStyle w:val="BodyText"/>
      </w:pPr>
    </w:p>
    <w:p w:rsidR="00000000" w:rsidRPr="00052444" w:rsidP="00052444">
      <w:pPr>
        <w:pStyle w:val="AllowPageBreak"/>
      </w:pPr>
    </w:p>
    <w:p w:rsidR="00000000" w:rsidRPr="00052444" w:rsidP="00052444">
      <w:pPr>
        <w:pStyle w:val="Heading1"/>
      </w:pPr>
      <w:bookmarkStart w:id="12" w:name="O_127706"/>
      <w:bookmarkEnd w:id="12"/>
      <w:r w:rsidRPr="00052444">
        <w:t>Unit Sector(s)</w:t>
      </w:r>
    </w:p>
    <w:p w:rsidR="00000000" w:rsidRPr="00052444" w:rsidP="00052444">
      <w:pPr>
        <w:pStyle w:val="BodyText"/>
      </w:pPr>
      <w:r w:rsidRPr="00052444">
        <w:t>Road and Pavements Construction and Maintenance (General)</w:t>
      </w:r>
    </w:p>
    <w:p w:rsidR="00000000" w:rsidRPr="00052444" w:rsidP="00052444">
      <w:pPr>
        <w:pStyle w:val="AllowPageBreak"/>
      </w:pPr>
    </w:p>
    <w:p w:rsidR="00000000" w:rsidRPr="00052444" w:rsidP="00052444">
      <w:pPr>
        <w:pStyle w:val="Heading1"/>
      </w:pPr>
      <w:bookmarkStart w:id="13" w:name="O_161071"/>
      <w:bookmarkEnd w:id="13"/>
      <w:r w:rsidRPr="00052444">
        <w:t>Competency field</w:t>
      </w:r>
    </w:p>
    <w:p w:rsidR="00000000" w:rsidRPr="00052444" w:rsidP="00052444">
      <w:pPr>
        <w:pStyle w:val="BodyText"/>
      </w:pPr>
      <w:r w:rsidRPr="00052444">
        <w:t>Refer to Unit Sector(s).</w:t>
      </w:r>
    </w:p>
    <w:p w:rsidR="00000000" w:rsidRPr="00052444" w:rsidP="00052444">
      <w:pPr>
        <w:pStyle w:val="AllowPageBreak"/>
      </w:pPr>
    </w:p>
    <w:p w:rsidR="00000000" w:rsidRPr="00052444" w:rsidP="00052444">
      <w:pPr>
        <w:pStyle w:val="Heading1"/>
      </w:pPr>
      <w:bookmarkStart w:id="14" w:name="O_161070"/>
      <w:bookmarkEnd w:id="14"/>
      <w:r w:rsidRPr="00052444">
        <w:t>Co-requisite units</w:t>
      </w:r>
    </w:p>
    <w:p w:rsidR="00000000" w:rsidRPr="00052444" w:rsidP="00052444">
      <w:pPr>
        <w:pStyle w:val="BodyText"/>
      </w:pPr>
      <w:r w:rsidRPr="00052444">
        <w:t>Not applicable.</w:t>
      </w:r>
    </w:p>
    <w:p w:rsidR="00000000" w:rsidRPr="00052444" w:rsidP="00052444"/>
    <w:sectPr w:rsidSect="000524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3A98" w:rsidP="00EF3A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A98" w:rsidP="000524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F3A98" w:rsidP="000524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F3A98" w:rsidP="000524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3A98" w:rsidP="00EF3A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A98" w:rsidP="00052444">
    <w:pPr>
      <w:pStyle w:val="Header"/>
      <w:framePr w:wrap="around"/>
    </w:pPr>
    <w:r>
      <w:fldChar w:fldCharType="begin"/>
    </w:r>
    <w:r>
      <w:instrText xml:space="preserve"> TITLE   \* MERGEFORMAT </w:instrText>
    </w:r>
    <w:r>
      <w:fldChar w:fldCharType="separate"/>
    </w:r>
    <w:r>
      <w:t>RIICRC207A Install noise barriers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3A98" w:rsidP="000524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B21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E65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94C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4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2444"/>
    <w:pPr>
      <w:spacing w:before="360" w:after="60"/>
      <w:outlineLvl w:val="0"/>
    </w:pPr>
    <w:rPr>
      <w:sz w:val="32"/>
    </w:rPr>
  </w:style>
  <w:style w:type="paragraph" w:styleId="Heading2">
    <w:name w:val="heading 2"/>
    <w:basedOn w:val="HeadingBase"/>
    <w:next w:val="BodyText"/>
    <w:link w:val="Heading2Char"/>
    <w:qFormat/>
    <w:rsid w:val="00052444"/>
    <w:pPr>
      <w:keepLines/>
      <w:spacing w:before="240" w:after="120"/>
      <w:outlineLvl w:val="1"/>
    </w:pPr>
    <w:rPr>
      <w:sz w:val="28"/>
      <w:szCs w:val="40"/>
    </w:rPr>
  </w:style>
  <w:style w:type="paragraph" w:styleId="Heading3">
    <w:name w:val="heading 3"/>
    <w:basedOn w:val="HeadingBase"/>
    <w:next w:val="BodyText"/>
    <w:link w:val="Heading3Char"/>
    <w:qFormat/>
    <w:rsid w:val="00052444"/>
    <w:pPr>
      <w:spacing w:before="180" w:after="120"/>
      <w:outlineLvl w:val="2"/>
    </w:pPr>
    <w:rPr>
      <w:spacing w:val="-10"/>
      <w:kern w:val="32"/>
    </w:rPr>
  </w:style>
  <w:style w:type="paragraph" w:styleId="Heading4">
    <w:name w:val="heading 4"/>
    <w:basedOn w:val="HeadingBase"/>
    <w:next w:val="BodyText"/>
    <w:link w:val="Heading4Char"/>
    <w:qFormat/>
    <w:rsid w:val="00052444"/>
    <w:pPr>
      <w:spacing w:before="160" w:after="120"/>
      <w:outlineLvl w:val="3"/>
    </w:pPr>
    <w:rPr>
      <w:sz w:val="22"/>
    </w:rPr>
  </w:style>
  <w:style w:type="paragraph" w:styleId="Heading5">
    <w:name w:val="heading 5"/>
    <w:basedOn w:val="HeadingBase"/>
    <w:next w:val="Normal"/>
    <w:link w:val="Heading5Char"/>
    <w:qFormat/>
    <w:rsid w:val="00052444"/>
    <w:pPr>
      <w:spacing w:before="80"/>
      <w:outlineLvl w:val="4"/>
    </w:pPr>
    <w:rPr>
      <w:color w:val="918585"/>
      <w:sz w:val="20"/>
    </w:rPr>
  </w:style>
  <w:style w:type="paragraph" w:styleId="Heading6">
    <w:name w:val="heading 6"/>
    <w:basedOn w:val="HeadingBase"/>
    <w:next w:val="Normal"/>
    <w:link w:val="Heading6Char"/>
    <w:qFormat/>
    <w:rsid w:val="00052444"/>
    <w:pPr>
      <w:spacing w:before="60"/>
      <w:outlineLvl w:val="5"/>
    </w:pPr>
    <w:rPr>
      <w:color w:val="918585"/>
      <w:sz w:val="20"/>
    </w:rPr>
  </w:style>
  <w:style w:type="paragraph" w:styleId="Heading7">
    <w:name w:val="heading 7"/>
    <w:basedOn w:val="Normal"/>
    <w:next w:val="Normal"/>
    <w:link w:val="Heading7Char"/>
    <w:qFormat/>
    <w:rsid w:val="00052444"/>
    <w:pPr>
      <w:ind w:left="720"/>
      <w:outlineLvl w:val="6"/>
    </w:pPr>
    <w:rPr>
      <w:i/>
    </w:rPr>
  </w:style>
  <w:style w:type="paragraph" w:styleId="Heading8">
    <w:name w:val="heading 8"/>
    <w:basedOn w:val="Normal"/>
    <w:next w:val="Normal"/>
    <w:link w:val="Heading8Char"/>
    <w:qFormat/>
    <w:rsid w:val="00052444"/>
    <w:pPr>
      <w:ind w:left="720"/>
      <w:outlineLvl w:val="7"/>
    </w:pPr>
    <w:rPr>
      <w:i/>
    </w:rPr>
  </w:style>
  <w:style w:type="paragraph" w:styleId="Heading9">
    <w:name w:val="heading 9"/>
    <w:basedOn w:val="Normal"/>
    <w:next w:val="Normal"/>
    <w:link w:val="Heading9Char"/>
    <w:qFormat/>
    <w:rsid w:val="00052444"/>
    <w:pPr>
      <w:ind w:left="720"/>
      <w:outlineLvl w:val="8"/>
    </w:pPr>
    <w:rPr>
      <w:i/>
    </w:rPr>
  </w:style>
  <w:style w:type="character" w:default="1" w:styleId="DefaultParagraphFont">
    <w:name w:val="Default Paragraph Font"/>
    <w:uiPriority w:val="1"/>
    <w:unhideWhenUsed/>
    <w:rsid w:val="000524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444"/>
  </w:style>
  <w:style w:type="character" w:customStyle="1" w:styleId="Heading1Char">
    <w:name w:val="Heading 1 Char"/>
    <w:basedOn w:val="DefaultParagraphFont"/>
    <w:link w:val="Heading1"/>
    <w:rsid w:val="00052444"/>
    <w:rPr>
      <w:rFonts w:ascii="Times New Roman" w:eastAsia="Times New Roman" w:hAnsi="Times New Roman" w:cs="Times New Roman"/>
      <w:b/>
      <w:sz w:val="32"/>
      <w:szCs w:val="20"/>
      <w:lang w:eastAsia="en-US"/>
    </w:rPr>
  </w:style>
  <w:style w:type="paragraph" w:styleId="BodyText">
    <w:name w:val="Body Text"/>
    <w:basedOn w:val="Normal"/>
    <w:link w:val="BodyTextChar"/>
    <w:rsid w:val="000524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2444"/>
    <w:rPr>
      <w:rFonts w:ascii="Times New Roman" w:eastAsia="Times New Roman" w:hAnsi="Times New Roman" w:cs="Times New Roman"/>
      <w:sz w:val="24"/>
      <w:lang w:val="en-US" w:eastAsia="en-US"/>
    </w:rPr>
  </w:style>
  <w:style w:type="paragraph" w:styleId="Footer">
    <w:name w:val="footer"/>
    <w:basedOn w:val="Normal"/>
    <w:link w:val="FooterChar"/>
    <w:rsid w:val="000524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444"/>
    <w:rPr>
      <w:rFonts w:ascii="Times New Roman" w:eastAsia="Times New Roman" w:hAnsi="Times New Roman" w:cs="Times New Roman"/>
      <w:sz w:val="16"/>
      <w:lang w:val="en-US" w:eastAsia="en-US"/>
    </w:rPr>
  </w:style>
  <w:style w:type="paragraph" w:styleId="List">
    <w:name w:val="List"/>
    <w:basedOn w:val="BodyText"/>
    <w:next w:val="BodyText"/>
    <w:rsid w:val="00052444"/>
    <w:pPr>
      <w:tabs>
        <w:tab w:val="left" w:pos="340"/>
      </w:tabs>
      <w:spacing w:before="60" w:after="60"/>
      <w:ind w:left="340" w:hanging="340"/>
    </w:pPr>
  </w:style>
  <w:style w:type="paragraph" w:styleId="ListBullet">
    <w:name w:val="List Bullet"/>
    <w:basedOn w:val="List"/>
    <w:rsid w:val="00052444"/>
    <w:pPr>
      <w:numPr>
        <w:numId w:val="13"/>
      </w:numPr>
      <w:tabs>
        <w:tab w:val="clear" w:pos="340"/>
      </w:tabs>
      <w:spacing w:before="40" w:after="40"/>
    </w:pPr>
  </w:style>
  <w:style w:type="character" w:customStyle="1" w:styleId="SpecialBold">
    <w:name w:val="Special Bold"/>
    <w:basedOn w:val="DefaultParagraphFont"/>
    <w:rsid w:val="00052444"/>
    <w:rPr>
      <w:b/>
      <w:spacing w:val="0"/>
    </w:rPr>
  </w:style>
  <w:style w:type="paragraph" w:styleId="ListBullet2">
    <w:name w:val="List Bullet 2"/>
    <w:basedOn w:val="List2"/>
    <w:rsid w:val="00052444"/>
    <w:pPr>
      <w:numPr>
        <w:numId w:val="14"/>
      </w:numPr>
      <w:tabs>
        <w:tab w:val="clear" w:pos="680"/>
      </w:tabs>
    </w:pPr>
  </w:style>
  <w:style w:type="paragraph" w:styleId="Header">
    <w:name w:val="header"/>
    <w:basedOn w:val="Normal"/>
    <w:link w:val="HeaderChar"/>
    <w:rsid w:val="000524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4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2444"/>
    <w:pPr>
      <w:spacing w:before="240" w:after="120"/>
      <w:outlineLvl w:val="0"/>
    </w:pPr>
    <w:rPr>
      <w:rFonts w:ascii="Times New Roman" w:hAnsi="Times New Roman"/>
      <w:b/>
      <w:sz w:val="28"/>
    </w:rPr>
  </w:style>
  <w:style w:type="paragraph" w:customStyle="1" w:styleId="AllowPageBreak">
    <w:name w:val="AllowPageBreak"/>
    <w:rsid w:val="000524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2444"/>
    <w:pPr>
      <w:tabs>
        <w:tab w:val="left" w:pos="680"/>
      </w:tabs>
      <w:spacing w:before="60" w:after="60"/>
      <w:ind w:left="680" w:hanging="340"/>
    </w:pPr>
  </w:style>
  <w:style w:type="character" w:customStyle="1" w:styleId="BoldandItalics">
    <w:name w:val="Bold and Italics"/>
    <w:qFormat/>
    <w:rsid w:val="00052444"/>
    <w:rPr>
      <w:b/>
      <w:i/>
      <w:u w:val="none"/>
    </w:rPr>
  </w:style>
  <w:style w:type="character" w:customStyle="1" w:styleId="Heading2Char">
    <w:name w:val="Heading 2 Char"/>
    <w:basedOn w:val="DefaultParagraphFont"/>
    <w:link w:val="Heading2"/>
    <w:rsid w:val="000524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4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4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4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4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4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24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2444"/>
    <w:rPr>
      <w:rFonts w:ascii="Courier New" w:eastAsia="Times New Roman" w:hAnsi="Courier New" w:cs="Times New Roman"/>
      <w:i/>
      <w:szCs w:val="20"/>
      <w:lang w:val="en-US" w:eastAsia="en-US"/>
    </w:rPr>
  </w:style>
  <w:style w:type="paragraph" w:customStyle="1" w:styleId="HeadingBase">
    <w:name w:val="Heading Base"/>
    <w:rsid w:val="000524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444"/>
    <w:pPr>
      <w:tabs>
        <w:tab w:val="right" w:leader="dot" w:pos="9072"/>
      </w:tabs>
      <w:ind w:left="567"/>
    </w:pPr>
    <w:rPr>
      <w:szCs w:val="22"/>
    </w:rPr>
  </w:style>
  <w:style w:type="paragraph" w:customStyle="1" w:styleId="TOCBase">
    <w:name w:val="TOC Base"/>
    <w:rsid w:val="000524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444"/>
    <w:pPr>
      <w:tabs>
        <w:tab w:val="right" w:leader="dot" w:pos="9072"/>
      </w:tabs>
      <w:spacing w:before="40" w:after="40"/>
      <w:ind w:left="284"/>
    </w:pPr>
    <w:rPr>
      <w:rFonts w:ascii="Times New Roman" w:hAnsi="Times New Roman"/>
    </w:rPr>
  </w:style>
  <w:style w:type="paragraph" w:styleId="TOC1">
    <w:name w:val="toc 1"/>
    <w:basedOn w:val="TOCBase"/>
    <w:next w:val="Normal"/>
    <w:rsid w:val="000524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2444"/>
    <w:pPr>
      <w:spacing w:before="5040"/>
      <w:jc w:val="center"/>
    </w:pPr>
    <w:rPr>
      <w:sz w:val="48"/>
      <w:szCs w:val="72"/>
      <w:lang w:val="en-US"/>
    </w:rPr>
  </w:style>
  <w:style w:type="character" w:customStyle="1" w:styleId="TitleChar">
    <w:name w:val="Title Char"/>
    <w:basedOn w:val="DefaultParagraphFont"/>
    <w:link w:val="Title"/>
    <w:rsid w:val="000524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444"/>
    <w:pPr>
      <w:tabs>
        <w:tab w:val="left" w:pos="3600"/>
        <w:tab w:val="left" w:pos="3958"/>
      </w:tabs>
    </w:pPr>
  </w:style>
  <w:style w:type="paragraph" w:customStyle="1" w:styleId="Note">
    <w:name w:val="Note"/>
    <w:basedOn w:val="BodyText"/>
    <w:rsid w:val="000524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444"/>
    <w:pPr>
      <w:framePr w:wrap="auto" w:hAnchor="text" w:y="6049"/>
    </w:pPr>
    <w:rPr>
      <w:color w:val="000000"/>
      <w:sz w:val="40"/>
    </w:rPr>
  </w:style>
  <w:style w:type="paragraph" w:customStyle="1" w:styleId="TOCTitle">
    <w:name w:val="TOCTitle"/>
    <w:basedOn w:val="Heading1"/>
    <w:rsid w:val="00052444"/>
    <w:pPr>
      <w:spacing w:after="240"/>
      <w:jc w:val="center"/>
      <w:outlineLvl w:val="9"/>
    </w:pPr>
    <w:rPr>
      <w:caps/>
    </w:rPr>
  </w:style>
  <w:style w:type="paragraph" w:customStyle="1" w:styleId="Version">
    <w:name w:val="Version"/>
    <w:rsid w:val="000524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2444"/>
    <w:pPr>
      <w:keepNext w:val="0"/>
      <w:tabs>
        <w:tab w:val="right" w:pos="4176"/>
      </w:tabs>
      <w:ind w:left="198" w:hanging="198"/>
    </w:pPr>
    <w:rPr>
      <w:rFonts w:ascii="Garamond" w:hAnsi="Garamond"/>
    </w:rPr>
  </w:style>
  <w:style w:type="paragraph" w:styleId="IndexHeading">
    <w:name w:val="index heading"/>
    <w:basedOn w:val="Normal"/>
    <w:next w:val="Index1"/>
    <w:semiHidden/>
    <w:rsid w:val="00052444"/>
    <w:pPr>
      <w:spacing w:before="120" w:after="120"/>
    </w:pPr>
    <w:rPr>
      <w:rFonts w:ascii="Arial" w:hAnsi="Arial"/>
      <w:b/>
      <w:color w:val="918585"/>
      <w:sz w:val="24"/>
    </w:rPr>
  </w:style>
  <w:style w:type="paragraph" w:customStyle="1" w:styleId="Chapter">
    <w:name w:val="Chapter"/>
    <w:basedOn w:val="Normal"/>
    <w:rsid w:val="00052444"/>
    <w:pPr>
      <w:spacing w:before="240"/>
    </w:pPr>
    <w:rPr>
      <w:rFonts w:ascii="Times New Roman" w:hAnsi="Times New Roman"/>
      <w:smallCaps/>
      <w:spacing w:val="80"/>
      <w:sz w:val="28"/>
    </w:rPr>
  </w:style>
  <w:style w:type="paragraph" w:customStyle="1" w:styleId="InChapter">
    <w:name w:val="InChapter"/>
    <w:basedOn w:val="Heading3"/>
    <w:rsid w:val="00052444"/>
    <w:pPr>
      <w:spacing w:after="240"/>
      <w:outlineLvl w:val="9"/>
    </w:pPr>
    <w:rPr>
      <w:noProof/>
    </w:rPr>
  </w:style>
  <w:style w:type="paragraph" w:styleId="Index2">
    <w:name w:val="index 2"/>
    <w:basedOn w:val="Normal"/>
    <w:next w:val="Normal"/>
    <w:semiHidden/>
    <w:rsid w:val="00052444"/>
    <w:pPr>
      <w:tabs>
        <w:tab w:val="right" w:pos="4176"/>
      </w:tabs>
      <w:ind w:left="568" w:hanging="284"/>
    </w:pPr>
    <w:rPr>
      <w:rFonts w:ascii="Garamond" w:hAnsi="Garamond"/>
    </w:rPr>
  </w:style>
  <w:style w:type="paragraph" w:customStyle="1" w:styleId="Byline">
    <w:name w:val="Byline"/>
    <w:rsid w:val="000524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444"/>
    <w:pPr>
      <w:tabs>
        <w:tab w:val="clear" w:pos="3600"/>
        <w:tab w:val="clear" w:pos="3958"/>
      </w:tabs>
      <w:jc w:val="right"/>
    </w:pPr>
  </w:style>
  <w:style w:type="character" w:styleId="Emphasis">
    <w:name w:val="Emphasis"/>
    <w:basedOn w:val="DefaultParagraphFont"/>
    <w:qFormat/>
    <w:rsid w:val="00052444"/>
    <w:rPr>
      <w:i/>
    </w:rPr>
  </w:style>
  <w:style w:type="paragraph" w:styleId="Caption">
    <w:name w:val="caption"/>
    <w:basedOn w:val="BodyText"/>
    <w:next w:val="Normal"/>
    <w:qFormat/>
    <w:rsid w:val="00052444"/>
    <w:pPr>
      <w:framePr w:w="2268" w:hSpace="181" w:vSpace="181" w:wrap="around" w:vAnchor="text" w:hAnchor="page" w:x="1135" w:y="285" w:anchorLock="1"/>
    </w:pPr>
    <w:rPr>
      <w:i/>
    </w:rPr>
  </w:style>
  <w:style w:type="paragraph" w:customStyle="1" w:styleId="MiniTOCTitle">
    <w:name w:val="MiniTOCTitle"/>
    <w:basedOn w:val="Heading4"/>
    <w:rsid w:val="00052444"/>
    <w:pPr>
      <w:spacing w:before="240"/>
      <w:outlineLvl w:val="9"/>
    </w:pPr>
    <w:rPr>
      <w:noProof/>
      <w:sz w:val="24"/>
    </w:rPr>
  </w:style>
  <w:style w:type="paragraph" w:customStyle="1" w:styleId="MiniTOCItem">
    <w:name w:val="MiniTOCItem"/>
    <w:basedOn w:val="ListBullet"/>
    <w:rsid w:val="00052444"/>
    <w:pPr>
      <w:numPr>
        <w:numId w:val="0"/>
      </w:numPr>
      <w:tabs>
        <w:tab w:val="right" w:leader="dot" w:pos="6521"/>
      </w:tabs>
      <w:spacing w:before="0" w:after="0"/>
    </w:pPr>
  </w:style>
  <w:style w:type="paragraph" w:customStyle="1" w:styleId="TOFTitle">
    <w:name w:val="TOFTitle"/>
    <w:basedOn w:val="TOCTitle"/>
    <w:rsid w:val="00052444"/>
  </w:style>
  <w:style w:type="paragraph" w:styleId="TableofFigures">
    <w:name w:val="table of figures"/>
    <w:basedOn w:val="Normal"/>
    <w:next w:val="Normal"/>
    <w:semiHidden/>
    <w:rsid w:val="00052444"/>
    <w:pPr>
      <w:tabs>
        <w:tab w:val="right" w:leader="dot" w:pos="9072"/>
      </w:tabs>
      <w:ind w:left="970" w:hanging="403"/>
    </w:pPr>
    <w:rPr>
      <w:rFonts w:ascii="Times New Roman" w:hAnsi="Times New Roman"/>
      <w:b/>
    </w:rPr>
  </w:style>
  <w:style w:type="paragraph" w:styleId="ListNumber">
    <w:name w:val="List Number"/>
    <w:basedOn w:val="List"/>
    <w:rsid w:val="00052444"/>
    <w:pPr>
      <w:numPr>
        <w:numId w:val="11"/>
      </w:numPr>
    </w:pPr>
  </w:style>
  <w:style w:type="character" w:customStyle="1" w:styleId="WingdingSymbols">
    <w:name w:val="Wingding Symbols"/>
    <w:rsid w:val="00052444"/>
    <w:rPr>
      <w:rFonts w:ascii="Wingdings" w:hAnsi="Wingdings"/>
    </w:rPr>
  </w:style>
  <w:style w:type="paragraph" w:customStyle="1" w:styleId="TableHeading">
    <w:name w:val="Table Heading"/>
    <w:basedOn w:val="HeadingBase"/>
    <w:rsid w:val="00052444"/>
    <w:pPr>
      <w:keepLines/>
      <w:pBdr>
        <w:bottom w:val="single" w:sz="6" w:space="1" w:color="918585"/>
      </w:pBdr>
      <w:spacing w:before="240"/>
    </w:pPr>
  </w:style>
  <w:style w:type="character" w:customStyle="1" w:styleId="HotSpot">
    <w:name w:val="HotSpot"/>
    <w:rsid w:val="00052444"/>
    <w:rPr>
      <w:color w:val="0033CC"/>
      <w:u w:val="none"/>
    </w:rPr>
  </w:style>
  <w:style w:type="paragraph" w:customStyle="1" w:styleId="BodyTextRight">
    <w:name w:val="Body Text Right"/>
    <w:basedOn w:val="BodyText"/>
    <w:rsid w:val="00052444"/>
    <w:pPr>
      <w:spacing w:before="0" w:after="0"/>
      <w:jc w:val="right"/>
    </w:pPr>
  </w:style>
  <w:style w:type="paragraph" w:styleId="Index3">
    <w:name w:val="index 3"/>
    <w:basedOn w:val="ListNumber2"/>
    <w:next w:val="Normal"/>
    <w:semiHidden/>
    <w:rsid w:val="00052444"/>
    <w:pPr>
      <w:numPr>
        <w:numId w:val="0"/>
      </w:numPr>
      <w:tabs>
        <w:tab w:val="right" w:leader="dot" w:pos="4176"/>
      </w:tabs>
    </w:pPr>
  </w:style>
  <w:style w:type="paragraph" w:styleId="ListNumber2">
    <w:name w:val="List Number 2"/>
    <w:basedOn w:val="List2"/>
    <w:rsid w:val="00052444"/>
    <w:pPr>
      <w:numPr>
        <w:numId w:val="10"/>
      </w:numPr>
      <w:tabs>
        <w:tab w:val="clear" w:pos="1060"/>
      </w:tabs>
    </w:pPr>
  </w:style>
  <w:style w:type="paragraph" w:customStyle="1" w:styleId="MarginNote">
    <w:name w:val="Margin Note"/>
    <w:basedOn w:val="BodyText"/>
    <w:rsid w:val="000524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4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4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2444"/>
    <w:rPr>
      <w:sz w:val="32"/>
    </w:rPr>
  </w:style>
  <w:style w:type="paragraph" w:customStyle="1" w:styleId="HeadingProcedure">
    <w:name w:val="Heading Procedure"/>
    <w:basedOn w:val="HeadingBase"/>
    <w:next w:val="Normal"/>
    <w:rsid w:val="00052444"/>
    <w:pPr>
      <w:tabs>
        <w:tab w:val="left" w:pos="0"/>
      </w:tabs>
      <w:spacing w:before="120" w:after="60"/>
    </w:pPr>
    <w:rPr>
      <w:i/>
      <w:color w:val="918585"/>
      <w:sz w:val="22"/>
    </w:rPr>
  </w:style>
  <w:style w:type="paragraph" w:customStyle="1" w:styleId="TableBodyText">
    <w:name w:val="Table Body Text"/>
    <w:basedOn w:val="BodyText"/>
    <w:rsid w:val="00052444"/>
    <w:pPr>
      <w:spacing w:before="60" w:after="60"/>
    </w:pPr>
  </w:style>
  <w:style w:type="paragraph" w:styleId="ListContinue">
    <w:name w:val="List Continue"/>
    <w:basedOn w:val="List"/>
    <w:rsid w:val="00052444"/>
    <w:pPr>
      <w:ind w:firstLine="0"/>
    </w:pPr>
  </w:style>
  <w:style w:type="paragraph" w:customStyle="1" w:styleId="ListNote">
    <w:name w:val="List Note"/>
    <w:basedOn w:val="List"/>
    <w:rsid w:val="00052444"/>
    <w:pPr>
      <w:pBdr>
        <w:top w:val="single" w:sz="6" w:space="2" w:color="918585"/>
        <w:bottom w:val="single" w:sz="6" w:space="2" w:color="918585"/>
      </w:pBdr>
      <w:tabs>
        <w:tab w:val="left" w:pos="1021"/>
      </w:tabs>
      <w:ind w:firstLine="0"/>
    </w:pPr>
  </w:style>
  <w:style w:type="paragraph" w:customStyle="1" w:styleId="Warning">
    <w:name w:val="Warning"/>
    <w:basedOn w:val="BodyText"/>
    <w:rsid w:val="00052444"/>
    <w:pPr>
      <w:shd w:val="clear" w:color="auto" w:fill="D9D9D9"/>
      <w:tabs>
        <w:tab w:val="left" w:pos="992"/>
      </w:tabs>
      <w:ind w:left="119" w:right="119"/>
    </w:pPr>
    <w:rPr>
      <w:sz w:val="20"/>
    </w:rPr>
  </w:style>
  <w:style w:type="paragraph" w:customStyle="1" w:styleId="MarginIcons">
    <w:name w:val="Margin Icons"/>
    <w:basedOn w:val="BodyText"/>
    <w:rsid w:val="000524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444"/>
    <w:rPr>
      <w:rFonts w:ascii="Courier New" w:hAnsi="Courier New"/>
    </w:rPr>
  </w:style>
  <w:style w:type="paragraph" w:customStyle="1" w:styleId="NoteBullet">
    <w:name w:val="Note Bullet"/>
    <w:basedOn w:val="Note"/>
    <w:rsid w:val="00052444"/>
    <w:pPr>
      <w:tabs>
        <w:tab w:val="clear" w:pos="680"/>
      </w:tabs>
      <w:spacing w:before="60" w:after="60"/>
    </w:pPr>
  </w:style>
  <w:style w:type="paragraph" w:customStyle="1" w:styleId="SubHeading2">
    <w:name w:val="SubHeading2"/>
    <w:basedOn w:val="HeadingBase"/>
    <w:rsid w:val="00052444"/>
    <w:pPr>
      <w:spacing w:before="240" w:after="60"/>
    </w:pPr>
    <w:rPr>
      <w:sz w:val="20"/>
    </w:rPr>
  </w:style>
  <w:style w:type="paragraph" w:customStyle="1" w:styleId="SubHeading1">
    <w:name w:val="SubHeading1"/>
    <w:basedOn w:val="HeadingBase"/>
    <w:rsid w:val="00052444"/>
    <w:pPr>
      <w:spacing w:before="240" w:after="60"/>
    </w:pPr>
    <w:rPr>
      <w:color w:val="918585"/>
      <w:sz w:val="22"/>
    </w:rPr>
  </w:style>
  <w:style w:type="paragraph" w:customStyle="1" w:styleId="SideHeading">
    <w:name w:val="Side Heading"/>
    <w:basedOn w:val="HeadingBase"/>
    <w:rsid w:val="000524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444"/>
    <w:pPr>
      <w:numPr>
        <w:numId w:val="12"/>
      </w:numPr>
    </w:pPr>
  </w:style>
  <w:style w:type="paragraph" w:styleId="PlainText">
    <w:name w:val="Plain Text"/>
    <w:basedOn w:val="Normal"/>
    <w:link w:val="PlainTextChar"/>
    <w:rsid w:val="00052444"/>
    <w:rPr>
      <w:sz w:val="20"/>
    </w:rPr>
  </w:style>
  <w:style w:type="character" w:customStyle="1" w:styleId="PlainTextChar">
    <w:name w:val="Plain Text Char"/>
    <w:basedOn w:val="DefaultParagraphFont"/>
    <w:link w:val="PlainText"/>
    <w:rsid w:val="000524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2444"/>
    <w:rPr>
      <w:b/>
      <w:smallCaps/>
    </w:rPr>
  </w:style>
  <w:style w:type="paragraph" w:customStyle="1" w:styleId="TableListNumber">
    <w:name w:val="Table List Number"/>
    <w:basedOn w:val="ListNumber"/>
    <w:rsid w:val="00052444"/>
    <w:pPr>
      <w:numPr>
        <w:numId w:val="0"/>
      </w:numPr>
    </w:pPr>
  </w:style>
  <w:style w:type="paragraph" w:styleId="TOC4">
    <w:name w:val="toc 4"/>
    <w:basedOn w:val="TOCBase"/>
    <w:next w:val="Normal"/>
    <w:semiHidden/>
    <w:rsid w:val="00052444"/>
    <w:pPr>
      <w:tabs>
        <w:tab w:val="right" w:leader="dot" w:pos="9071"/>
      </w:tabs>
      <w:ind w:left="1701"/>
    </w:pPr>
  </w:style>
  <w:style w:type="paragraph" w:customStyle="1" w:styleId="ListAlpha">
    <w:name w:val="List Alpha"/>
    <w:basedOn w:val="List"/>
    <w:rsid w:val="00052444"/>
    <w:pPr>
      <w:numPr>
        <w:numId w:val="9"/>
      </w:numPr>
    </w:pPr>
  </w:style>
  <w:style w:type="paragraph" w:customStyle="1" w:styleId="ListAlpha2">
    <w:name w:val="List Alpha 2"/>
    <w:basedOn w:val="List2"/>
    <w:rsid w:val="00052444"/>
    <w:pPr>
      <w:numPr>
        <w:numId w:val="8"/>
      </w:numPr>
    </w:pPr>
  </w:style>
  <w:style w:type="paragraph" w:styleId="List3">
    <w:name w:val="List 3"/>
    <w:basedOn w:val="BodyText"/>
    <w:rsid w:val="00052444"/>
    <w:pPr>
      <w:tabs>
        <w:tab w:val="left" w:pos="1021"/>
      </w:tabs>
      <w:spacing w:before="60" w:after="60"/>
      <w:ind w:left="1020" w:hanging="340"/>
    </w:pPr>
  </w:style>
  <w:style w:type="paragraph" w:styleId="List4">
    <w:name w:val="List 4"/>
    <w:basedOn w:val="BodyText"/>
    <w:rsid w:val="00052444"/>
    <w:pPr>
      <w:tabs>
        <w:tab w:val="left" w:pos="1361"/>
      </w:tabs>
      <w:spacing w:before="60" w:after="60"/>
      <w:ind w:left="1361" w:hanging="340"/>
    </w:pPr>
  </w:style>
  <w:style w:type="paragraph" w:styleId="List5">
    <w:name w:val="List 5"/>
    <w:basedOn w:val="BodyText"/>
    <w:rsid w:val="00052444"/>
    <w:pPr>
      <w:tabs>
        <w:tab w:val="left" w:pos="1701"/>
      </w:tabs>
      <w:spacing w:before="60" w:after="60"/>
      <w:ind w:left="1701" w:hanging="340"/>
    </w:pPr>
  </w:style>
  <w:style w:type="paragraph" w:styleId="ListBullet3">
    <w:name w:val="List Bullet 3"/>
    <w:basedOn w:val="List3"/>
    <w:rsid w:val="00052444"/>
    <w:pPr>
      <w:numPr>
        <w:numId w:val="15"/>
      </w:numPr>
      <w:tabs>
        <w:tab w:val="clear" w:pos="1021"/>
      </w:tabs>
      <w:ind w:left="1037" w:hanging="357"/>
    </w:pPr>
  </w:style>
  <w:style w:type="paragraph" w:styleId="ListBullet4">
    <w:name w:val="List Bullet 4"/>
    <w:basedOn w:val="List4"/>
    <w:rsid w:val="00052444"/>
    <w:pPr>
      <w:numPr>
        <w:numId w:val="3"/>
      </w:numPr>
    </w:pPr>
  </w:style>
  <w:style w:type="paragraph" w:styleId="ListBullet5">
    <w:name w:val="List Bullet 5"/>
    <w:basedOn w:val="List5"/>
    <w:rsid w:val="00052444"/>
    <w:pPr>
      <w:numPr>
        <w:numId w:val="4"/>
      </w:numPr>
    </w:pPr>
  </w:style>
  <w:style w:type="paragraph" w:styleId="ListContinue2">
    <w:name w:val="List Continue 2"/>
    <w:basedOn w:val="List2"/>
    <w:rsid w:val="00052444"/>
    <w:pPr>
      <w:ind w:firstLine="0"/>
    </w:pPr>
  </w:style>
  <w:style w:type="paragraph" w:styleId="ListContinue3">
    <w:name w:val="List Continue 3"/>
    <w:basedOn w:val="List3"/>
    <w:rsid w:val="00052444"/>
    <w:pPr>
      <w:ind w:left="1021" w:firstLine="0"/>
    </w:pPr>
  </w:style>
  <w:style w:type="paragraph" w:styleId="ListContinue4">
    <w:name w:val="List Continue 4"/>
    <w:basedOn w:val="List4"/>
    <w:rsid w:val="00052444"/>
    <w:pPr>
      <w:ind w:firstLine="0"/>
    </w:pPr>
  </w:style>
  <w:style w:type="paragraph" w:styleId="ListContinue5">
    <w:name w:val="List Continue 5"/>
    <w:basedOn w:val="List5"/>
    <w:rsid w:val="00052444"/>
    <w:pPr>
      <w:ind w:firstLine="0"/>
    </w:pPr>
  </w:style>
  <w:style w:type="paragraph" w:styleId="ListNumber3">
    <w:name w:val="List Number 3"/>
    <w:basedOn w:val="List3"/>
    <w:rsid w:val="00052444"/>
    <w:pPr>
      <w:numPr>
        <w:numId w:val="5"/>
      </w:numPr>
    </w:pPr>
  </w:style>
  <w:style w:type="paragraph" w:styleId="ListNumber4">
    <w:name w:val="List Number 4"/>
    <w:basedOn w:val="List4"/>
    <w:rsid w:val="00052444"/>
    <w:pPr>
      <w:numPr>
        <w:numId w:val="6"/>
      </w:numPr>
    </w:pPr>
  </w:style>
  <w:style w:type="paragraph" w:styleId="ListNumber5">
    <w:name w:val="List Number 5"/>
    <w:basedOn w:val="List5"/>
    <w:rsid w:val="00052444"/>
    <w:pPr>
      <w:numPr>
        <w:numId w:val="7"/>
      </w:numPr>
    </w:pPr>
  </w:style>
  <w:style w:type="paragraph" w:styleId="BlockText">
    <w:name w:val="Block Text"/>
    <w:basedOn w:val="Normal"/>
    <w:rsid w:val="00052444"/>
    <w:pPr>
      <w:spacing w:after="120"/>
      <w:ind w:left="1440" w:right="1440"/>
    </w:pPr>
  </w:style>
  <w:style w:type="character" w:customStyle="1" w:styleId="Subscript">
    <w:name w:val="Subscript"/>
    <w:basedOn w:val="DefaultParagraphFont"/>
    <w:rsid w:val="00052444"/>
    <w:rPr>
      <w:sz w:val="16"/>
      <w:vertAlign w:val="subscript"/>
    </w:rPr>
  </w:style>
  <w:style w:type="character" w:customStyle="1" w:styleId="Superscript">
    <w:name w:val="Superscript"/>
    <w:basedOn w:val="DefaultParagraphFont"/>
    <w:rsid w:val="00052444"/>
    <w:rPr>
      <w:sz w:val="16"/>
      <w:vertAlign w:val="superscript"/>
    </w:rPr>
  </w:style>
  <w:style w:type="character" w:customStyle="1" w:styleId="Symbols">
    <w:name w:val="Symbols"/>
    <w:basedOn w:val="DefaultParagraphFont"/>
    <w:rsid w:val="00052444"/>
    <w:rPr>
      <w:rFonts w:ascii="Symbol" w:hAnsi="Symbol"/>
    </w:rPr>
  </w:style>
  <w:style w:type="character" w:customStyle="1" w:styleId="MenuOptions">
    <w:name w:val="Menu Options"/>
    <w:basedOn w:val="DefaultParagraphFont"/>
    <w:rsid w:val="00052444"/>
    <w:rPr>
      <w:rFonts w:ascii="Arial Narrow" w:hAnsi="Arial Narrow"/>
      <w:smallCaps/>
    </w:rPr>
  </w:style>
  <w:style w:type="character" w:customStyle="1" w:styleId="Buttons">
    <w:name w:val="Buttons"/>
    <w:basedOn w:val="DefaultParagraphFont"/>
    <w:rsid w:val="00052444"/>
    <w:rPr>
      <w:b/>
    </w:rPr>
  </w:style>
  <w:style w:type="character" w:customStyle="1" w:styleId="Underlined">
    <w:name w:val="Underlined"/>
    <w:basedOn w:val="DefaultParagraphFont"/>
    <w:rsid w:val="00052444"/>
    <w:rPr>
      <w:u w:val="single"/>
    </w:rPr>
  </w:style>
  <w:style w:type="paragraph" w:customStyle="1" w:styleId="TableBodyTextRight">
    <w:name w:val="Table Body Text Right"/>
    <w:basedOn w:val="TableBodyText"/>
    <w:rsid w:val="00052444"/>
    <w:pPr>
      <w:widowControl w:val="0"/>
      <w:autoSpaceDE w:val="0"/>
      <w:autoSpaceDN w:val="0"/>
      <w:adjustRightInd w:val="0"/>
      <w:jc w:val="right"/>
    </w:pPr>
    <w:rPr>
      <w:rFonts w:cs="Arial"/>
      <w:szCs w:val="18"/>
    </w:rPr>
  </w:style>
  <w:style w:type="paragraph" w:customStyle="1" w:styleId="CopyrightText">
    <w:name w:val="Copyright Text"/>
    <w:basedOn w:val="BodyText"/>
    <w:rsid w:val="00052444"/>
    <w:rPr>
      <w:sz w:val="18"/>
    </w:rPr>
  </w:style>
  <w:style w:type="paragraph" w:customStyle="1" w:styleId="BodySmallRight">
    <w:name w:val="Body Small Right"/>
    <w:basedOn w:val="BodyTextRight"/>
    <w:rsid w:val="00052444"/>
    <w:rPr>
      <w:sz w:val="18"/>
      <w:szCs w:val="18"/>
    </w:rPr>
  </w:style>
  <w:style w:type="paragraph" w:customStyle="1" w:styleId="MarginEdition">
    <w:name w:val="Margin Edition"/>
    <w:basedOn w:val="MarginNote"/>
    <w:rsid w:val="00052444"/>
    <w:pPr>
      <w:spacing w:before="0" w:after="0"/>
    </w:pPr>
    <w:rPr>
      <w:rFonts w:ascii="Times New Roman" w:hAnsi="Times New Roman"/>
      <w:color w:val="999999"/>
    </w:rPr>
  </w:style>
  <w:style w:type="paragraph" w:customStyle="1" w:styleId="Spacer">
    <w:name w:val="Spacer"/>
    <w:basedOn w:val="Normal"/>
    <w:rsid w:val="00052444"/>
    <w:rPr>
      <w:sz w:val="2"/>
      <w:szCs w:val="2"/>
    </w:rPr>
  </w:style>
  <w:style w:type="character" w:customStyle="1" w:styleId="Small">
    <w:name w:val="Small"/>
    <w:basedOn w:val="DefaultParagraphFont"/>
    <w:rsid w:val="00052444"/>
    <w:rPr>
      <w:sz w:val="16"/>
    </w:rPr>
  </w:style>
  <w:style w:type="paragraph" w:customStyle="1" w:styleId="WideTable">
    <w:name w:val="Wide Table"/>
    <w:basedOn w:val="Normal"/>
    <w:rsid w:val="00052444"/>
    <w:pPr>
      <w:ind w:left="-1418"/>
    </w:pPr>
    <w:rPr>
      <w:sz w:val="2"/>
      <w:szCs w:val="2"/>
    </w:rPr>
  </w:style>
  <w:style w:type="character" w:styleId="PageNumber">
    <w:name w:val="page number"/>
    <w:basedOn w:val="DefaultParagraphFont"/>
    <w:rsid w:val="00052444"/>
  </w:style>
  <w:style w:type="paragraph" w:styleId="Quote">
    <w:name w:val="Quote"/>
    <w:basedOn w:val="Heading1"/>
    <w:link w:val="QuoteChar"/>
    <w:qFormat/>
    <w:rsid w:val="00052444"/>
    <w:rPr>
      <w:b w:val="0"/>
      <w:sz w:val="72"/>
      <w:szCs w:val="72"/>
      <w:lang w:val="en-NZ"/>
    </w:rPr>
  </w:style>
  <w:style w:type="character" w:customStyle="1" w:styleId="QuoteChar">
    <w:name w:val="Quote Char"/>
    <w:basedOn w:val="DefaultParagraphFont"/>
    <w:link w:val="Quote"/>
    <w:rsid w:val="000524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444"/>
    <w:pPr>
      <w:pageBreakBefore/>
    </w:pPr>
  </w:style>
  <w:style w:type="paragraph" w:customStyle="1" w:styleId="Border">
    <w:name w:val="Border"/>
    <w:basedOn w:val="Normal"/>
    <w:qFormat/>
    <w:rsid w:val="000524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444"/>
    <w:rPr>
      <w:b/>
      <w:bCs/>
      <w:i/>
      <w:iCs/>
      <w:color w:val="auto"/>
    </w:rPr>
  </w:style>
  <w:style w:type="paragraph" w:styleId="IntenseQuote">
    <w:name w:val="Intense Quote"/>
    <w:basedOn w:val="Normal"/>
    <w:next w:val="Normal"/>
    <w:link w:val="IntenseQuoteChar"/>
    <w:uiPriority w:val="30"/>
    <w:qFormat/>
    <w:rsid w:val="000524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4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2444"/>
    <w:rPr>
      <w:smallCaps/>
      <w:color w:val="auto"/>
      <w:u w:val="single"/>
    </w:rPr>
  </w:style>
  <w:style w:type="character" w:styleId="IntenseReference">
    <w:name w:val="Intense Reference"/>
    <w:basedOn w:val="DefaultParagraphFont"/>
    <w:uiPriority w:val="32"/>
    <w:qFormat/>
    <w:rsid w:val="00052444"/>
    <w:rPr>
      <w:b/>
      <w:bCs/>
      <w:smallCaps/>
      <w:color w:val="auto"/>
      <w:spacing w:val="5"/>
      <w:u w:val="single"/>
    </w:rPr>
  </w:style>
  <w:style w:type="paragraph" w:customStyle="1" w:styleId="2ColumnHeading">
    <w:name w:val="2Column Heading"/>
    <w:basedOn w:val="BodyText"/>
    <w:qFormat/>
    <w:rsid w:val="00052444"/>
    <w:pPr>
      <w:spacing w:after="60"/>
      <w:ind w:left="-2268"/>
    </w:pPr>
    <w:rPr>
      <w:b/>
    </w:rPr>
  </w:style>
  <w:style w:type="paragraph" w:customStyle="1" w:styleId="Heading1TOC">
    <w:name w:val="Heading1 TOC"/>
    <w:basedOn w:val="Normal"/>
    <w:qFormat/>
    <w:rsid w:val="00052444"/>
    <w:pPr>
      <w:spacing w:before="240" w:after="120"/>
    </w:pPr>
    <w:rPr>
      <w:rFonts w:ascii="Times New Roman" w:hAnsi="Times New Roman"/>
      <w:b/>
      <w:sz w:val="32"/>
    </w:rPr>
  </w:style>
  <w:style w:type="paragraph" w:customStyle="1" w:styleId="Heading2TOC">
    <w:name w:val="Heading2 TOC"/>
    <w:basedOn w:val="Normal"/>
    <w:qFormat/>
    <w:rsid w:val="00052444"/>
    <w:pPr>
      <w:spacing w:before="240" w:after="60"/>
    </w:pPr>
    <w:rPr>
      <w:rFonts w:ascii="Times New Roman" w:hAnsi="Times New Roman"/>
      <w:b/>
      <w:sz w:val="28"/>
    </w:rPr>
  </w:style>
  <w:style w:type="character" w:customStyle="1" w:styleId="Underline">
    <w:name w:val="Underline"/>
    <w:basedOn w:val="DefaultParagraphFont"/>
    <w:qFormat/>
    <w:rsid w:val="00052444"/>
    <w:rPr>
      <w:u w:val="single"/>
    </w:rPr>
  </w:style>
  <w:style w:type="paragraph" w:styleId="BalloonText">
    <w:name w:val="Balloon Text"/>
    <w:basedOn w:val="Normal"/>
    <w:link w:val="BalloonTextChar"/>
    <w:rsid w:val="00052444"/>
    <w:rPr>
      <w:rFonts w:ascii="Tahoma" w:hAnsi="Tahoma" w:cs="Tahoma"/>
      <w:sz w:val="16"/>
      <w:szCs w:val="16"/>
    </w:rPr>
  </w:style>
  <w:style w:type="character" w:customStyle="1" w:styleId="BalloonTextChar">
    <w:name w:val="Balloon Text Char"/>
    <w:basedOn w:val="DefaultParagraphFont"/>
    <w:link w:val="BalloonText"/>
    <w:rsid w:val="000524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24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24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1431</Words>
  <Characters>9174</Characters>
  <Application>Microsoft Office Word</Application>
  <DocSecurity>0</DocSecurity>
  <Lines>322</Lines>
  <Paragraphs>164</Paragraphs>
  <ScaleCrop>false</ScaleCrop>
  <Company>Author-it Software Corporation Ltd.</Company>
  <LinksUpToDate>false</LinksUpToDate>
  <CharactersWithSpaces>10555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RIICRC207A Install noise barriers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2012-05-26T20:39:00Z</dcterms:created>
  <dcterms:modified xsi:type="dcterms:W3CDTF">2012-05-26T20:39:00Z</dcterms:modified>
</cp:coreProperties>
</file>