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27F" w:rsidP="005B427F">
      <w:pPr>
        <w:pStyle w:val="Title"/>
      </w:pPr>
      <w:r>
        <w:fldChar w:fldCharType="begin"/>
      </w:r>
      <w:r>
        <w:instrText xml:space="preserve"> TITLE   \* MERGEFORMAT </w:instrText>
      </w:r>
      <w:r>
        <w:fldChar w:fldCharType="separate"/>
      </w:r>
      <w:r>
        <w:t>RIICFW304A Conduct pile driving operations</w:t>
      </w:r>
      <w:r>
        <w:fldChar w:fldCharType="end"/>
      </w:r>
    </w:p>
    <w:p w:rsidR="005B427F" w:rsidP="005B427F">
      <w:pPr>
        <w:pStyle w:val="Version"/>
        <w:sectPr w:rsidSect="00051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8CF" w:rsidP="000518CF">
      <w:pPr>
        <w:pStyle w:val="SuperHeading"/>
      </w:pPr>
      <w:r w:rsidRPr="000518CF">
        <w:t>RIICFW304A Conduct pile driving operations</w:t>
      </w:r>
    </w:p>
    <w:p w:rsidR="00000000" w:rsidRPr="000518CF" w:rsidP="000518CF">
      <w:pPr>
        <w:pStyle w:val="Heading1"/>
      </w:pPr>
      <w:bookmarkStart w:id="1" w:name="O_127467"/>
      <w:bookmarkEnd w:id="1"/>
      <w:r w:rsidRPr="000518CF">
        <w:t>Modification History</w:t>
      </w:r>
    </w:p>
    <w:p w:rsidR="00000000" w:rsidRPr="000518CF" w:rsidP="000518CF">
      <w:pPr>
        <w:pStyle w:val="BodyText"/>
      </w:pPr>
      <w:r w:rsidRPr="000518CF">
        <w:t>Not applicable.</w:t>
      </w:r>
    </w:p>
    <w:p w:rsidR="00000000" w:rsidRPr="000518CF" w:rsidP="000518CF">
      <w:pPr>
        <w:pStyle w:val="AllowPageBreak"/>
      </w:pPr>
    </w:p>
    <w:p w:rsidR="00000000" w:rsidRPr="000518CF" w:rsidP="000518CF">
      <w:pPr>
        <w:pStyle w:val="Heading1"/>
      </w:pPr>
      <w:bookmarkStart w:id="2" w:name="O_127468"/>
      <w:bookmarkEnd w:id="2"/>
      <w:r w:rsidRPr="000518CF">
        <w:t>Unit Descriptor</w:t>
      </w:r>
    </w:p>
    <w:p w:rsidR="00000000" w:rsidRPr="000518CF" w:rsidP="000518CF">
      <w:pPr>
        <w:pStyle w:val="BodyText"/>
      </w:pPr>
      <w:r w:rsidRPr="000518CF">
        <w:t>This unit covers the driving of piles in the civil construction industry. It includes planning and preparing, l</w:t>
      </w:r>
      <w:r w:rsidRPr="000518CF">
        <w:t>ocating pile positions and establishing piling rig plants, driving piles, removing piling rigs, and cleaning up. Licensing, legislative, regulatory and certification requirements that apply to this unit can vary between states, territories, and industry se</w:t>
      </w:r>
      <w:r w:rsidRPr="000518CF">
        <w:t>ctors. Relevant information must be sourced prior to application of the unit.</w:t>
      </w:r>
    </w:p>
    <w:p w:rsidR="00000000" w:rsidRPr="000518CF" w:rsidP="000518CF">
      <w:pPr>
        <w:pStyle w:val="AllowPageBreak"/>
      </w:pPr>
    </w:p>
    <w:p w:rsidR="00000000" w:rsidRPr="000518CF" w:rsidP="000518CF">
      <w:pPr>
        <w:pStyle w:val="Heading1"/>
      </w:pPr>
      <w:bookmarkStart w:id="3" w:name="O_127469"/>
      <w:bookmarkEnd w:id="3"/>
      <w:r w:rsidRPr="000518CF">
        <w:t>Application of the Unit</w:t>
      </w:r>
    </w:p>
    <w:p w:rsidR="00000000" w:rsidRPr="000518CF" w:rsidP="000518CF">
      <w:pPr>
        <w:pStyle w:val="BodyText"/>
      </w:pPr>
      <w:r w:rsidRPr="000518CF">
        <w:t>This unit is appropriate for those working in an operational role at worksites within:</w:t>
      </w:r>
    </w:p>
    <w:p w:rsidR="00000000" w:rsidRPr="000518CF" w:rsidP="000518CF">
      <w:pPr>
        <w:pStyle w:val="ListBullet"/>
      </w:pPr>
      <w:r w:rsidRPr="000518CF">
        <w:t>Civil construction</w:t>
      </w:r>
    </w:p>
    <w:p w:rsidR="00000000" w:rsidRPr="000518CF" w:rsidP="000518CF">
      <w:pPr>
        <w:pStyle w:val="AllowPageBreak"/>
      </w:pPr>
    </w:p>
    <w:p w:rsidR="00000000" w:rsidRPr="000518CF" w:rsidP="000518CF">
      <w:pPr>
        <w:pStyle w:val="Heading1"/>
      </w:pPr>
      <w:bookmarkStart w:id="4" w:name="O_127470"/>
      <w:bookmarkEnd w:id="4"/>
      <w:r w:rsidRPr="000518CF">
        <w:t>Licensing/Regulatory Information</w:t>
      </w:r>
    </w:p>
    <w:p w:rsidR="00000000" w:rsidRPr="000518CF" w:rsidP="000518CF">
      <w:pPr>
        <w:pStyle w:val="BodyText"/>
      </w:pPr>
      <w:r w:rsidRPr="000518CF">
        <w:t>Refer to Unit Descriptor.</w:t>
      </w:r>
    </w:p>
    <w:p w:rsidR="00000000" w:rsidRPr="000518CF" w:rsidP="000518CF">
      <w:pPr>
        <w:pStyle w:val="AllowPageBreak"/>
      </w:pPr>
    </w:p>
    <w:p w:rsidR="00000000" w:rsidRPr="000518CF" w:rsidP="000518CF">
      <w:pPr>
        <w:pStyle w:val="Heading1"/>
      </w:pPr>
      <w:bookmarkStart w:id="5" w:name="O_127472"/>
      <w:bookmarkEnd w:id="5"/>
      <w:r w:rsidRPr="000518CF">
        <w:t>Pre-Requisites</w:t>
      </w:r>
    </w:p>
    <w:p w:rsidR="00000000" w:rsidRPr="000518CF" w:rsidP="000518CF">
      <w:pPr>
        <w:pStyle w:val="BodyText"/>
      </w:pPr>
      <w:r w:rsidRPr="000518CF">
        <w:t>Not applicable.</w:t>
      </w:r>
    </w:p>
    <w:p w:rsidR="00000000" w:rsidRPr="000518CF" w:rsidP="000518CF">
      <w:pPr>
        <w:pStyle w:val="AllowPageBreak"/>
      </w:pPr>
    </w:p>
    <w:p w:rsidR="00000000" w:rsidRPr="000518CF" w:rsidP="000518CF">
      <w:pPr>
        <w:pStyle w:val="Heading1"/>
      </w:pPr>
      <w:bookmarkStart w:id="6" w:name="O_127471"/>
      <w:bookmarkEnd w:id="6"/>
      <w:r w:rsidRPr="000518CF">
        <w:t>Employability Skills Information</w:t>
      </w:r>
    </w:p>
    <w:p w:rsidR="00000000" w:rsidRPr="000518CF" w:rsidP="000518CF">
      <w:pPr>
        <w:pStyle w:val="BodyText"/>
      </w:pPr>
      <w:r w:rsidRPr="000518CF">
        <w:t>This unit contains employability skills.</w:t>
      </w:r>
    </w:p>
    <w:p w:rsidR="00000000" w:rsidRPr="000518CF" w:rsidP="000518CF">
      <w:pPr>
        <w:pStyle w:val="AllowPageBreak"/>
      </w:pPr>
    </w:p>
    <w:p w:rsidR="00000000" w:rsidRPr="000518CF" w:rsidP="000518CF">
      <w:pPr>
        <w:pStyle w:val="Heading1"/>
      </w:pPr>
      <w:bookmarkStart w:id="7" w:name="O_127473"/>
      <w:bookmarkEnd w:id="7"/>
      <w:r w:rsidRPr="000518CF">
        <w:t>Elements and Performance Criteria Pre-Content</w:t>
      </w:r>
    </w:p>
    <w:tbl>
      <w:tblPr>
        <w:tblW w:w="0" w:type="auto"/>
        <w:tblLayout w:type="fixed"/>
        <w:tblCellMar>
          <w:left w:w="62" w:type="dxa"/>
          <w:right w:w="62" w:type="dxa"/>
        </w:tblCellMar>
        <w:tblLook w:val="0000"/>
      </w:tblPr>
      <w:tblGrid>
        <w:gridCol w:w="2554"/>
        <w:gridCol w:w="5968"/>
      </w:tblGrid>
      <w:tr w:rsidTr="005B427F">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BodyText"/>
            </w:pPr>
            <w:r w:rsidRPr="000518CF">
              <w:t>Performance criteria describe the performance needed to demonstrate achievement of the element. Where bold italicised text is used, further info</w:t>
            </w:r>
            <w:r w:rsidRPr="000518CF">
              <w:t>rmation is detailed in the required skills and knowledge section and the range statement. Assessment of performance is to be consistent with the evidence guide.</w:t>
            </w:r>
          </w:p>
        </w:tc>
      </w:tr>
    </w:tbl>
    <w:p w:rsidR="00000000" w:rsidRPr="000518CF" w:rsidP="000518CF">
      <w:pPr>
        <w:pStyle w:val="BodyText"/>
      </w:pPr>
    </w:p>
    <w:p w:rsidR="00000000" w:rsidRPr="000518CF" w:rsidP="000518CF">
      <w:pPr>
        <w:pStyle w:val="AllowPageBreak"/>
      </w:pPr>
    </w:p>
    <w:p w:rsidR="00000000" w:rsidRPr="000518CF" w:rsidP="000518CF">
      <w:pPr>
        <w:pStyle w:val="Heading1"/>
      </w:pPr>
      <w:bookmarkStart w:id="8" w:name="O_127474"/>
      <w:bookmarkEnd w:id="8"/>
      <w:r w:rsidRPr="000518CF">
        <w:t>Elements and Performance Criteria</w:t>
      </w:r>
    </w:p>
    <w:tbl>
      <w:tblPr>
        <w:tblW w:w="0" w:type="auto"/>
        <w:tblLayout w:type="fixed"/>
        <w:tblCellMar>
          <w:left w:w="62" w:type="dxa"/>
          <w:right w:w="62" w:type="dxa"/>
        </w:tblCellMar>
        <w:tblLook w:val="0000"/>
      </w:tblPr>
      <w:tblGrid>
        <w:gridCol w:w="3471"/>
        <w:gridCol w:w="5051"/>
      </w:tblGrid>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BodyText"/>
            </w:pPr>
            <w:r w:rsidRPr="000518C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PERFORMANCE CRITERIA</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List"/>
              <w:rPr>
                <w:lang w:val="en-NZ"/>
              </w:rPr>
            </w:pPr>
            <w:r w:rsidRPr="000518CF">
              <w:t>1.</w:t>
            </w:r>
            <w:r w:rsidRPr="000518CF">
              <w:tab/>
            </w:r>
            <w:r w:rsidRPr="000518CF">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2"/>
            </w:pPr>
            <w:r w:rsidRPr="000518CF">
              <w:t>1.1.</w:t>
            </w:r>
            <w:r w:rsidRPr="000518CF">
              <w:tab/>
              <w:t xml:space="preserve">Access, interpret and apply </w:t>
            </w:r>
            <w:r w:rsidRPr="000518CF">
              <w:rPr>
                <w:rStyle w:val="BoldandItalics"/>
              </w:rPr>
              <w:t>compliance documentation</w:t>
            </w:r>
            <w:r w:rsidRPr="000518CF">
              <w:t xml:space="preserve"> relevant to the driving of piles</w:t>
            </w:r>
          </w:p>
          <w:p w:rsidR="00000000" w:rsidRPr="000518CF" w:rsidP="000518CF">
            <w:pPr>
              <w:pStyle w:val="List2"/>
            </w:pPr>
            <w:r w:rsidRPr="000518CF">
              <w:t>1.2.</w:t>
            </w:r>
            <w:r w:rsidRPr="000518CF">
              <w:tab/>
              <w:t>Obtain, confirm and apply work instructions, including plans, specifications, quality requirements and operational details to the allotted task</w:t>
            </w:r>
          </w:p>
          <w:p w:rsidR="00000000" w:rsidRPr="000518CF" w:rsidP="000518CF">
            <w:pPr>
              <w:pStyle w:val="List2"/>
            </w:pPr>
            <w:r w:rsidRPr="000518CF">
              <w:t>1.3.</w:t>
            </w:r>
            <w:r w:rsidRPr="000518CF">
              <w:tab/>
              <w:t xml:space="preserve">Obtain and confirm </w:t>
            </w:r>
            <w:r w:rsidRPr="000518CF">
              <w:rPr>
                <w:rStyle w:val="BoldandItalics"/>
              </w:rPr>
              <w:t>safety requirements</w:t>
            </w:r>
            <w:r w:rsidRPr="000518CF">
              <w:t xml:space="preserve"> from the </w:t>
            </w:r>
            <w:r w:rsidRPr="000518CF">
              <w:rPr>
                <w:rStyle w:val="BoldandItalics"/>
              </w:rPr>
              <w:t>site</w:t>
            </w:r>
            <w:r w:rsidRPr="000518CF">
              <w:t xml:space="preserve"> safety plan and organisational policies and procedures, and apply to the allotted task</w:t>
            </w:r>
          </w:p>
          <w:p w:rsidR="00000000" w:rsidRPr="000518CF" w:rsidP="000518CF">
            <w:pPr>
              <w:pStyle w:val="List2"/>
            </w:pPr>
            <w:r w:rsidRPr="000518CF">
              <w:t>1.4.</w:t>
            </w:r>
            <w:r w:rsidRPr="000518CF">
              <w:tab/>
              <w:t xml:space="preserve">Identify, obtain and implement </w:t>
            </w:r>
            <w:r w:rsidRPr="000518CF">
              <w:rPr>
                <w:rStyle w:val="BoldandItalics"/>
              </w:rPr>
              <w:t>signage</w:t>
            </w:r>
            <w:r w:rsidRPr="000518CF">
              <w:t xml:space="preserve"> requirements from the project </w:t>
            </w:r>
            <w:r w:rsidRPr="000518CF">
              <w:rPr>
                <w:rStyle w:val="BoldandItalics"/>
              </w:rPr>
              <w:t>traffic</w:t>
            </w:r>
            <w:r w:rsidRPr="000518CF">
              <w:t xml:space="preserve"> management plan </w:t>
            </w:r>
          </w:p>
          <w:p w:rsidR="00000000" w:rsidRPr="000518CF" w:rsidP="000518CF">
            <w:pPr>
              <w:pStyle w:val="List2"/>
            </w:pPr>
            <w:r w:rsidRPr="000518CF">
              <w:t>1.5.</w:t>
            </w:r>
            <w:r w:rsidRPr="000518CF">
              <w:tab/>
            </w:r>
            <w:r w:rsidRPr="000518CF">
              <w:t xml:space="preserve">Select </w:t>
            </w:r>
            <w:r w:rsidRPr="000518CF">
              <w:rPr>
                <w:rStyle w:val="BoldandItalics"/>
              </w:rPr>
              <w:t>plant</w:t>
            </w:r>
            <w:r w:rsidRPr="000518CF">
              <w:t xml:space="preserve">, </w:t>
            </w:r>
            <w:r w:rsidRPr="000518CF">
              <w:rPr>
                <w:rStyle w:val="BoldandItalics"/>
              </w:rPr>
              <w:t>tools and equipment</w:t>
            </w:r>
            <w:r w:rsidRPr="000518CF">
              <w:t xml:space="preserve"> to carry out tasks consistent with the requirements of the job, check for serviceability and rectify or report any faults </w:t>
            </w:r>
          </w:p>
          <w:p w:rsidR="00000000" w:rsidP="000518CF">
            <w:pPr>
              <w:pStyle w:val="List2"/>
              <w:rPr>
                <w:lang w:val="en-NZ"/>
              </w:rPr>
            </w:pPr>
            <w:r w:rsidRPr="000518CF">
              <w:t>1.6.</w:t>
            </w:r>
            <w:r w:rsidRPr="000518CF">
              <w:tab/>
              <w:t xml:space="preserve">Identify </w:t>
            </w:r>
            <w:r w:rsidRPr="000518CF">
              <w:rPr>
                <w:rStyle w:val="BoldandItalics"/>
              </w:rPr>
              <w:t>environmental protection requirements</w:t>
            </w:r>
            <w:r w:rsidRPr="000518CF">
              <w:t xml:space="preserve"> from the project environmental management plan,</w:t>
            </w:r>
            <w:r w:rsidRPr="000518CF">
              <w:t xml:space="preserve"> and confirm and apply to the allotted task</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List"/>
              <w:rPr>
                <w:lang w:val="en-NZ"/>
              </w:rPr>
            </w:pPr>
            <w:r w:rsidRPr="000518CF">
              <w:t>2.</w:t>
            </w:r>
            <w:r w:rsidRPr="000518CF">
              <w:tab/>
              <w:t>Locate pile positions and establish piling rig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2"/>
            </w:pPr>
            <w:r w:rsidRPr="000518CF">
              <w:t>2.1.</w:t>
            </w:r>
            <w:r w:rsidRPr="000518CF">
              <w:tab/>
              <w:t>Establish location for piles from reference points and set out to requirements</w:t>
            </w:r>
          </w:p>
          <w:p w:rsidR="00000000" w:rsidRPr="000518CF" w:rsidP="000518CF">
            <w:pPr>
              <w:pStyle w:val="List2"/>
            </w:pPr>
            <w:r w:rsidRPr="000518CF">
              <w:t>2.2.</w:t>
            </w:r>
            <w:r w:rsidRPr="000518CF">
              <w:tab/>
              <w:t>Establish plant and related equipment in position and check for op</w:t>
            </w:r>
            <w:r w:rsidRPr="000518CF">
              <w:t>eration in accordance with standard operating procedures</w:t>
            </w:r>
          </w:p>
          <w:p w:rsidR="00000000" w:rsidRPr="000518CF" w:rsidP="000518CF">
            <w:pPr>
              <w:pStyle w:val="List2"/>
            </w:pPr>
            <w:r w:rsidRPr="000518CF">
              <w:t>2.3.</w:t>
            </w:r>
            <w:r w:rsidRPr="000518CF">
              <w:tab/>
              <w:t>Prepare and check pile for conformity</w:t>
            </w:r>
          </w:p>
          <w:p w:rsidR="00000000" w:rsidP="000518CF">
            <w:pPr>
              <w:pStyle w:val="List2"/>
              <w:rPr>
                <w:lang w:val="en-NZ"/>
              </w:rPr>
            </w:pPr>
            <w:r w:rsidRPr="000518CF">
              <w:t>2.4.</w:t>
            </w:r>
            <w:r w:rsidRPr="000518CF">
              <w:tab/>
              <w:t>Identify and protect area for pile driving and surrounding working space in accordance with safety requirements</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List"/>
              <w:rPr>
                <w:lang w:val="en-NZ"/>
              </w:rPr>
            </w:pPr>
            <w:r w:rsidRPr="000518CF">
              <w:t>3.</w:t>
            </w:r>
            <w:r w:rsidRPr="000518CF">
              <w:tab/>
              <w:t>Drive pile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2"/>
            </w:pPr>
            <w:r w:rsidRPr="000518CF">
              <w:t>3.1.</w:t>
            </w:r>
            <w:r w:rsidRPr="000518CF">
              <w:tab/>
              <w:t>Lift pile and manoe</w:t>
            </w:r>
            <w:r w:rsidRPr="000518CF">
              <w:t>uvre into position using the piling rig in accordance with standard operating procedures</w:t>
            </w:r>
          </w:p>
          <w:p w:rsidR="00000000" w:rsidRPr="000518CF" w:rsidP="000518CF">
            <w:pPr>
              <w:pStyle w:val="List2"/>
            </w:pPr>
            <w:r w:rsidRPr="000518CF">
              <w:t>3.2.</w:t>
            </w:r>
            <w:r w:rsidRPr="000518CF">
              <w:tab/>
              <w:t xml:space="preserve">Set up piling rig and </w:t>
            </w:r>
            <w:r w:rsidRPr="000518CF">
              <w:rPr>
                <w:rStyle w:val="BoldandItalics"/>
              </w:rPr>
              <w:t>drive pile</w:t>
            </w:r>
            <w:r w:rsidRPr="000518CF">
              <w:t xml:space="preserve"> into place in accordance with standards</w:t>
            </w:r>
          </w:p>
          <w:p w:rsidR="00000000" w:rsidP="000518CF">
            <w:pPr>
              <w:pStyle w:val="List2"/>
              <w:rPr>
                <w:lang w:val="en-NZ"/>
              </w:rPr>
            </w:pPr>
            <w:r w:rsidRPr="000518CF">
              <w:t>3.3.</w:t>
            </w:r>
            <w:r w:rsidRPr="000518CF">
              <w:tab/>
              <w:t>Carry out splicing or jointing in accordance with engineers' specifications</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List"/>
              <w:rPr>
                <w:lang w:val="en-NZ"/>
              </w:rPr>
            </w:pPr>
            <w:r w:rsidRPr="000518CF">
              <w:t>4.</w:t>
            </w:r>
            <w:r w:rsidRPr="000518CF">
              <w:tab/>
              <w:t>Remo</w:t>
            </w:r>
            <w:r w:rsidRPr="000518CF">
              <w:t>ve piling rig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2"/>
            </w:pPr>
            <w:r w:rsidRPr="000518CF">
              <w:t>4.1.</w:t>
            </w:r>
            <w:r w:rsidRPr="000518CF">
              <w:tab/>
              <w:t>Dismantle plant and related equipment in accordance with manufacturer's manual and standard operating procedures</w:t>
            </w:r>
          </w:p>
          <w:p w:rsidR="00000000" w:rsidP="000518CF">
            <w:pPr>
              <w:pStyle w:val="List2"/>
              <w:rPr>
                <w:lang w:val="en-NZ"/>
              </w:rPr>
            </w:pPr>
            <w:r w:rsidRPr="000518CF">
              <w:t>4.2.</w:t>
            </w:r>
            <w:r w:rsidRPr="000518CF">
              <w:tab/>
              <w:t>Relocate piling rig in preparation for next piling installation procedure</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List"/>
              <w:rPr>
                <w:lang w:val="en-NZ"/>
              </w:rPr>
            </w:pPr>
            <w:r w:rsidRPr="000518CF">
              <w:t>5.</w:t>
            </w:r>
            <w:r w:rsidRPr="000518C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2"/>
            </w:pPr>
            <w:r w:rsidRPr="000518CF">
              <w:t>5.1.</w:t>
            </w:r>
            <w:r w:rsidRPr="000518CF">
              <w:tab/>
            </w:r>
            <w:r w:rsidRPr="000518CF">
              <w:t xml:space="preserve">Clear work area and dispose of or recycle </w:t>
            </w:r>
            <w:r w:rsidRPr="000518CF">
              <w:rPr>
                <w:rStyle w:val="BoldandItalics"/>
              </w:rPr>
              <w:t>materials</w:t>
            </w:r>
            <w:r w:rsidRPr="000518CF">
              <w:t xml:space="preserve"> in accordance with project environmental management plan</w:t>
            </w:r>
          </w:p>
          <w:p w:rsidR="00000000" w:rsidRPr="000518CF" w:rsidP="000518CF">
            <w:pPr>
              <w:pStyle w:val="List2"/>
            </w:pPr>
            <w:r w:rsidRPr="000518CF">
              <w:t>5.2.</w:t>
            </w:r>
            <w:r w:rsidRPr="000518CF">
              <w:tab/>
              <w:t>Clean, check, maintain and store plant, tools and equipment</w:t>
            </w:r>
          </w:p>
        </w:tc>
      </w:tr>
    </w:tbl>
    <w:p w:rsidR="00000000" w:rsidRPr="000518CF" w:rsidP="000518CF">
      <w:pPr>
        <w:pStyle w:val="BodyText"/>
      </w:pPr>
    </w:p>
    <w:p w:rsidR="00000000" w:rsidRPr="000518CF" w:rsidP="000518CF">
      <w:pPr>
        <w:pStyle w:val="AllowPageBreak"/>
      </w:pPr>
    </w:p>
    <w:p w:rsidR="00000000" w:rsidRPr="000518CF" w:rsidP="000518CF">
      <w:pPr>
        <w:pStyle w:val="Heading1"/>
      </w:pPr>
      <w:bookmarkStart w:id="9" w:name="O_127475"/>
      <w:bookmarkEnd w:id="9"/>
      <w:r w:rsidRPr="000518CF">
        <w:t>Required Skills and Knowledge</w:t>
      </w:r>
    </w:p>
    <w:tbl>
      <w:tblPr>
        <w:tblW w:w="0" w:type="auto"/>
        <w:tblLayout w:type="fixed"/>
        <w:tblCellMar>
          <w:left w:w="62" w:type="dxa"/>
          <w:right w:w="62" w:type="dxa"/>
        </w:tblCellMar>
        <w:tblLook w:val="0000"/>
      </w:tblPr>
      <w:tblGrid>
        <w:gridCol w:w="8522"/>
      </w:tblGrid>
      <w:tr w:rsidTr="005B42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t>This section describes the skills</w:t>
            </w:r>
            <w:r w:rsidRPr="000518CF">
              <w:t xml:space="preserve"> and knowledge required for this unit.</w:t>
            </w:r>
          </w:p>
        </w:tc>
      </w:tr>
      <w:tr w:rsidTr="005B42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Required skills</w:t>
            </w:r>
          </w:p>
        </w:tc>
      </w:tr>
      <w:tr w:rsidTr="005B42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BodyText"/>
            </w:pPr>
            <w:r w:rsidRPr="000518CF">
              <w:t xml:space="preserve">Specific skills are required to achieve the Performance Criteria of this unit, particularly for its application in the various circumstances in which this unit may be used. This includes the ability </w:t>
            </w:r>
            <w:r w:rsidRPr="000518CF">
              <w:t>to carry out the following, as required to drive piles:</w:t>
            </w:r>
          </w:p>
          <w:p w:rsidR="00000000" w:rsidRPr="000518CF" w:rsidP="000518CF">
            <w:pPr>
              <w:pStyle w:val="ListBullet"/>
            </w:pPr>
            <w:r w:rsidRPr="000518CF">
              <w:t>apply legislative, organisation and site requirements and procedures for driving piles</w:t>
            </w:r>
          </w:p>
          <w:p w:rsidR="00000000" w:rsidRPr="000518CF" w:rsidP="000518CF">
            <w:pPr>
              <w:pStyle w:val="ListBullet"/>
            </w:pPr>
            <w:r w:rsidRPr="000518CF">
              <w:t>organise work activities</w:t>
            </w:r>
          </w:p>
          <w:p w:rsidR="00000000" w:rsidRPr="000518CF" w:rsidP="000518CF">
            <w:pPr>
              <w:pStyle w:val="ListBullet"/>
            </w:pPr>
            <w:r w:rsidRPr="000518CF">
              <w:t>select and use relevant tools and equipment safely</w:t>
            </w:r>
          </w:p>
          <w:p w:rsidR="00000000" w:rsidRPr="000518CF" w:rsidP="000518CF">
            <w:pPr>
              <w:pStyle w:val="ListBullet"/>
            </w:pPr>
            <w:r w:rsidRPr="000518CF">
              <w:t>identify and report on hazards related to the worksite and work activity</w:t>
            </w:r>
          </w:p>
          <w:p w:rsidR="00000000" w:rsidP="000518CF">
            <w:pPr>
              <w:pStyle w:val="ListBullet"/>
              <w:rPr>
                <w:lang w:val="en-NZ"/>
              </w:rPr>
            </w:pPr>
            <w:r w:rsidRPr="000518CF">
              <w:t>communicate effectively to receive and clarify work instructions</w:t>
            </w:r>
          </w:p>
        </w:tc>
      </w:tr>
      <w:tr w:rsidTr="005B42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Required knowledge</w:t>
            </w:r>
          </w:p>
        </w:tc>
      </w:tr>
      <w:tr w:rsidTr="005B42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BodyText"/>
            </w:pPr>
            <w:r w:rsidRPr="000518CF">
              <w:t>Specific knowledge is required to achieve the Performance Criteria of this unit, particularly for</w:t>
            </w:r>
            <w:r w:rsidRPr="000518CF">
              <w:t xml:space="preserve"> its application in the various circumstances in which this unit may be used. This includes knowledge of the following, as required to drive piles:</w:t>
            </w:r>
          </w:p>
          <w:p w:rsidR="00000000" w:rsidRPr="000518CF" w:rsidP="000518CF">
            <w:pPr>
              <w:pStyle w:val="ListBullet"/>
            </w:pPr>
            <w:r w:rsidRPr="000518CF">
              <w:t>site and equipment safety requirements</w:t>
            </w:r>
          </w:p>
          <w:p w:rsidR="00000000" w:rsidRPr="000518CF" w:rsidP="000518CF">
            <w:pPr>
              <w:pStyle w:val="ListBullet"/>
            </w:pPr>
            <w:r w:rsidRPr="000518CF">
              <w:t>foundation work</w:t>
            </w:r>
          </w:p>
          <w:p w:rsidR="00000000" w:rsidRPr="000518CF" w:rsidP="000518CF">
            <w:pPr>
              <w:pStyle w:val="ListBullet"/>
            </w:pPr>
            <w:r w:rsidRPr="000518CF">
              <w:t>piles and their installation techniques</w:t>
            </w:r>
          </w:p>
          <w:p w:rsidR="00000000" w:rsidRPr="000518CF" w:rsidP="000518CF">
            <w:pPr>
              <w:pStyle w:val="ListBullet"/>
            </w:pPr>
            <w:r w:rsidRPr="000518CF">
              <w:t xml:space="preserve">scaffolding </w:t>
            </w:r>
            <w:r w:rsidRPr="000518CF">
              <w:t>and work platform installation</w:t>
            </w:r>
          </w:p>
          <w:p w:rsidR="00000000" w:rsidRPr="000518CF" w:rsidP="000518CF">
            <w:pPr>
              <w:pStyle w:val="ListBullet"/>
            </w:pPr>
            <w:r w:rsidRPr="000518CF">
              <w:t>construction principles</w:t>
            </w:r>
          </w:p>
          <w:p w:rsidR="00000000" w:rsidRPr="000518CF" w:rsidP="000518CF">
            <w:pPr>
              <w:pStyle w:val="ListBullet"/>
            </w:pPr>
            <w:r w:rsidRPr="000518CF">
              <w:t>processes for interpreting engineering drawings</w:t>
            </w:r>
          </w:p>
          <w:p w:rsidR="00000000" w:rsidRPr="000518CF" w:rsidP="000518CF">
            <w:pPr>
              <w:pStyle w:val="ListBullet"/>
            </w:pPr>
            <w:r w:rsidRPr="000518CF">
              <w:t>soil, sand, rock, clay, shale, gravel and silt types and characteristics</w:t>
            </w:r>
          </w:p>
          <w:p w:rsidR="00000000" w:rsidRPr="000518CF" w:rsidP="000518CF">
            <w:pPr>
              <w:pStyle w:val="ListBullet"/>
            </w:pPr>
            <w:r w:rsidRPr="000518CF">
              <w:t>water erosion</w:t>
            </w:r>
          </w:p>
          <w:p w:rsidR="00000000" w:rsidRPr="000518CF" w:rsidP="000518CF">
            <w:pPr>
              <w:pStyle w:val="ListBullet"/>
            </w:pPr>
            <w:r w:rsidRPr="000518CF">
              <w:t>processes for installing piles in water</w:t>
            </w:r>
          </w:p>
          <w:p w:rsidR="00000000" w:rsidRPr="000518CF" w:rsidP="000518CF">
            <w:pPr>
              <w:pStyle w:val="ListBullet"/>
            </w:pPr>
            <w:r w:rsidRPr="000518CF">
              <w:t>equipment types, characteristics, technical capabilities and limitations</w:t>
            </w:r>
          </w:p>
          <w:p w:rsidR="00000000" w:rsidRPr="000518CF" w:rsidP="000518CF">
            <w:pPr>
              <w:pStyle w:val="ListBullet"/>
            </w:pPr>
            <w:r w:rsidRPr="000518CF">
              <w:t>procedures</w:t>
            </w:r>
          </w:p>
          <w:p w:rsidR="00000000" w:rsidRPr="000518CF" w:rsidP="000518CF">
            <w:pPr>
              <w:pStyle w:val="ListBullet"/>
            </w:pPr>
            <w:r w:rsidRPr="000518CF">
              <w:t>site isolation and traffic control responsibilities and authorities</w:t>
            </w:r>
          </w:p>
          <w:p w:rsidR="00000000" w:rsidRPr="000518CF" w:rsidP="000518CF">
            <w:pPr>
              <w:pStyle w:val="ListBullet"/>
            </w:pPr>
            <w:r w:rsidRPr="000518CF">
              <w:t>materials safety data sheets and materials handling methods</w:t>
            </w:r>
          </w:p>
          <w:p w:rsidR="00000000" w:rsidRPr="000518CF" w:rsidP="000518CF">
            <w:pPr>
              <w:pStyle w:val="ListBullet"/>
            </w:pPr>
            <w:r w:rsidRPr="000518CF">
              <w:t>project quality requirements</w:t>
            </w:r>
          </w:p>
          <w:p w:rsidR="00000000" w:rsidRPr="000518CF" w:rsidP="000518CF">
            <w:pPr>
              <w:pStyle w:val="ListBullet"/>
            </w:pPr>
            <w:r w:rsidRPr="000518CF">
              <w:t>civil construct</w:t>
            </w:r>
            <w:r w:rsidRPr="000518CF">
              <w:t>ion terminology</w:t>
            </w:r>
          </w:p>
          <w:p w:rsidR="00000000" w:rsidRPr="000518CF" w:rsidP="000518CF">
            <w:pPr>
              <w:pStyle w:val="ListBullet"/>
            </w:pPr>
            <w:r w:rsidRPr="000518CF">
              <w:t>JSAs/safe work method statements</w:t>
            </w:r>
          </w:p>
        </w:tc>
      </w:tr>
    </w:tbl>
    <w:p w:rsidR="00000000" w:rsidRPr="000518CF" w:rsidP="000518CF">
      <w:pPr>
        <w:pStyle w:val="BodyText"/>
      </w:pPr>
    </w:p>
    <w:p w:rsidR="00000000" w:rsidRPr="000518CF" w:rsidP="000518CF">
      <w:pPr>
        <w:pStyle w:val="AllowPageBreak"/>
      </w:pPr>
    </w:p>
    <w:p w:rsidR="00000000" w:rsidRPr="000518CF" w:rsidP="000518CF">
      <w:pPr>
        <w:pStyle w:val="Heading1"/>
      </w:pPr>
      <w:bookmarkStart w:id="10" w:name="O_127476"/>
      <w:bookmarkEnd w:id="10"/>
      <w:r w:rsidRPr="000518CF">
        <w:t>Evidence Guide</w:t>
      </w:r>
    </w:p>
    <w:tbl>
      <w:tblPr>
        <w:tblW w:w="0" w:type="auto"/>
        <w:tblLayout w:type="fixed"/>
        <w:tblCellMar>
          <w:left w:w="62" w:type="dxa"/>
          <w:right w:w="62" w:type="dxa"/>
        </w:tblCellMar>
        <w:tblLook w:val="0000"/>
      </w:tblPr>
      <w:tblGrid>
        <w:gridCol w:w="3448"/>
        <w:gridCol w:w="5074"/>
      </w:tblGrid>
      <w:tr w:rsidTr="005B42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t>The evidence guide provides advice on assessment and must be read in conjunction with the performance criteria, required skills and knowledge, range statement and the Assess</w:t>
            </w:r>
            <w:r w:rsidRPr="000518CF">
              <w:t>ment Guidelines for the Training Package.</w:t>
            </w:r>
          </w:p>
        </w:tc>
      </w:tr>
      <w:tr w:rsidTr="005B42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p>
        </w:tc>
      </w:tr>
      <w:tr w:rsidTr="005B42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BodyText"/>
            </w:pPr>
            <w:r w:rsidRPr="000518CF">
              <w:t>The evidence required to demonstrate competency in this unit must be relevant to worksite operations and satisfy all of the requirements of the performance criteria, required skills and knowledge and the range statement of this unit and include evidence of</w:t>
            </w:r>
            <w:r w:rsidRPr="000518CF">
              <w:t xml:space="preserve"> the following:</w:t>
            </w:r>
          </w:p>
          <w:p w:rsidR="00000000" w:rsidRPr="000518CF" w:rsidP="000518CF">
            <w:pPr>
              <w:pStyle w:val="ListBullet"/>
            </w:pPr>
            <w:r w:rsidRPr="000518CF">
              <w:t>knowledge of the requirements, procedures and instructions for the conducting of pile driving operations</w:t>
            </w:r>
          </w:p>
          <w:p w:rsidR="00000000" w:rsidRPr="000518CF" w:rsidP="000518CF">
            <w:pPr>
              <w:pStyle w:val="ListBullet"/>
            </w:pPr>
            <w:r w:rsidRPr="000518CF">
              <w:t>implementation of requirements, procedures and techniques for the safe, effective and efficient conducting of pile driving operations,</w:t>
            </w:r>
            <w:r w:rsidRPr="000518CF">
              <w:t xml:space="preserve"> which are to include:</w:t>
            </w:r>
          </w:p>
          <w:p w:rsidR="00000000" w:rsidRPr="000518CF" w:rsidP="000518CF">
            <w:pPr>
              <w:pStyle w:val="ListBullet2"/>
            </w:pPr>
            <w:r w:rsidRPr="000518CF">
              <w:t>a minimum of two timber piles or two pre-cast concrete piles, and</w:t>
            </w:r>
          </w:p>
          <w:p w:rsidR="00000000" w:rsidRPr="000518CF" w:rsidP="000518CF">
            <w:pPr>
              <w:pStyle w:val="ListBullet2"/>
            </w:pPr>
            <w:r w:rsidRPr="000518CF">
              <w:t xml:space="preserve">driven using at least one of the three pile hammering methods </w:t>
            </w:r>
          </w:p>
          <w:p w:rsidR="00000000" w:rsidRPr="000518CF" w:rsidP="000518CF">
            <w:pPr>
              <w:pStyle w:val="ListBullet"/>
            </w:pPr>
            <w:r w:rsidRPr="000518CF">
              <w:t xml:space="preserve">working with others to undertake and complete pile driving operations that meet </w:t>
            </w:r>
            <w:r w:rsidRPr="000518CF">
              <w:t>all of the required outcomes</w:t>
            </w:r>
          </w:p>
          <w:p w:rsidR="00000000" w:rsidP="000518CF">
            <w:pPr>
              <w:pStyle w:val="ListBullet"/>
              <w:rPr>
                <w:lang w:val="en-NZ"/>
              </w:rPr>
            </w:pPr>
            <w:r w:rsidRPr="000518CF">
              <w:t>consistent timely completion of pile driving operations that safely, effectively and efficiently meets the required outcomes</w:t>
            </w:r>
          </w:p>
        </w:tc>
      </w:tr>
      <w:tr w:rsidTr="005B42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This unit must be assessed in the context of the work environment. Where personal safety or environmental damage are limiting factors, assessment may occur in a simulated environment provided it is realistic and sufficiently rigorous to cover all aspects o</w:t>
            </w:r>
            <w:r w:rsidRPr="000518CF">
              <w:t>f workplace performance, including task skills, task management skills, contingency management skills and job role environment skills.</w:t>
            </w:r>
          </w:p>
          <w:p w:rsidR="00000000" w:rsidRPr="000518CF" w:rsidP="000518CF">
            <w:pPr>
              <w:pStyle w:val="ListBullet"/>
            </w:pPr>
            <w:r w:rsidRPr="000518CF">
              <w:t>Assessment of this competency requires typical resources normally used in a resources and infrastructure sector environme</w:t>
            </w:r>
            <w:r w:rsidRPr="000518CF">
              <w:t>nt. Selection and use of resources for particular worksites may differ due to the site circumstances.</w:t>
            </w:r>
          </w:p>
          <w:p w:rsidR="00000000" w:rsidRPr="000518CF" w:rsidP="000518CF">
            <w:pPr>
              <w:pStyle w:val="ListBullet"/>
            </w:pPr>
            <w:r w:rsidRPr="000518CF">
              <w:t>The assessment environment should not disadvantage the participant. For example, language, literacy and numeracy demands of assessment should not be great</w:t>
            </w:r>
            <w:r w:rsidRPr="000518CF">
              <w:t>er than those required on the job.</w:t>
            </w:r>
          </w:p>
          <w:p w:rsidR="00000000" w:rsidRPr="000518CF" w:rsidP="000518CF">
            <w:pPr>
              <w:pStyle w:val="ListBullet"/>
            </w:pPr>
            <w:r w:rsidRPr="000518CF">
              <w:t>Customisation of assessment and delivery environment to sensitively accommodate cultural diversity.</w:t>
            </w:r>
          </w:p>
          <w:p w:rsidR="00000000" w:rsidRPr="000518CF" w:rsidP="000518CF">
            <w:pPr>
              <w:pStyle w:val="ListBullet"/>
            </w:pPr>
            <w:r w:rsidRPr="000518CF">
              <w:t>Aboriginal people and other people from a non English speaking background may have second language issues.</w:t>
            </w:r>
          </w:p>
          <w:p w:rsidR="00000000" w:rsidP="000518CF">
            <w:pPr>
              <w:pStyle w:val="ListBullet"/>
              <w:rPr>
                <w:lang w:val="en-NZ"/>
              </w:rPr>
            </w:pPr>
            <w:r w:rsidRPr="000518CF">
              <w:t>Where applicab</w:t>
            </w:r>
            <w:r w:rsidRPr="000518CF">
              <w:t>le, physical resources should include equipment modified for people with disabilities. Access must be provided to appropriate learning and/or assessment support when required.</w:t>
            </w:r>
          </w:p>
        </w:tc>
      </w:tr>
      <w:tr w:rsidTr="005B42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BodyText"/>
            </w:pPr>
            <w:r w:rsidRPr="000518CF">
              <w:t>This unit may be assessed in a holistic way with other uni</w:t>
            </w:r>
            <w:r w:rsidRPr="000518CF">
              <w:t xml:space="preserve">ts of competency.  The assessment strategy for this unit must verify required knowledge and skill and practical application using more than one of the following assessment methods: </w:t>
            </w:r>
          </w:p>
          <w:p w:rsidR="00000000" w:rsidRPr="000518CF" w:rsidP="000518CF">
            <w:pPr>
              <w:pStyle w:val="ListBullet"/>
            </w:pPr>
            <w:r w:rsidRPr="000518CF">
              <w:t>written and/or oral assessment of the candidate's required knowledge</w:t>
            </w:r>
          </w:p>
          <w:p w:rsidR="00000000" w:rsidRPr="000518CF" w:rsidP="000518CF">
            <w:pPr>
              <w:pStyle w:val="ListBullet"/>
            </w:pPr>
            <w:r w:rsidRPr="000518CF">
              <w:t>obse</w:t>
            </w:r>
            <w:r w:rsidRPr="000518CF">
              <w:t>rved, documented and/or first hand testimonial evidence of the candidate's:</w:t>
            </w:r>
          </w:p>
          <w:p w:rsidR="00000000" w:rsidRPr="000518CF" w:rsidP="000518CF">
            <w:pPr>
              <w:pStyle w:val="ListBullet2"/>
            </w:pPr>
            <w:r w:rsidRPr="000518CF">
              <w:t>implementation of appropriate requirement, procedures and techniques for the safe, effective and efficient achievement of required outcomes, including:</w:t>
            </w:r>
          </w:p>
          <w:p w:rsidR="00000000" w:rsidRPr="000518CF" w:rsidP="000518CF">
            <w:pPr>
              <w:pStyle w:val="ListBullet3"/>
            </w:pPr>
            <w:r w:rsidRPr="000518CF">
              <w:t>a minimum of two timber piles or two pre-cast concrete piles, and</w:t>
            </w:r>
          </w:p>
          <w:p w:rsidR="00000000" w:rsidRPr="000518CF" w:rsidP="000518CF">
            <w:pPr>
              <w:pStyle w:val="ListBullet3"/>
            </w:pPr>
            <w:r w:rsidRPr="000518CF">
              <w:t>driven using at least one of the three pile hammering methods</w:t>
            </w:r>
          </w:p>
          <w:p w:rsidR="00000000" w:rsidRPr="000518CF" w:rsidP="000518CF">
            <w:pPr>
              <w:pStyle w:val="ListBullet2"/>
            </w:pPr>
            <w:r w:rsidRPr="000518CF">
              <w:t>consistent achievement of required outcomes</w:t>
            </w:r>
          </w:p>
          <w:p w:rsidR="00000000" w:rsidRPr="000518CF" w:rsidP="000518CF">
            <w:pPr>
              <w:pStyle w:val="ListBullet"/>
            </w:pPr>
            <w:r w:rsidRPr="000518CF">
              <w:t>first hand testimonial evidence of the candidate's:</w:t>
            </w:r>
          </w:p>
          <w:p w:rsidR="00000000" w:rsidP="000518CF">
            <w:pPr>
              <w:pStyle w:val="ListBullet2"/>
              <w:rPr>
                <w:lang w:val="en-NZ"/>
              </w:rPr>
            </w:pPr>
            <w:r w:rsidRPr="000518CF">
              <w:t>working with others to undertake and complete the driving of piles</w:t>
            </w:r>
          </w:p>
        </w:tc>
      </w:tr>
      <w:tr w:rsidTr="005B42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BodyText"/>
            </w:pPr>
            <w:r w:rsidRPr="000518CF">
              <w:t>Consult the SkillsDMC User Guide for further information on assessment including access and equity issues.</w:t>
            </w:r>
          </w:p>
        </w:tc>
      </w:tr>
    </w:tbl>
    <w:p w:rsidR="00000000" w:rsidRPr="000518CF" w:rsidP="000518CF">
      <w:pPr>
        <w:pStyle w:val="BodyText"/>
      </w:pPr>
    </w:p>
    <w:p w:rsidR="00000000" w:rsidRPr="000518CF" w:rsidP="000518CF">
      <w:pPr>
        <w:pStyle w:val="AllowPageBreak"/>
      </w:pPr>
    </w:p>
    <w:p w:rsidR="00000000" w:rsidRPr="000518CF" w:rsidP="000518CF">
      <w:pPr>
        <w:pStyle w:val="Heading1"/>
      </w:pPr>
      <w:bookmarkStart w:id="11" w:name="O_127477"/>
      <w:bookmarkEnd w:id="11"/>
      <w:r w:rsidRPr="000518CF">
        <w:t>Range Statement</w:t>
      </w:r>
    </w:p>
    <w:tbl>
      <w:tblPr>
        <w:tblW w:w="0" w:type="auto"/>
        <w:tblLayout w:type="fixed"/>
        <w:tblCellMar>
          <w:left w:w="62" w:type="dxa"/>
          <w:right w:w="62" w:type="dxa"/>
        </w:tblCellMar>
        <w:tblLook w:val="0000"/>
      </w:tblPr>
      <w:tblGrid>
        <w:gridCol w:w="3471"/>
        <w:gridCol w:w="5051"/>
      </w:tblGrid>
      <w:tr w:rsidTr="005B42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t>The range statement relates to the unit of competency as a whole. It allows for different work environments and situations that may affect performance. Bold italicised wording, if used in the performance criteria, is detailed below. Essential operating con</w:t>
            </w:r>
            <w:r w:rsidRPr="000518CF">
              <w:t>ditions that may be present with training and assessment (depending on the work situation, needs of the candidate, accessibility of the item, and local industry and regional contexts) may also be included.</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Relevant compliance documentation</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legislative, organisational and site requirements and procedures</w:t>
            </w:r>
          </w:p>
          <w:p w:rsidR="00000000" w:rsidRPr="000518CF" w:rsidP="000518CF">
            <w:pPr>
              <w:pStyle w:val="ListBullet"/>
            </w:pPr>
            <w:r w:rsidRPr="000518CF">
              <w:t>manufacturer's guidelines and specifications</w:t>
            </w:r>
          </w:p>
          <w:p w:rsidR="00000000" w:rsidRPr="000518CF" w:rsidP="000518CF">
            <w:pPr>
              <w:pStyle w:val="ListBullet"/>
            </w:pPr>
            <w:r w:rsidRPr="000518CF">
              <w:t>Australian standards</w:t>
            </w:r>
          </w:p>
          <w:p w:rsidR="00000000" w:rsidRPr="000518CF" w:rsidP="000518CF">
            <w:pPr>
              <w:pStyle w:val="ListBullet"/>
            </w:pPr>
            <w:r w:rsidRPr="000518CF">
              <w:t>Employment and workplace relations legislation</w:t>
            </w:r>
          </w:p>
          <w:p w:rsidR="00000000" w:rsidP="000518CF">
            <w:pPr>
              <w:pStyle w:val="ListBullet"/>
              <w:rPr>
                <w:lang w:val="en-NZ"/>
              </w:rPr>
            </w:pPr>
            <w:r w:rsidRPr="000518CF">
              <w:t>Equal Employment Opportunity and Disability Discrimination legislation</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Safety requirements</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OHS requirements are to be in accordance with state or territory legislation and regulations and may include protective clothing and equipment, use of tools and equipment, workplace environment and safety, handling of mate</w:t>
            </w:r>
            <w:r w:rsidRPr="000518CF">
              <w:t>rials, use of fire fighting equipment, use of First Aid equipment, hazard control and hazardous materials and substances</w:t>
            </w:r>
          </w:p>
          <w:p w:rsidR="00000000" w:rsidRPr="000518CF" w:rsidP="000518CF">
            <w:pPr>
              <w:pStyle w:val="ListBullet"/>
            </w:pPr>
            <w:r w:rsidRPr="000518CF">
              <w:t>safe operating procedures are to include but not be limited to recognising and preventing hazards associated with overhead and undergro</w:t>
            </w:r>
            <w:r w:rsidRPr="000518CF">
              <w:t>und services, other machines, personnel, traffic control, working at heights, working proximity to others, worksite visitors and the public</w:t>
            </w:r>
          </w:p>
          <w:p w:rsidR="00000000" w:rsidRPr="000518CF" w:rsidP="000518CF">
            <w:pPr>
              <w:pStyle w:val="ListBullet"/>
            </w:pPr>
            <w:r w:rsidRPr="000518CF">
              <w:t xml:space="preserve">hazards and risks may include but not be limited to uneven/unstable terrain, trees, fires, overhead and underground </w:t>
            </w:r>
            <w:r w:rsidRPr="000518CF">
              <w:t>services, excavations, traffic, embankments, cuttings, structures and hazardous materials</w:t>
            </w:r>
          </w:p>
          <w:p w:rsidR="00000000" w:rsidRPr="000518CF" w:rsidP="000518CF">
            <w:pPr>
              <w:pStyle w:val="ListBullet"/>
            </w:pPr>
            <w:r w:rsidRPr="000518CF">
              <w:t>emergency procedures related to equipment operation are to include but may not be limited to emergency shutdown and stopping, extinguishing equipment fires, organisat</w:t>
            </w:r>
            <w:r w:rsidRPr="000518CF">
              <w:t>ional First Aid requirements and evacuation</w:t>
            </w:r>
          </w:p>
          <w:p w:rsidR="00000000" w:rsidP="000518CF">
            <w:pPr>
              <w:pStyle w:val="ListBullet"/>
              <w:rPr>
                <w:lang w:val="en-NZ"/>
              </w:rPr>
            </w:pPr>
            <w:r w:rsidRPr="000518CF">
              <w:t>safe parking practices are to include but not be limited to ensuring access ways are clear, equipment/machinery is away from overhangs and refuelling sites, safe distance from excavations, and secured from unauth</w:t>
            </w:r>
            <w:r w:rsidRPr="000518CF">
              <w:t>orised access or movement</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Site</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new construction sites</w:t>
            </w:r>
          </w:p>
          <w:p w:rsidR="00000000" w:rsidRPr="000518CF" w:rsidP="000518CF">
            <w:pPr>
              <w:pStyle w:val="ListBullet"/>
            </w:pPr>
            <w:r w:rsidRPr="000518CF">
              <w:t>existing structures being renovated or extended</w:t>
            </w:r>
          </w:p>
          <w:p w:rsidR="00000000" w:rsidRPr="000518CF" w:rsidP="000518CF">
            <w:pPr>
              <w:pStyle w:val="ListBullet"/>
            </w:pPr>
            <w:r w:rsidRPr="000518CF">
              <w:t>existing structure subject to service restoration or maintenance</w:t>
            </w:r>
          </w:p>
          <w:p w:rsidR="00000000" w:rsidRPr="000518CF" w:rsidP="000518CF">
            <w:pPr>
              <w:pStyle w:val="ListBullet"/>
            </w:pPr>
            <w:r w:rsidRPr="000518CF">
              <w:t>road works</w:t>
            </w:r>
          </w:p>
          <w:p w:rsidR="00000000" w:rsidRPr="000518CF" w:rsidP="000518CF">
            <w:pPr>
              <w:pStyle w:val="ListBullet"/>
            </w:pPr>
            <w:r w:rsidRPr="000518CF">
              <w:t>earthworks</w:t>
            </w:r>
          </w:p>
          <w:p w:rsidR="00000000" w:rsidRPr="000518CF" w:rsidP="000518CF">
            <w:pPr>
              <w:pStyle w:val="ListBullet"/>
            </w:pPr>
            <w:r w:rsidRPr="000518CF">
              <w:t>wharves</w:t>
            </w:r>
          </w:p>
          <w:p w:rsidR="00000000" w:rsidRPr="000518CF" w:rsidP="000518CF">
            <w:pPr>
              <w:pStyle w:val="ListBullet"/>
            </w:pPr>
            <w:r w:rsidRPr="000518CF">
              <w:t>marine</w:t>
            </w:r>
          </w:p>
          <w:p w:rsidR="00000000" w:rsidRPr="000518CF" w:rsidP="000518CF">
            <w:pPr>
              <w:pStyle w:val="ListBullet"/>
            </w:pPr>
            <w:r w:rsidRPr="000518CF">
              <w:t>bridges</w:t>
            </w:r>
          </w:p>
          <w:p w:rsidR="00000000" w:rsidP="000518CF">
            <w:pPr>
              <w:pStyle w:val="ListBullet"/>
              <w:rPr>
                <w:lang w:val="en-NZ"/>
              </w:rPr>
            </w:pPr>
            <w:r w:rsidRPr="000518CF">
              <w:t>foundation</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Signage</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escort vehicle</w:t>
            </w:r>
          </w:p>
          <w:p w:rsidR="00000000" w:rsidRPr="000518CF" w:rsidP="000518CF">
            <w:pPr>
              <w:pStyle w:val="ListBullet"/>
            </w:pPr>
            <w:r w:rsidRPr="000518CF">
              <w:t>highway traffic signs</w:t>
            </w:r>
          </w:p>
          <w:p w:rsidR="00000000" w:rsidRPr="000518CF" w:rsidP="000518CF">
            <w:pPr>
              <w:pStyle w:val="ListBullet"/>
            </w:pPr>
            <w:r w:rsidRPr="000518CF">
              <w:t>site safety signage</w:t>
            </w:r>
          </w:p>
          <w:p w:rsidR="00000000" w:rsidRPr="000518CF" w:rsidP="000518CF">
            <w:pPr>
              <w:pStyle w:val="ListBullet"/>
            </w:pPr>
            <w:r w:rsidRPr="000518CF">
              <w:t>temporary signage for the benefit of motorists and pedestrians</w:t>
            </w:r>
          </w:p>
          <w:p w:rsidR="00000000" w:rsidRPr="000518CF" w:rsidP="000518CF">
            <w:pPr>
              <w:pStyle w:val="ListBullet"/>
            </w:pPr>
            <w:r w:rsidRPr="000518CF">
              <w:t>barricades</w:t>
            </w:r>
          </w:p>
          <w:p w:rsidR="00000000" w:rsidP="000518CF">
            <w:pPr>
              <w:pStyle w:val="ListBullet"/>
              <w:rPr>
                <w:lang w:val="en-NZ"/>
              </w:rPr>
            </w:pPr>
            <w:r w:rsidRPr="000518CF">
              <w:t>traffic conditions signage</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Traffic</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congested urban environments</w:t>
            </w:r>
          </w:p>
          <w:p w:rsidR="00000000" w:rsidRPr="000518CF" w:rsidP="000518CF">
            <w:pPr>
              <w:pStyle w:val="ListBullet"/>
            </w:pPr>
            <w:r w:rsidRPr="000518CF">
              <w:t>low traffic rural areas</w:t>
            </w:r>
          </w:p>
          <w:p w:rsidR="00000000" w:rsidRPr="000518CF" w:rsidP="000518CF">
            <w:pPr>
              <w:pStyle w:val="ListBullet"/>
            </w:pPr>
            <w:r w:rsidRPr="000518CF">
              <w:t>off-roa</w:t>
            </w:r>
            <w:r w:rsidRPr="000518CF">
              <w:t>d un-trafficked areas</w:t>
            </w:r>
          </w:p>
          <w:p w:rsidR="00000000" w:rsidRPr="000518CF" w:rsidP="000518CF">
            <w:pPr>
              <w:pStyle w:val="ListBullet"/>
            </w:pPr>
            <w:r w:rsidRPr="000518CF">
              <w:t>buildings</w:t>
            </w:r>
          </w:p>
          <w:p w:rsidR="00000000" w:rsidRPr="000518CF" w:rsidP="000518CF">
            <w:pPr>
              <w:pStyle w:val="ListBullet"/>
            </w:pPr>
            <w:r w:rsidRPr="000518CF">
              <w:t>parking sites</w:t>
            </w:r>
          </w:p>
          <w:p w:rsidR="00000000" w:rsidP="000518CF">
            <w:pPr>
              <w:pStyle w:val="ListBullet"/>
              <w:rPr>
                <w:lang w:val="en-NZ"/>
              </w:rPr>
            </w:pPr>
            <w:r w:rsidRPr="000518CF">
              <w:t>pedestrian areas</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Plant</w:t>
            </w:r>
            <w:r w:rsidRPr="000518CF">
              <w:t xml:space="preserve">, </w:t>
            </w:r>
            <w:r w:rsidRPr="000518CF">
              <w:rPr>
                <w:rStyle w:val="SpecialBold"/>
              </w:rPr>
              <w:t>tools and equipment</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pile hammers (static weight, diesel injection and hydraulic)</w:t>
            </w:r>
          </w:p>
          <w:p w:rsidR="00000000" w:rsidRPr="000518CF" w:rsidP="000518CF">
            <w:pPr>
              <w:pStyle w:val="ListBullet"/>
            </w:pPr>
            <w:r w:rsidRPr="000518CF">
              <w:t>shovels</w:t>
            </w:r>
          </w:p>
          <w:p w:rsidR="00000000" w:rsidRPr="000518CF" w:rsidP="000518CF">
            <w:pPr>
              <w:pStyle w:val="ListBullet"/>
            </w:pPr>
            <w:r w:rsidRPr="000518CF">
              <w:t>crow bars</w:t>
            </w:r>
          </w:p>
          <w:p w:rsidR="00000000" w:rsidRPr="000518CF" w:rsidP="000518CF">
            <w:pPr>
              <w:pStyle w:val="ListBullet"/>
            </w:pPr>
            <w:r w:rsidRPr="000518CF">
              <w:t>measuring tapes</w:t>
            </w:r>
          </w:p>
          <w:p w:rsidR="00000000" w:rsidRPr="000518CF" w:rsidP="000518CF">
            <w:pPr>
              <w:pStyle w:val="ListBullet"/>
            </w:pPr>
            <w:r w:rsidRPr="000518CF">
              <w:t>spirit levels</w:t>
            </w:r>
          </w:p>
          <w:p w:rsidR="00000000" w:rsidRPr="000518CF" w:rsidP="000518CF">
            <w:pPr>
              <w:pStyle w:val="ListBullet"/>
            </w:pPr>
            <w:r w:rsidRPr="000518CF">
              <w:t>plumb bob</w:t>
            </w:r>
          </w:p>
          <w:p w:rsidR="00000000" w:rsidP="000518CF">
            <w:pPr>
              <w:pStyle w:val="ListBullet"/>
              <w:rPr>
                <w:lang w:val="en-NZ"/>
              </w:rPr>
            </w:pPr>
            <w:r w:rsidRPr="000518CF">
              <w:t>scaffolding</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Environmental requirements</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organisational/project environmental management plan</w:t>
            </w:r>
          </w:p>
          <w:p w:rsidR="00000000" w:rsidRPr="000518CF" w:rsidP="000518CF">
            <w:pPr>
              <w:pStyle w:val="ListBullet"/>
            </w:pPr>
            <w:r w:rsidRPr="000518CF">
              <w:t>waste management</w:t>
            </w:r>
          </w:p>
          <w:p w:rsidR="00000000" w:rsidRPr="000518CF" w:rsidP="000518CF">
            <w:pPr>
              <w:pStyle w:val="ListBullet"/>
            </w:pPr>
            <w:r w:rsidRPr="000518CF">
              <w:t>water quality protection</w:t>
            </w:r>
          </w:p>
          <w:p w:rsidR="00000000" w:rsidRPr="000518CF" w:rsidP="000518CF">
            <w:pPr>
              <w:pStyle w:val="ListBullet"/>
            </w:pPr>
            <w:r w:rsidRPr="000518CF">
              <w:t>noise</w:t>
            </w:r>
          </w:p>
          <w:p w:rsidR="00000000" w:rsidRPr="000518CF" w:rsidP="000518CF">
            <w:pPr>
              <w:pStyle w:val="ListBullet"/>
            </w:pPr>
            <w:r w:rsidRPr="000518CF">
              <w:t>vibration</w:t>
            </w:r>
          </w:p>
          <w:p w:rsidR="00000000" w:rsidP="000518CF">
            <w:pPr>
              <w:pStyle w:val="ListBullet"/>
              <w:rPr>
                <w:lang w:val="en-NZ"/>
              </w:rPr>
            </w:pPr>
            <w:r w:rsidRPr="000518CF">
              <w:t>dust and clean-up management</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Drive pile</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pre-cast concrete and may include steel</w:t>
            </w:r>
          </w:p>
          <w:p w:rsidR="00000000" w:rsidRPr="000518CF" w:rsidP="000518CF">
            <w:pPr>
              <w:pStyle w:val="ListBullet"/>
            </w:pPr>
            <w:r w:rsidRPr="000518CF">
              <w:t>mechanically jointed pre-cast concrete</w:t>
            </w:r>
          </w:p>
          <w:p w:rsidR="00000000" w:rsidRPr="000518CF" w:rsidP="000518CF">
            <w:pPr>
              <w:pStyle w:val="ListBullet"/>
            </w:pPr>
            <w:r w:rsidRPr="000518CF">
              <w:t>temporary timber piles</w:t>
            </w:r>
          </w:p>
          <w:p w:rsidR="00000000" w:rsidP="000518CF">
            <w:pPr>
              <w:pStyle w:val="ListBullet"/>
              <w:rPr>
                <w:lang w:val="en-NZ"/>
              </w:rPr>
            </w:pPr>
            <w:r w:rsidRPr="000518CF">
              <w:t>temporary metal sheeting piles</w:t>
            </w:r>
          </w:p>
        </w:tc>
      </w:tr>
      <w:tr w:rsidTr="005B42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8CF">
            <w:pPr>
              <w:pStyle w:val="BodyText"/>
              <w:rPr>
                <w:lang w:val="en-NZ"/>
              </w:rPr>
            </w:pPr>
            <w:r w:rsidRPr="000518CF">
              <w:rPr>
                <w:rStyle w:val="SpecialBold"/>
              </w:rPr>
              <w:t>Materials</w:t>
            </w:r>
            <w:r w:rsidRPr="000518C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8CF" w:rsidP="000518CF">
            <w:pPr>
              <w:pStyle w:val="ListBullet"/>
            </w:pPr>
            <w:r w:rsidRPr="000518CF">
              <w:t>piles (timber, concrete or steel)</w:t>
            </w:r>
          </w:p>
        </w:tc>
      </w:tr>
    </w:tbl>
    <w:p w:rsidR="00000000" w:rsidRPr="000518CF" w:rsidP="000518CF">
      <w:pPr>
        <w:pStyle w:val="BodyText"/>
      </w:pPr>
    </w:p>
    <w:p w:rsidR="00000000" w:rsidRPr="000518CF" w:rsidP="000518CF">
      <w:pPr>
        <w:pStyle w:val="AllowPageBreak"/>
      </w:pPr>
    </w:p>
    <w:p w:rsidR="00000000" w:rsidRPr="000518CF" w:rsidP="000518CF">
      <w:pPr>
        <w:pStyle w:val="Heading1"/>
      </w:pPr>
      <w:bookmarkStart w:id="12" w:name="O_127478"/>
      <w:bookmarkEnd w:id="12"/>
      <w:r w:rsidRPr="000518CF">
        <w:t>Unit Sector(s)</w:t>
      </w:r>
    </w:p>
    <w:p w:rsidR="00000000" w:rsidRPr="000518CF" w:rsidP="000518CF">
      <w:pPr>
        <w:pStyle w:val="BodyText"/>
      </w:pPr>
      <w:r w:rsidRPr="000518CF">
        <w:t>Foundation Works</w:t>
      </w:r>
    </w:p>
    <w:p w:rsidR="00000000" w:rsidRPr="000518CF" w:rsidP="000518CF">
      <w:pPr>
        <w:pStyle w:val="AllowPageBreak"/>
      </w:pPr>
    </w:p>
    <w:p w:rsidR="00000000" w:rsidRPr="000518CF" w:rsidP="000518CF">
      <w:pPr>
        <w:pStyle w:val="Heading1"/>
      </w:pPr>
      <w:bookmarkStart w:id="13" w:name="O_161033"/>
      <w:bookmarkEnd w:id="13"/>
      <w:r w:rsidRPr="000518CF">
        <w:t>Competency field</w:t>
      </w:r>
    </w:p>
    <w:p w:rsidR="00000000" w:rsidRPr="000518CF" w:rsidP="000518CF">
      <w:pPr>
        <w:pStyle w:val="BodyText"/>
      </w:pPr>
      <w:r w:rsidRPr="000518CF">
        <w:t>Refer to Unit Sector(s).</w:t>
      </w:r>
    </w:p>
    <w:p w:rsidR="00000000" w:rsidRPr="000518CF" w:rsidP="000518CF">
      <w:pPr>
        <w:pStyle w:val="AllowPageBreak"/>
      </w:pPr>
    </w:p>
    <w:p w:rsidR="00000000" w:rsidRPr="000518CF" w:rsidP="000518CF">
      <w:pPr>
        <w:pStyle w:val="Heading1"/>
      </w:pPr>
      <w:bookmarkStart w:id="14" w:name="O_161032"/>
      <w:bookmarkEnd w:id="14"/>
      <w:r w:rsidRPr="000518CF">
        <w:t>Co-requisite units</w:t>
      </w:r>
    </w:p>
    <w:p w:rsidR="00000000" w:rsidRPr="000518CF" w:rsidP="000518CF">
      <w:pPr>
        <w:pStyle w:val="BodyText"/>
      </w:pPr>
      <w:r w:rsidRPr="000518CF">
        <w:t>Not applicable.</w:t>
      </w:r>
    </w:p>
    <w:p w:rsidR="00000000" w:rsidRPr="000518CF" w:rsidP="000518CF"/>
    <w:sectPr w:rsidSect="00051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27F" w:rsidP="005B4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7F" w:rsidP="00051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427F" w:rsidP="00051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B427F" w:rsidP="00051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27F" w:rsidP="005B42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7F" w:rsidP="000518CF">
    <w:pPr>
      <w:pStyle w:val="Header"/>
      <w:framePr w:wrap="around"/>
    </w:pPr>
    <w:r>
      <w:fldChar w:fldCharType="begin"/>
    </w:r>
    <w:r>
      <w:instrText xml:space="preserve"> TITLE   \* MERGEFORMAT </w:instrText>
    </w:r>
    <w:r>
      <w:fldChar w:fldCharType="separate"/>
    </w:r>
    <w:r>
      <w:t>RIICFW304A Conduct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427F" w:rsidP="00051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0AA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C5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A0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8CF"/>
    <w:pPr>
      <w:spacing w:before="360" w:after="60"/>
      <w:outlineLvl w:val="0"/>
    </w:pPr>
    <w:rPr>
      <w:sz w:val="32"/>
    </w:rPr>
  </w:style>
  <w:style w:type="paragraph" w:styleId="Heading2">
    <w:name w:val="heading 2"/>
    <w:basedOn w:val="HeadingBase"/>
    <w:next w:val="BodyText"/>
    <w:link w:val="Heading2Char"/>
    <w:qFormat/>
    <w:rsid w:val="000518CF"/>
    <w:pPr>
      <w:keepLines/>
      <w:spacing w:before="240" w:after="120"/>
      <w:outlineLvl w:val="1"/>
    </w:pPr>
    <w:rPr>
      <w:sz w:val="28"/>
      <w:szCs w:val="40"/>
    </w:rPr>
  </w:style>
  <w:style w:type="paragraph" w:styleId="Heading3">
    <w:name w:val="heading 3"/>
    <w:basedOn w:val="HeadingBase"/>
    <w:next w:val="BodyText"/>
    <w:link w:val="Heading3Char"/>
    <w:qFormat/>
    <w:rsid w:val="000518CF"/>
    <w:pPr>
      <w:spacing w:before="180" w:after="120"/>
      <w:outlineLvl w:val="2"/>
    </w:pPr>
    <w:rPr>
      <w:spacing w:val="-10"/>
      <w:kern w:val="32"/>
    </w:rPr>
  </w:style>
  <w:style w:type="paragraph" w:styleId="Heading4">
    <w:name w:val="heading 4"/>
    <w:basedOn w:val="HeadingBase"/>
    <w:next w:val="BodyText"/>
    <w:link w:val="Heading4Char"/>
    <w:qFormat/>
    <w:rsid w:val="000518CF"/>
    <w:pPr>
      <w:spacing w:before="160" w:after="120"/>
      <w:outlineLvl w:val="3"/>
    </w:pPr>
    <w:rPr>
      <w:sz w:val="22"/>
    </w:rPr>
  </w:style>
  <w:style w:type="paragraph" w:styleId="Heading5">
    <w:name w:val="heading 5"/>
    <w:basedOn w:val="HeadingBase"/>
    <w:next w:val="Normal"/>
    <w:link w:val="Heading5Char"/>
    <w:qFormat/>
    <w:rsid w:val="000518CF"/>
    <w:pPr>
      <w:spacing w:before="80"/>
      <w:outlineLvl w:val="4"/>
    </w:pPr>
    <w:rPr>
      <w:color w:val="918585"/>
      <w:sz w:val="20"/>
    </w:rPr>
  </w:style>
  <w:style w:type="paragraph" w:styleId="Heading6">
    <w:name w:val="heading 6"/>
    <w:basedOn w:val="HeadingBase"/>
    <w:next w:val="Normal"/>
    <w:link w:val="Heading6Char"/>
    <w:qFormat/>
    <w:rsid w:val="000518CF"/>
    <w:pPr>
      <w:spacing w:before="60"/>
      <w:outlineLvl w:val="5"/>
    </w:pPr>
    <w:rPr>
      <w:color w:val="918585"/>
      <w:sz w:val="20"/>
    </w:rPr>
  </w:style>
  <w:style w:type="paragraph" w:styleId="Heading7">
    <w:name w:val="heading 7"/>
    <w:basedOn w:val="Normal"/>
    <w:next w:val="Normal"/>
    <w:link w:val="Heading7Char"/>
    <w:qFormat/>
    <w:rsid w:val="000518CF"/>
    <w:pPr>
      <w:ind w:left="720"/>
      <w:outlineLvl w:val="6"/>
    </w:pPr>
    <w:rPr>
      <w:i/>
    </w:rPr>
  </w:style>
  <w:style w:type="paragraph" w:styleId="Heading8">
    <w:name w:val="heading 8"/>
    <w:basedOn w:val="Normal"/>
    <w:next w:val="Normal"/>
    <w:link w:val="Heading8Char"/>
    <w:qFormat/>
    <w:rsid w:val="000518CF"/>
    <w:pPr>
      <w:ind w:left="720"/>
      <w:outlineLvl w:val="7"/>
    </w:pPr>
    <w:rPr>
      <w:i/>
    </w:rPr>
  </w:style>
  <w:style w:type="paragraph" w:styleId="Heading9">
    <w:name w:val="heading 9"/>
    <w:basedOn w:val="Normal"/>
    <w:next w:val="Normal"/>
    <w:link w:val="Heading9Char"/>
    <w:qFormat/>
    <w:rsid w:val="000518CF"/>
    <w:pPr>
      <w:ind w:left="720"/>
      <w:outlineLvl w:val="8"/>
    </w:pPr>
    <w:rPr>
      <w:i/>
    </w:rPr>
  </w:style>
  <w:style w:type="character" w:default="1" w:styleId="DefaultParagraphFont">
    <w:name w:val="Default Paragraph Font"/>
    <w:uiPriority w:val="1"/>
    <w:unhideWhenUsed/>
    <w:rsid w:val="00051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8CF"/>
  </w:style>
  <w:style w:type="character" w:customStyle="1" w:styleId="Heading1Char">
    <w:name w:val="Heading 1 Char"/>
    <w:link w:val="Heading1"/>
    <w:rsid w:val="000518CF"/>
    <w:rPr>
      <w:rFonts w:ascii="Times New Roman" w:eastAsia="Times New Roman" w:hAnsi="Times New Roman" w:cs="Times New Roman"/>
      <w:b/>
      <w:sz w:val="32"/>
      <w:szCs w:val="20"/>
      <w:lang w:eastAsia="en-US"/>
    </w:rPr>
  </w:style>
  <w:style w:type="paragraph" w:styleId="BodyText">
    <w:name w:val="Body Text"/>
    <w:basedOn w:val="Normal"/>
    <w:link w:val="BodyTextChar"/>
    <w:rsid w:val="000518CF"/>
    <w:pPr>
      <w:spacing w:before="120" w:after="120"/>
      <w:contextualSpacing/>
    </w:pPr>
    <w:rPr>
      <w:rFonts w:ascii="Times New Roman" w:hAnsi="Times New Roman"/>
      <w:sz w:val="24"/>
      <w:szCs w:val="22"/>
    </w:rPr>
  </w:style>
  <w:style w:type="character" w:customStyle="1" w:styleId="BodyTextChar">
    <w:name w:val="Body Text Char"/>
    <w:link w:val="BodyText"/>
    <w:rsid w:val="000518CF"/>
    <w:rPr>
      <w:rFonts w:ascii="Times New Roman" w:eastAsia="Times New Roman" w:hAnsi="Times New Roman" w:cs="Times New Roman"/>
      <w:sz w:val="24"/>
      <w:lang w:val="en-US" w:eastAsia="en-US"/>
    </w:rPr>
  </w:style>
  <w:style w:type="paragraph" w:styleId="Footer">
    <w:name w:val="footer"/>
    <w:basedOn w:val="Normal"/>
    <w:link w:val="FooterChar"/>
    <w:rsid w:val="00051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518CF"/>
    <w:rPr>
      <w:rFonts w:ascii="Times New Roman" w:eastAsia="Times New Roman" w:hAnsi="Times New Roman" w:cs="Times New Roman"/>
      <w:sz w:val="16"/>
      <w:lang w:val="en-US" w:eastAsia="en-US"/>
    </w:rPr>
  </w:style>
  <w:style w:type="paragraph" w:styleId="List">
    <w:name w:val="List"/>
    <w:basedOn w:val="BodyText"/>
    <w:next w:val="BodyText"/>
    <w:rsid w:val="000518CF"/>
    <w:pPr>
      <w:tabs>
        <w:tab w:val="left" w:pos="340"/>
      </w:tabs>
      <w:spacing w:before="60" w:after="60"/>
      <w:ind w:left="340" w:hanging="340"/>
    </w:pPr>
  </w:style>
  <w:style w:type="paragraph" w:styleId="ListBullet">
    <w:name w:val="List Bullet"/>
    <w:basedOn w:val="List"/>
    <w:rsid w:val="000518CF"/>
    <w:pPr>
      <w:numPr>
        <w:numId w:val="14"/>
      </w:numPr>
      <w:tabs>
        <w:tab w:val="clear" w:pos="340"/>
      </w:tabs>
      <w:spacing w:before="40" w:after="40"/>
    </w:pPr>
  </w:style>
  <w:style w:type="character" w:customStyle="1" w:styleId="SpecialBold">
    <w:name w:val="Special Bold"/>
    <w:rsid w:val="000518CF"/>
    <w:rPr>
      <w:b/>
      <w:spacing w:val="0"/>
    </w:rPr>
  </w:style>
  <w:style w:type="paragraph" w:styleId="ListBullet2">
    <w:name w:val="List Bullet 2"/>
    <w:basedOn w:val="List2"/>
    <w:rsid w:val="000518CF"/>
    <w:pPr>
      <w:numPr>
        <w:numId w:val="15"/>
      </w:numPr>
      <w:tabs>
        <w:tab w:val="clear" w:pos="680"/>
      </w:tabs>
    </w:pPr>
  </w:style>
  <w:style w:type="paragraph" w:styleId="Header">
    <w:name w:val="header"/>
    <w:basedOn w:val="Normal"/>
    <w:link w:val="HeaderChar"/>
    <w:rsid w:val="00051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518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18CF"/>
    <w:pPr>
      <w:spacing w:before="240" w:after="120"/>
      <w:outlineLvl w:val="0"/>
    </w:pPr>
    <w:rPr>
      <w:rFonts w:ascii="Times New Roman" w:hAnsi="Times New Roman"/>
      <w:b/>
      <w:sz w:val="28"/>
    </w:rPr>
  </w:style>
  <w:style w:type="paragraph" w:customStyle="1" w:styleId="AllowPageBreak">
    <w:name w:val="AllowPageBreak"/>
    <w:rsid w:val="000518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18CF"/>
    <w:pPr>
      <w:tabs>
        <w:tab w:val="left" w:pos="680"/>
      </w:tabs>
      <w:spacing w:before="60" w:after="60"/>
      <w:ind w:left="680" w:hanging="340"/>
    </w:pPr>
  </w:style>
  <w:style w:type="paragraph" w:styleId="ListBullet3">
    <w:name w:val="List Bullet 3"/>
    <w:basedOn w:val="List3"/>
    <w:rsid w:val="000518CF"/>
    <w:pPr>
      <w:numPr>
        <w:numId w:val="3"/>
      </w:numPr>
      <w:tabs>
        <w:tab w:val="clear" w:pos="1021"/>
      </w:tabs>
      <w:ind w:left="1037" w:hanging="357"/>
    </w:pPr>
  </w:style>
  <w:style w:type="character" w:customStyle="1" w:styleId="BoldandItalics">
    <w:name w:val="Bold and Italics"/>
    <w:qFormat/>
    <w:rsid w:val="000518CF"/>
    <w:rPr>
      <w:b/>
      <w:i/>
      <w:u w:val="none"/>
    </w:rPr>
  </w:style>
  <w:style w:type="character" w:customStyle="1" w:styleId="Heading2Char">
    <w:name w:val="Heading 2 Char"/>
    <w:link w:val="Heading2"/>
    <w:rsid w:val="000518CF"/>
    <w:rPr>
      <w:rFonts w:ascii="Times New Roman" w:eastAsia="Times New Roman" w:hAnsi="Times New Roman" w:cs="Times New Roman"/>
      <w:b/>
      <w:sz w:val="28"/>
      <w:szCs w:val="40"/>
      <w:lang w:eastAsia="en-US"/>
    </w:rPr>
  </w:style>
  <w:style w:type="character" w:customStyle="1" w:styleId="Heading3Char">
    <w:name w:val="Heading 3 Char"/>
    <w:link w:val="Heading3"/>
    <w:rsid w:val="000518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518CF"/>
    <w:rPr>
      <w:rFonts w:ascii="Times New Roman" w:eastAsia="Times New Roman" w:hAnsi="Times New Roman" w:cs="Times New Roman"/>
      <w:b/>
      <w:szCs w:val="20"/>
      <w:lang w:eastAsia="en-US"/>
    </w:rPr>
  </w:style>
  <w:style w:type="character" w:customStyle="1" w:styleId="Heading5Char">
    <w:name w:val="Heading 5 Char"/>
    <w:link w:val="Heading5"/>
    <w:rsid w:val="000518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51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8CF"/>
    <w:rPr>
      <w:rFonts w:ascii="Courier New" w:eastAsia="Times New Roman" w:hAnsi="Courier New" w:cs="Times New Roman"/>
      <w:i/>
      <w:szCs w:val="20"/>
      <w:lang w:val="en-US" w:eastAsia="en-US"/>
    </w:rPr>
  </w:style>
  <w:style w:type="paragraph" w:customStyle="1" w:styleId="HeadingBase">
    <w:name w:val="Heading Base"/>
    <w:rsid w:val="00051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8CF"/>
    <w:pPr>
      <w:tabs>
        <w:tab w:val="right" w:leader="dot" w:pos="9072"/>
      </w:tabs>
      <w:ind w:left="567"/>
    </w:pPr>
    <w:rPr>
      <w:szCs w:val="22"/>
    </w:rPr>
  </w:style>
  <w:style w:type="paragraph" w:customStyle="1" w:styleId="TOCBase">
    <w:name w:val="TOC Base"/>
    <w:rsid w:val="00051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8CF"/>
    <w:pPr>
      <w:tabs>
        <w:tab w:val="right" w:leader="dot" w:pos="9072"/>
      </w:tabs>
      <w:spacing w:before="40" w:after="40"/>
      <w:ind w:left="284"/>
    </w:pPr>
    <w:rPr>
      <w:rFonts w:ascii="Times New Roman" w:hAnsi="Times New Roman"/>
    </w:rPr>
  </w:style>
  <w:style w:type="paragraph" w:styleId="TOC1">
    <w:name w:val="toc 1"/>
    <w:basedOn w:val="TOCBase"/>
    <w:next w:val="Normal"/>
    <w:rsid w:val="00051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8CF"/>
    <w:pPr>
      <w:spacing w:before="5040"/>
      <w:jc w:val="center"/>
    </w:pPr>
    <w:rPr>
      <w:sz w:val="48"/>
      <w:szCs w:val="72"/>
      <w:lang w:val="en-US"/>
    </w:rPr>
  </w:style>
  <w:style w:type="character" w:customStyle="1" w:styleId="TitleChar">
    <w:name w:val="Title Char"/>
    <w:link w:val="Title"/>
    <w:rsid w:val="00051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8CF"/>
    <w:pPr>
      <w:tabs>
        <w:tab w:val="left" w:pos="3600"/>
        <w:tab w:val="left" w:pos="3958"/>
      </w:tabs>
    </w:pPr>
  </w:style>
  <w:style w:type="paragraph" w:customStyle="1" w:styleId="Note">
    <w:name w:val="Note"/>
    <w:basedOn w:val="BodyText"/>
    <w:rsid w:val="00051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8CF"/>
    <w:pPr>
      <w:framePr w:wrap="auto" w:hAnchor="text" w:y="6049"/>
    </w:pPr>
    <w:rPr>
      <w:color w:val="000000"/>
      <w:sz w:val="40"/>
    </w:rPr>
  </w:style>
  <w:style w:type="paragraph" w:customStyle="1" w:styleId="TOCTitle">
    <w:name w:val="TOCTitle"/>
    <w:basedOn w:val="Heading1"/>
    <w:rsid w:val="000518CF"/>
    <w:pPr>
      <w:spacing w:after="240"/>
      <w:jc w:val="center"/>
      <w:outlineLvl w:val="9"/>
    </w:pPr>
    <w:rPr>
      <w:caps/>
    </w:rPr>
  </w:style>
  <w:style w:type="paragraph" w:customStyle="1" w:styleId="Version">
    <w:name w:val="Version"/>
    <w:rsid w:val="00051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8CF"/>
    <w:pPr>
      <w:keepNext w:val="0"/>
      <w:tabs>
        <w:tab w:val="right" w:pos="4176"/>
      </w:tabs>
      <w:ind w:left="198" w:hanging="198"/>
    </w:pPr>
    <w:rPr>
      <w:rFonts w:ascii="Garamond" w:hAnsi="Garamond"/>
    </w:rPr>
  </w:style>
  <w:style w:type="paragraph" w:styleId="IndexHeading">
    <w:name w:val="index heading"/>
    <w:basedOn w:val="Normal"/>
    <w:next w:val="Index1"/>
    <w:semiHidden/>
    <w:rsid w:val="000518CF"/>
    <w:pPr>
      <w:spacing w:before="120" w:after="120"/>
    </w:pPr>
    <w:rPr>
      <w:rFonts w:ascii="Arial" w:hAnsi="Arial"/>
      <w:b/>
      <w:color w:val="918585"/>
      <w:sz w:val="24"/>
    </w:rPr>
  </w:style>
  <w:style w:type="paragraph" w:customStyle="1" w:styleId="Chapter">
    <w:name w:val="Chapter"/>
    <w:basedOn w:val="Normal"/>
    <w:rsid w:val="000518CF"/>
    <w:pPr>
      <w:spacing w:before="240"/>
    </w:pPr>
    <w:rPr>
      <w:rFonts w:ascii="Times New Roman" w:hAnsi="Times New Roman"/>
      <w:smallCaps/>
      <w:spacing w:val="80"/>
      <w:sz w:val="28"/>
    </w:rPr>
  </w:style>
  <w:style w:type="paragraph" w:customStyle="1" w:styleId="InChapter">
    <w:name w:val="InChapter"/>
    <w:basedOn w:val="Heading3"/>
    <w:rsid w:val="000518CF"/>
    <w:pPr>
      <w:spacing w:after="240"/>
      <w:outlineLvl w:val="9"/>
    </w:pPr>
    <w:rPr>
      <w:noProof/>
    </w:rPr>
  </w:style>
  <w:style w:type="paragraph" w:styleId="Index2">
    <w:name w:val="index 2"/>
    <w:basedOn w:val="Normal"/>
    <w:next w:val="Normal"/>
    <w:semiHidden/>
    <w:rsid w:val="000518CF"/>
    <w:pPr>
      <w:tabs>
        <w:tab w:val="right" w:pos="4176"/>
      </w:tabs>
      <w:ind w:left="568" w:hanging="284"/>
    </w:pPr>
    <w:rPr>
      <w:rFonts w:ascii="Garamond" w:hAnsi="Garamond"/>
    </w:rPr>
  </w:style>
  <w:style w:type="paragraph" w:customStyle="1" w:styleId="Byline">
    <w:name w:val="Byline"/>
    <w:rsid w:val="00051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8CF"/>
    <w:pPr>
      <w:tabs>
        <w:tab w:val="clear" w:pos="3600"/>
        <w:tab w:val="clear" w:pos="3958"/>
      </w:tabs>
      <w:jc w:val="right"/>
    </w:pPr>
  </w:style>
  <w:style w:type="character" w:styleId="Emphasis">
    <w:name w:val="Emphasis"/>
    <w:qFormat/>
    <w:rsid w:val="000518CF"/>
    <w:rPr>
      <w:i/>
    </w:rPr>
  </w:style>
  <w:style w:type="paragraph" w:styleId="Caption">
    <w:name w:val="caption"/>
    <w:basedOn w:val="BodyText"/>
    <w:next w:val="Normal"/>
    <w:qFormat/>
    <w:rsid w:val="000518CF"/>
    <w:pPr>
      <w:framePr w:w="2268" w:hSpace="181" w:vSpace="181" w:wrap="around" w:vAnchor="text" w:hAnchor="page" w:x="1135" w:y="285" w:anchorLock="1"/>
    </w:pPr>
    <w:rPr>
      <w:i/>
    </w:rPr>
  </w:style>
  <w:style w:type="paragraph" w:customStyle="1" w:styleId="MiniTOCTitle">
    <w:name w:val="MiniTOCTitle"/>
    <w:basedOn w:val="Heading4"/>
    <w:rsid w:val="000518CF"/>
    <w:pPr>
      <w:spacing w:before="240"/>
      <w:outlineLvl w:val="9"/>
    </w:pPr>
    <w:rPr>
      <w:noProof/>
      <w:sz w:val="24"/>
    </w:rPr>
  </w:style>
  <w:style w:type="paragraph" w:customStyle="1" w:styleId="MiniTOCItem">
    <w:name w:val="MiniTOCItem"/>
    <w:basedOn w:val="ListBullet"/>
    <w:rsid w:val="000518CF"/>
    <w:pPr>
      <w:numPr>
        <w:numId w:val="0"/>
      </w:numPr>
      <w:tabs>
        <w:tab w:val="right" w:leader="dot" w:pos="6521"/>
      </w:tabs>
      <w:spacing w:before="0" w:after="0"/>
    </w:pPr>
  </w:style>
  <w:style w:type="paragraph" w:customStyle="1" w:styleId="TOFTitle">
    <w:name w:val="TOFTitle"/>
    <w:basedOn w:val="TOCTitle"/>
    <w:rsid w:val="000518CF"/>
  </w:style>
  <w:style w:type="paragraph" w:styleId="TableofFigures">
    <w:name w:val="table of figures"/>
    <w:basedOn w:val="Normal"/>
    <w:next w:val="Normal"/>
    <w:semiHidden/>
    <w:rsid w:val="000518CF"/>
    <w:pPr>
      <w:tabs>
        <w:tab w:val="right" w:leader="dot" w:pos="9072"/>
      </w:tabs>
      <w:ind w:left="970" w:hanging="403"/>
    </w:pPr>
    <w:rPr>
      <w:rFonts w:ascii="Times New Roman" w:hAnsi="Times New Roman"/>
      <w:b/>
    </w:rPr>
  </w:style>
  <w:style w:type="paragraph" w:styleId="ListNumber">
    <w:name w:val="List Number"/>
    <w:basedOn w:val="List"/>
    <w:rsid w:val="000518CF"/>
    <w:pPr>
      <w:numPr>
        <w:numId w:val="12"/>
      </w:numPr>
    </w:pPr>
  </w:style>
  <w:style w:type="character" w:customStyle="1" w:styleId="WingdingSymbols">
    <w:name w:val="Wingding Symbols"/>
    <w:rsid w:val="000518CF"/>
    <w:rPr>
      <w:rFonts w:ascii="Wingdings" w:hAnsi="Wingdings"/>
    </w:rPr>
  </w:style>
  <w:style w:type="paragraph" w:customStyle="1" w:styleId="TableHeading">
    <w:name w:val="Table Heading"/>
    <w:basedOn w:val="HeadingBase"/>
    <w:rsid w:val="000518CF"/>
    <w:pPr>
      <w:keepLines/>
      <w:pBdr>
        <w:bottom w:val="single" w:sz="6" w:space="1" w:color="918585"/>
      </w:pBdr>
      <w:spacing w:before="240"/>
    </w:pPr>
  </w:style>
  <w:style w:type="character" w:customStyle="1" w:styleId="HotSpot">
    <w:name w:val="HotSpot"/>
    <w:rsid w:val="000518CF"/>
    <w:rPr>
      <w:color w:val="0033CC"/>
      <w:u w:val="none"/>
    </w:rPr>
  </w:style>
  <w:style w:type="paragraph" w:customStyle="1" w:styleId="BodyTextRight">
    <w:name w:val="Body Text Right"/>
    <w:basedOn w:val="BodyText"/>
    <w:rsid w:val="000518CF"/>
    <w:pPr>
      <w:spacing w:before="0" w:after="0"/>
      <w:jc w:val="right"/>
    </w:pPr>
  </w:style>
  <w:style w:type="paragraph" w:styleId="Index3">
    <w:name w:val="index 3"/>
    <w:basedOn w:val="ListNumber2"/>
    <w:next w:val="Normal"/>
    <w:semiHidden/>
    <w:rsid w:val="000518CF"/>
    <w:pPr>
      <w:numPr>
        <w:numId w:val="0"/>
      </w:numPr>
      <w:tabs>
        <w:tab w:val="right" w:leader="dot" w:pos="4176"/>
      </w:tabs>
    </w:pPr>
  </w:style>
  <w:style w:type="paragraph" w:styleId="ListNumber2">
    <w:name w:val="List Number 2"/>
    <w:basedOn w:val="List2"/>
    <w:rsid w:val="000518CF"/>
    <w:pPr>
      <w:numPr>
        <w:numId w:val="11"/>
      </w:numPr>
      <w:tabs>
        <w:tab w:val="clear" w:pos="1060"/>
      </w:tabs>
    </w:pPr>
  </w:style>
  <w:style w:type="paragraph" w:customStyle="1" w:styleId="MarginNote">
    <w:name w:val="Margin Note"/>
    <w:basedOn w:val="BodyText"/>
    <w:rsid w:val="00051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51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8CF"/>
    <w:rPr>
      <w:sz w:val="32"/>
    </w:rPr>
  </w:style>
  <w:style w:type="paragraph" w:customStyle="1" w:styleId="HeadingProcedure">
    <w:name w:val="Heading Procedure"/>
    <w:basedOn w:val="HeadingBase"/>
    <w:next w:val="Normal"/>
    <w:rsid w:val="000518CF"/>
    <w:pPr>
      <w:tabs>
        <w:tab w:val="left" w:pos="0"/>
      </w:tabs>
      <w:spacing w:before="120" w:after="60"/>
    </w:pPr>
    <w:rPr>
      <w:i/>
      <w:color w:val="918585"/>
      <w:sz w:val="22"/>
    </w:rPr>
  </w:style>
  <w:style w:type="paragraph" w:customStyle="1" w:styleId="TableBodyText">
    <w:name w:val="Table Body Text"/>
    <w:basedOn w:val="BodyText"/>
    <w:rsid w:val="000518CF"/>
    <w:pPr>
      <w:spacing w:before="60" w:after="60"/>
    </w:pPr>
  </w:style>
  <w:style w:type="paragraph" w:styleId="ListContinue">
    <w:name w:val="List Continue"/>
    <w:basedOn w:val="List"/>
    <w:rsid w:val="000518CF"/>
    <w:pPr>
      <w:ind w:firstLine="0"/>
    </w:pPr>
  </w:style>
  <w:style w:type="paragraph" w:customStyle="1" w:styleId="ListNote">
    <w:name w:val="List Note"/>
    <w:basedOn w:val="List"/>
    <w:rsid w:val="000518CF"/>
    <w:pPr>
      <w:pBdr>
        <w:top w:val="single" w:sz="6" w:space="2" w:color="918585"/>
        <w:bottom w:val="single" w:sz="6" w:space="2" w:color="918585"/>
      </w:pBdr>
      <w:tabs>
        <w:tab w:val="left" w:pos="1021"/>
      </w:tabs>
      <w:ind w:firstLine="0"/>
    </w:pPr>
  </w:style>
  <w:style w:type="paragraph" w:customStyle="1" w:styleId="Warning">
    <w:name w:val="Warning"/>
    <w:basedOn w:val="BodyText"/>
    <w:rsid w:val="000518CF"/>
    <w:pPr>
      <w:shd w:val="clear" w:color="auto" w:fill="D9D9D9"/>
      <w:tabs>
        <w:tab w:val="left" w:pos="992"/>
      </w:tabs>
      <w:ind w:left="119" w:right="119"/>
    </w:pPr>
    <w:rPr>
      <w:sz w:val="20"/>
    </w:rPr>
  </w:style>
  <w:style w:type="paragraph" w:customStyle="1" w:styleId="MarginIcons">
    <w:name w:val="Margin Icons"/>
    <w:basedOn w:val="BodyText"/>
    <w:rsid w:val="000518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518CF"/>
    <w:rPr>
      <w:rFonts w:ascii="Courier New" w:hAnsi="Courier New"/>
    </w:rPr>
  </w:style>
  <w:style w:type="paragraph" w:customStyle="1" w:styleId="NoteBullet">
    <w:name w:val="Note Bullet"/>
    <w:basedOn w:val="Note"/>
    <w:rsid w:val="000518CF"/>
    <w:pPr>
      <w:tabs>
        <w:tab w:val="clear" w:pos="680"/>
      </w:tabs>
      <w:spacing w:before="60" w:after="60"/>
    </w:pPr>
  </w:style>
  <w:style w:type="paragraph" w:customStyle="1" w:styleId="SubHeading2">
    <w:name w:val="SubHeading2"/>
    <w:basedOn w:val="HeadingBase"/>
    <w:rsid w:val="000518CF"/>
    <w:pPr>
      <w:spacing w:before="240" w:after="60"/>
    </w:pPr>
    <w:rPr>
      <w:sz w:val="20"/>
    </w:rPr>
  </w:style>
  <w:style w:type="paragraph" w:customStyle="1" w:styleId="SubHeading1">
    <w:name w:val="SubHeading1"/>
    <w:basedOn w:val="HeadingBase"/>
    <w:rsid w:val="000518CF"/>
    <w:pPr>
      <w:spacing w:before="240" w:after="60"/>
    </w:pPr>
    <w:rPr>
      <w:color w:val="918585"/>
      <w:sz w:val="22"/>
    </w:rPr>
  </w:style>
  <w:style w:type="paragraph" w:customStyle="1" w:styleId="SideHeading">
    <w:name w:val="Side Heading"/>
    <w:basedOn w:val="HeadingBase"/>
    <w:rsid w:val="00051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8CF"/>
    <w:pPr>
      <w:numPr>
        <w:numId w:val="13"/>
      </w:numPr>
    </w:pPr>
  </w:style>
  <w:style w:type="paragraph" w:styleId="PlainText">
    <w:name w:val="Plain Text"/>
    <w:basedOn w:val="Normal"/>
    <w:link w:val="PlainTextChar"/>
    <w:rsid w:val="000518CF"/>
    <w:rPr>
      <w:sz w:val="20"/>
    </w:rPr>
  </w:style>
  <w:style w:type="character" w:customStyle="1" w:styleId="PlainTextChar">
    <w:name w:val="Plain Text Char"/>
    <w:basedOn w:val="DefaultParagraphFont"/>
    <w:link w:val="PlainText"/>
    <w:rsid w:val="000518CF"/>
    <w:rPr>
      <w:rFonts w:ascii="Courier New" w:eastAsia="Times New Roman" w:hAnsi="Courier New" w:cs="Times New Roman"/>
      <w:sz w:val="20"/>
      <w:szCs w:val="20"/>
      <w:lang w:val="en-US" w:eastAsia="en-US"/>
    </w:rPr>
  </w:style>
  <w:style w:type="character" w:customStyle="1" w:styleId="MenuOption">
    <w:name w:val="Menu Option"/>
    <w:rsid w:val="000518CF"/>
    <w:rPr>
      <w:b/>
      <w:smallCaps/>
    </w:rPr>
  </w:style>
  <w:style w:type="paragraph" w:customStyle="1" w:styleId="TableListNumber">
    <w:name w:val="Table List Number"/>
    <w:basedOn w:val="ListNumber"/>
    <w:rsid w:val="000518CF"/>
    <w:pPr>
      <w:numPr>
        <w:numId w:val="0"/>
      </w:numPr>
    </w:pPr>
  </w:style>
  <w:style w:type="paragraph" w:styleId="TOC4">
    <w:name w:val="toc 4"/>
    <w:basedOn w:val="TOCBase"/>
    <w:next w:val="Normal"/>
    <w:semiHidden/>
    <w:rsid w:val="000518CF"/>
    <w:pPr>
      <w:tabs>
        <w:tab w:val="right" w:leader="dot" w:pos="9071"/>
      </w:tabs>
      <w:ind w:left="1701"/>
    </w:pPr>
  </w:style>
  <w:style w:type="paragraph" w:customStyle="1" w:styleId="ListAlpha">
    <w:name w:val="List Alpha"/>
    <w:basedOn w:val="List"/>
    <w:rsid w:val="000518CF"/>
    <w:pPr>
      <w:numPr>
        <w:numId w:val="10"/>
      </w:numPr>
    </w:pPr>
  </w:style>
  <w:style w:type="paragraph" w:customStyle="1" w:styleId="ListAlpha2">
    <w:name w:val="List Alpha 2"/>
    <w:basedOn w:val="List2"/>
    <w:rsid w:val="000518CF"/>
    <w:pPr>
      <w:numPr>
        <w:numId w:val="9"/>
      </w:numPr>
    </w:pPr>
  </w:style>
  <w:style w:type="paragraph" w:styleId="List3">
    <w:name w:val="List 3"/>
    <w:basedOn w:val="BodyText"/>
    <w:rsid w:val="000518CF"/>
    <w:pPr>
      <w:tabs>
        <w:tab w:val="left" w:pos="1021"/>
      </w:tabs>
      <w:spacing w:before="60" w:after="60"/>
      <w:ind w:left="1020" w:hanging="340"/>
    </w:pPr>
  </w:style>
  <w:style w:type="paragraph" w:styleId="List4">
    <w:name w:val="List 4"/>
    <w:basedOn w:val="BodyText"/>
    <w:rsid w:val="000518CF"/>
    <w:pPr>
      <w:tabs>
        <w:tab w:val="left" w:pos="1361"/>
      </w:tabs>
      <w:spacing w:before="60" w:after="60"/>
      <w:ind w:left="1361" w:hanging="340"/>
    </w:pPr>
  </w:style>
  <w:style w:type="paragraph" w:styleId="List5">
    <w:name w:val="List 5"/>
    <w:basedOn w:val="BodyText"/>
    <w:rsid w:val="000518CF"/>
    <w:pPr>
      <w:tabs>
        <w:tab w:val="left" w:pos="1701"/>
      </w:tabs>
      <w:spacing w:before="60" w:after="60"/>
      <w:ind w:left="1701" w:hanging="340"/>
    </w:pPr>
  </w:style>
  <w:style w:type="paragraph" w:styleId="ListBullet4">
    <w:name w:val="List Bullet 4"/>
    <w:basedOn w:val="List4"/>
    <w:rsid w:val="000518CF"/>
    <w:pPr>
      <w:numPr>
        <w:numId w:val="4"/>
      </w:numPr>
    </w:pPr>
  </w:style>
  <w:style w:type="paragraph" w:styleId="ListBullet5">
    <w:name w:val="List Bullet 5"/>
    <w:basedOn w:val="List5"/>
    <w:rsid w:val="000518CF"/>
    <w:pPr>
      <w:numPr>
        <w:numId w:val="5"/>
      </w:numPr>
    </w:pPr>
  </w:style>
  <w:style w:type="paragraph" w:styleId="ListContinue2">
    <w:name w:val="List Continue 2"/>
    <w:basedOn w:val="List2"/>
    <w:rsid w:val="000518CF"/>
    <w:pPr>
      <w:ind w:firstLine="0"/>
    </w:pPr>
  </w:style>
  <w:style w:type="paragraph" w:styleId="ListContinue3">
    <w:name w:val="List Continue 3"/>
    <w:basedOn w:val="List3"/>
    <w:rsid w:val="000518CF"/>
    <w:pPr>
      <w:ind w:left="1021" w:firstLine="0"/>
    </w:pPr>
  </w:style>
  <w:style w:type="paragraph" w:styleId="ListContinue4">
    <w:name w:val="List Continue 4"/>
    <w:basedOn w:val="List4"/>
    <w:rsid w:val="000518CF"/>
    <w:pPr>
      <w:ind w:firstLine="0"/>
    </w:pPr>
  </w:style>
  <w:style w:type="paragraph" w:styleId="ListContinue5">
    <w:name w:val="List Continue 5"/>
    <w:basedOn w:val="List5"/>
    <w:rsid w:val="000518CF"/>
    <w:pPr>
      <w:ind w:firstLine="0"/>
    </w:pPr>
  </w:style>
  <w:style w:type="paragraph" w:styleId="ListNumber3">
    <w:name w:val="List Number 3"/>
    <w:basedOn w:val="List3"/>
    <w:rsid w:val="000518CF"/>
    <w:pPr>
      <w:numPr>
        <w:numId w:val="6"/>
      </w:numPr>
    </w:pPr>
  </w:style>
  <w:style w:type="paragraph" w:styleId="ListNumber4">
    <w:name w:val="List Number 4"/>
    <w:basedOn w:val="List4"/>
    <w:rsid w:val="000518CF"/>
    <w:pPr>
      <w:numPr>
        <w:numId w:val="7"/>
      </w:numPr>
    </w:pPr>
  </w:style>
  <w:style w:type="paragraph" w:styleId="ListNumber5">
    <w:name w:val="List Number 5"/>
    <w:basedOn w:val="List5"/>
    <w:rsid w:val="000518CF"/>
    <w:pPr>
      <w:numPr>
        <w:numId w:val="8"/>
      </w:numPr>
    </w:pPr>
  </w:style>
  <w:style w:type="paragraph" w:styleId="BlockText">
    <w:name w:val="Block Text"/>
    <w:basedOn w:val="Normal"/>
    <w:rsid w:val="000518CF"/>
    <w:pPr>
      <w:spacing w:after="120"/>
      <w:ind w:left="1440" w:right="1440"/>
    </w:pPr>
  </w:style>
  <w:style w:type="character" w:customStyle="1" w:styleId="Subscript">
    <w:name w:val="Subscript"/>
    <w:rsid w:val="000518CF"/>
    <w:rPr>
      <w:sz w:val="16"/>
      <w:vertAlign w:val="subscript"/>
    </w:rPr>
  </w:style>
  <w:style w:type="character" w:customStyle="1" w:styleId="Superscript">
    <w:name w:val="Superscript"/>
    <w:rsid w:val="000518CF"/>
    <w:rPr>
      <w:sz w:val="16"/>
      <w:vertAlign w:val="superscript"/>
    </w:rPr>
  </w:style>
  <w:style w:type="character" w:customStyle="1" w:styleId="Symbols">
    <w:name w:val="Symbols"/>
    <w:rsid w:val="000518CF"/>
    <w:rPr>
      <w:rFonts w:ascii="Symbol" w:hAnsi="Symbol"/>
    </w:rPr>
  </w:style>
  <w:style w:type="character" w:customStyle="1" w:styleId="MenuOptions">
    <w:name w:val="Menu Options"/>
    <w:rsid w:val="000518CF"/>
    <w:rPr>
      <w:rFonts w:ascii="Arial Narrow" w:hAnsi="Arial Narrow"/>
      <w:smallCaps/>
    </w:rPr>
  </w:style>
  <w:style w:type="character" w:customStyle="1" w:styleId="Buttons">
    <w:name w:val="Buttons"/>
    <w:rsid w:val="000518CF"/>
    <w:rPr>
      <w:b/>
    </w:rPr>
  </w:style>
  <w:style w:type="character" w:customStyle="1" w:styleId="Underlined">
    <w:name w:val="Underlined"/>
    <w:rsid w:val="000518CF"/>
    <w:rPr>
      <w:u w:val="single"/>
    </w:rPr>
  </w:style>
  <w:style w:type="paragraph" w:customStyle="1" w:styleId="TableBodyTextRight">
    <w:name w:val="Table Body Text Right"/>
    <w:basedOn w:val="TableBodyText"/>
    <w:rsid w:val="000518CF"/>
    <w:pPr>
      <w:widowControl w:val="0"/>
      <w:autoSpaceDE w:val="0"/>
      <w:autoSpaceDN w:val="0"/>
      <w:adjustRightInd w:val="0"/>
      <w:jc w:val="right"/>
    </w:pPr>
    <w:rPr>
      <w:rFonts w:cs="Arial"/>
      <w:szCs w:val="18"/>
    </w:rPr>
  </w:style>
  <w:style w:type="paragraph" w:customStyle="1" w:styleId="CopyrightText">
    <w:name w:val="Copyright Text"/>
    <w:basedOn w:val="BodyText"/>
    <w:rsid w:val="000518CF"/>
    <w:rPr>
      <w:sz w:val="18"/>
    </w:rPr>
  </w:style>
  <w:style w:type="paragraph" w:customStyle="1" w:styleId="BodySmallRight">
    <w:name w:val="Body Small Right"/>
    <w:basedOn w:val="BodyTextRight"/>
    <w:rsid w:val="000518CF"/>
    <w:rPr>
      <w:sz w:val="18"/>
      <w:szCs w:val="18"/>
    </w:rPr>
  </w:style>
  <w:style w:type="paragraph" w:customStyle="1" w:styleId="MarginEdition">
    <w:name w:val="Margin Edition"/>
    <w:basedOn w:val="MarginNote"/>
    <w:rsid w:val="000518CF"/>
    <w:pPr>
      <w:spacing w:before="0" w:after="0"/>
    </w:pPr>
    <w:rPr>
      <w:rFonts w:ascii="Times New Roman" w:hAnsi="Times New Roman"/>
      <w:color w:val="999999"/>
    </w:rPr>
  </w:style>
  <w:style w:type="paragraph" w:customStyle="1" w:styleId="Spacer">
    <w:name w:val="Spacer"/>
    <w:basedOn w:val="Normal"/>
    <w:rsid w:val="000518CF"/>
    <w:rPr>
      <w:sz w:val="2"/>
      <w:szCs w:val="2"/>
    </w:rPr>
  </w:style>
  <w:style w:type="character" w:customStyle="1" w:styleId="Small">
    <w:name w:val="Small"/>
    <w:rsid w:val="000518CF"/>
    <w:rPr>
      <w:sz w:val="16"/>
    </w:rPr>
  </w:style>
  <w:style w:type="paragraph" w:customStyle="1" w:styleId="WideTable">
    <w:name w:val="Wide Table"/>
    <w:basedOn w:val="Normal"/>
    <w:rsid w:val="000518CF"/>
    <w:pPr>
      <w:ind w:left="-1418"/>
    </w:pPr>
    <w:rPr>
      <w:sz w:val="2"/>
      <w:szCs w:val="2"/>
    </w:rPr>
  </w:style>
  <w:style w:type="character" w:styleId="PageNumber">
    <w:name w:val="page number"/>
    <w:rsid w:val="000518CF"/>
  </w:style>
  <w:style w:type="paragraph" w:styleId="Quote">
    <w:name w:val="Quote"/>
    <w:basedOn w:val="Heading1"/>
    <w:link w:val="QuoteChar"/>
    <w:qFormat/>
    <w:rsid w:val="000518CF"/>
    <w:rPr>
      <w:b w:val="0"/>
      <w:sz w:val="72"/>
      <w:szCs w:val="72"/>
      <w:lang w:val="en-NZ"/>
    </w:rPr>
  </w:style>
  <w:style w:type="character" w:customStyle="1" w:styleId="QuoteChar">
    <w:name w:val="Quote Char"/>
    <w:link w:val="Quote"/>
    <w:rsid w:val="00051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8CF"/>
    <w:pPr>
      <w:pageBreakBefore/>
    </w:pPr>
  </w:style>
  <w:style w:type="paragraph" w:customStyle="1" w:styleId="Border">
    <w:name w:val="Border"/>
    <w:basedOn w:val="Normal"/>
    <w:qFormat/>
    <w:rsid w:val="000518CF"/>
    <w:pPr>
      <w:pBdr>
        <w:top w:val="single" w:sz="18" w:space="1" w:color="auto"/>
      </w:pBdr>
    </w:pPr>
    <w:rPr>
      <w:rFonts w:ascii="Times New Roman" w:hAnsi="Times New Roman"/>
      <w:color w:val="FFFFFF"/>
      <w:sz w:val="2"/>
    </w:rPr>
  </w:style>
  <w:style w:type="character" w:styleId="IntenseEmphasis">
    <w:name w:val="Intense Emphasis"/>
    <w:uiPriority w:val="21"/>
    <w:qFormat/>
    <w:rsid w:val="000518CF"/>
    <w:rPr>
      <w:b/>
      <w:bCs/>
      <w:i/>
      <w:iCs/>
      <w:color w:val="auto"/>
    </w:rPr>
  </w:style>
  <w:style w:type="paragraph" w:styleId="IntenseQuote">
    <w:name w:val="Intense Quote"/>
    <w:basedOn w:val="Normal"/>
    <w:next w:val="Normal"/>
    <w:link w:val="IntenseQuoteChar"/>
    <w:uiPriority w:val="30"/>
    <w:qFormat/>
    <w:rsid w:val="000518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518CF"/>
    <w:rPr>
      <w:rFonts w:ascii="Courier New" w:eastAsia="Times New Roman" w:hAnsi="Courier New" w:cs="Times New Roman"/>
      <w:b/>
      <w:bCs/>
      <w:i/>
      <w:iCs/>
      <w:szCs w:val="20"/>
      <w:lang w:val="en-US" w:eastAsia="en-US"/>
    </w:rPr>
  </w:style>
  <w:style w:type="character" w:styleId="SubtleReference">
    <w:name w:val="Subtle Reference"/>
    <w:uiPriority w:val="31"/>
    <w:qFormat/>
    <w:rsid w:val="000518CF"/>
    <w:rPr>
      <w:smallCaps/>
      <w:color w:val="auto"/>
      <w:u w:val="single"/>
    </w:rPr>
  </w:style>
  <w:style w:type="character" w:styleId="IntenseReference">
    <w:name w:val="Intense Reference"/>
    <w:uiPriority w:val="32"/>
    <w:qFormat/>
    <w:rsid w:val="000518CF"/>
    <w:rPr>
      <w:b/>
      <w:bCs/>
      <w:smallCaps/>
      <w:color w:val="auto"/>
      <w:spacing w:val="5"/>
      <w:u w:val="single"/>
    </w:rPr>
  </w:style>
  <w:style w:type="paragraph" w:customStyle="1" w:styleId="2ColumnHeading">
    <w:name w:val="2Column Heading"/>
    <w:basedOn w:val="BodyText"/>
    <w:qFormat/>
    <w:rsid w:val="000518CF"/>
    <w:pPr>
      <w:spacing w:after="60"/>
      <w:ind w:left="-2268"/>
    </w:pPr>
    <w:rPr>
      <w:b/>
    </w:rPr>
  </w:style>
  <w:style w:type="paragraph" w:customStyle="1" w:styleId="Heading1TOC">
    <w:name w:val="Heading1 TOC"/>
    <w:basedOn w:val="Normal"/>
    <w:qFormat/>
    <w:rsid w:val="000518CF"/>
    <w:pPr>
      <w:spacing w:before="240" w:after="120"/>
    </w:pPr>
    <w:rPr>
      <w:rFonts w:ascii="Times New Roman" w:hAnsi="Times New Roman"/>
      <w:b/>
      <w:sz w:val="32"/>
    </w:rPr>
  </w:style>
  <w:style w:type="paragraph" w:customStyle="1" w:styleId="Heading2TOC">
    <w:name w:val="Heading2 TOC"/>
    <w:basedOn w:val="Normal"/>
    <w:qFormat/>
    <w:rsid w:val="000518CF"/>
    <w:pPr>
      <w:spacing w:before="240" w:after="60"/>
    </w:pPr>
    <w:rPr>
      <w:rFonts w:ascii="Times New Roman" w:hAnsi="Times New Roman"/>
      <w:b/>
      <w:sz w:val="28"/>
    </w:rPr>
  </w:style>
  <w:style w:type="character" w:customStyle="1" w:styleId="Underline">
    <w:name w:val="Underline"/>
    <w:qFormat/>
    <w:rsid w:val="000518CF"/>
    <w:rPr>
      <w:u w:val="single"/>
    </w:rPr>
  </w:style>
  <w:style w:type="paragraph" w:styleId="BalloonText">
    <w:name w:val="Balloon Text"/>
    <w:basedOn w:val="Normal"/>
    <w:link w:val="BalloonTextChar"/>
    <w:rsid w:val="000518CF"/>
    <w:rPr>
      <w:rFonts w:ascii="Tahoma" w:hAnsi="Tahoma" w:cs="Tahoma"/>
      <w:sz w:val="16"/>
      <w:szCs w:val="16"/>
    </w:rPr>
  </w:style>
  <w:style w:type="character" w:customStyle="1" w:styleId="BalloonTextChar">
    <w:name w:val="Balloon Text Char"/>
    <w:link w:val="BalloonText"/>
    <w:rsid w:val="00051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8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518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1621</Words>
  <Characters>10120</Characters>
  <Application>Microsoft Office Word</Application>
  <DocSecurity>0</DocSecurity>
  <Lines>344</Lines>
  <Paragraphs>167</Paragraphs>
  <ScaleCrop>false</ScaleCrop>
  <Company>Author-it Software Corporation Ltd.</Company>
  <LinksUpToDate>false</LinksUpToDate>
  <CharactersWithSpaces>11669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RIICFW304A Conduct pile driving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2012-05-26T20:38:00Z</dcterms:created>
  <dcterms:modified xsi:type="dcterms:W3CDTF">2012-05-26T20:38:00Z</dcterms:modified>
</cp:coreProperties>
</file>