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A3B" w:rsidP="00743A3B">
      <w:pPr>
        <w:pStyle w:val="Title"/>
      </w:pPr>
      <w:r>
        <w:fldChar w:fldCharType="begin"/>
      </w:r>
      <w:r>
        <w:instrText xml:space="preserve"> TITLE   \* MERGEFORMAT </w:instrText>
      </w:r>
      <w:r>
        <w:fldChar w:fldCharType="separate"/>
      </w:r>
      <w:r>
        <w:t>RIICCR501A Conduct sales in construction materials operations</w:t>
      </w:r>
      <w:r>
        <w:fldChar w:fldCharType="end"/>
      </w:r>
    </w:p>
    <w:p w:rsidR="00743A3B" w:rsidP="00743A3B">
      <w:pPr>
        <w:pStyle w:val="Version"/>
        <w:sectPr w:rsidSect="00AB11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102" w:rsidP="00AB1102">
      <w:pPr>
        <w:pStyle w:val="SuperHeading"/>
      </w:pPr>
      <w:r w:rsidRPr="00AB1102">
        <w:t>RIICCR501A Conduct sales in construction materials operations</w:t>
      </w:r>
    </w:p>
    <w:p w:rsidR="00000000" w:rsidRPr="00AB1102" w:rsidP="00AB1102">
      <w:pPr>
        <w:pStyle w:val="Heading1"/>
      </w:pPr>
      <w:bookmarkStart w:id="1" w:name="O_127407"/>
      <w:bookmarkEnd w:id="1"/>
      <w:r w:rsidRPr="00AB1102">
        <w:t>Modification History</w:t>
      </w:r>
    </w:p>
    <w:p w:rsidR="00000000" w:rsidRPr="00AB1102" w:rsidP="00AB1102">
      <w:pPr>
        <w:pStyle w:val="BodyText"/>
      </w:pPr>
      <w:r w:rsidRPr="00AB1102">
        <w:t>Not applicable.</w:t>
      </w:r>
    </w:p>
    <w:p w:rsidR="00000000" w:rsidRPr="00AB1102" w:rsidP="00AB1102">
      <w:pPr>
        <w:pStyle w:val="AllowPageBreak"/>
      </w:pPr>
    </w:p>
    <w:p w:rsidR="00000000" w:rsidRPr="00AB1102" w:rsidP="00AB1102">
      <w:pPr>
        <w:pStyle w:val="Heading1"/>
      </w:pPr>
      <w:bookmarkStart w:id="2" w:name="O_127408"/>
      <w:bookmarkEnd w:id="2"/>
      <w:r w:rsidRPr="00AB1102">
        <w:t>Unit Descriptor</w:t>
      </w:r>
    </w:p>
    <w:p w:rsidR="00000000" w:rsidRPr="00AB1102" w:rsidP="00AB1102">
      <w:pPr>
        <w:pStyle w:val="BodyText"/>
      </w:pPr>
      <w:r w:rsidRPr="00AB1102">
        <w:t>This unit covers the conduct of sales in construction materials operations in the resource</w:t>
      </w:r>
      <w:r w:rsidRPr="00AB1102">
        <w:t>s and infrastructure industries. It includes identifying local market opportunities, conducting and following through sales, establishing potential customer database and site sales systems, developing and maintaining site sales operations, and preparing sa</w:t>
      </w:r>
      <w:r w:rsidRPr="00AB1102">
        <w:t>les reports. Licensing, legislative, regulatory and certification requirements that apply to this unit can vary between states, territories, and industry sectors. Relevant information must be sourced prior to application of the unit.</w:t>
      </w:r>
    </w:p>
    <w:p w:rsidR="00000000" w:rsidRPr="00AB1102" w:rsidP="00AB1102">
      <w:pPr>
        <w:pStyle w:val="AllowPageBreak"/>
      </w:pPr>
    </w:p>
    <w:p w:rsidR="00000000" w:rsidRPr="00AB1102" w:rsidP="00AB1102">
      <w:pPr>
        <w:pStyle w:val="Heading1"/>
      </w:pPr>
      <w:bookmarkStart w:id="3" w:name="O_127409"/>
      <w:bookmarkEnd w:id="3"/>
      <w:r w:rsidRPr="00AB1102">
        <w:t>Appli</w:t>
      </w:r>
      <w:r w:rsidRPr="00AB1102">
        <w:t>cation of the Unit</w:t>
      </w:r>
    </w:p>
    <w:p w:rsidR="00000000" w:rsidRPr="00AB1102" w:rsidP="00AB1102">
      <w:pPr>
        <w:pStyle w:val="BodyText"/>
      </w:pPr>
      <w:r w:rsidRPr="00AB1102">
        <w:t>This unit is appropriate for those working in a management or supervisory role at worksites within:</w:t>
      </w:r>
    </w:p>
    <w:p w:rsidR="00000000" w:rsidRPr="00AB1102" w:rsidP="00AB1102">
      <w:pPr>
        <w:pStyle w:val="ListBullet"/>
      </w:pPr>
      <w:r w:rsidRPr="00AB1102">
        <w:t>Civil construction</w:t>
      </w:r>
    </w:p>
    <w:p w:rsidR="00000000" w:rsidRPr="00AB1102" w:rsidP="00AB1102">
      <w:pPr>
        <w:pStyle w:val="ListBullet"/>
      </w:pPr>
      <w:r w:rsidRPr="00AB1102">
        <w:t>Coal mining</w:t>
      </w:r>
    </w:p>
    <w:p w:rsidR="00000000" w:rsidRPr="00AB1102" w:rsidP="00AB1102">
      <w:pPr>
        <w:pStyle w:val="ListBullet"/>
      </w:pPr>
      <w:r w:rsidRPr="00AB1102">
        <w:t>Drilling</w:t>
      </w:r>
    </w:p>
    <w:p w:rsidR="00000000" w:rsidRPr="00AB1102" w:rsidP="00AB1102">
      <w:pPr>
        <w:pStyle w:val="ListBullet"/>
      </w:pPr>
      <w:r w:rsidRPr="00AB1102">
        <w:t xml:space="preserve">Extractive industries </w:t>
      </w:r>
    </w:p>
    <w:p w:rsidR="00000000" w:rsidRPr="00AB1102" w:rsidP="00AB1102">
      <w:pPr>
        <w:pStyle w:val="ListBullet"/>
      </w:pPr>
      <w:r w:rsidRPr="00AB1102">
        <w:t>Metalliferous mining</w:t>
      </w:r>
    </w:p>
    <w:p w:rsidR="00000000" w:rsidRPr="00AB1102" w:rsidP="00AB1102">
      <w:pPr>
        <w:pStyle w:val="AllowPageBreak"/>
      </w:pPr>
    </w:p>
    <w:p w:rsidR="00000000" w:rsidRPr="00AB1102" w:rsidP="00AB1102">
      <w:pPr>
        <w:pStyle w:val="Heading1"/>
      </w:pPr>
      <w:bookmarkStart w:id="4" w:name="O_127410"/>
      <w:bookmarkEnd w:id="4"/>
      <w:r w:rsidRPr="00AB1102">
        <w:t>Licensing/Regulatory Information</w:t>
      </w:r>
    </w:p>
    <w:p w:rsidR="00000000" w:rsidRPr="00AB1102" w:rsidP="00AB1102">
      <w:pPr>
        <w:pStyle w:val="BodyText"/>
      </w:pPr>
      <w:r w:rsidRPr="00AB1102">
        <w:t>Refer to Unit Descriptor.</w:t>
      </w:r>
    </w:p>
    <w:p w:rsidR="00000000" w:rsidRPr="00AB1102" w:rsidP="00AB1102">
      <w:pPr>
        <w:pStyle w:val="AllowPageBreak"/>
      </w:pPr>
    </w:p>
    <w:p w:rsidR="00000000" w:rsidRPr="00AB1102" w:rsidP="00AB1102">
      <w:pPr>
        <w:pStyle w:val="Heading1"/>
      </w:pPr>
      <w:bookmarkStart w:id="5" w:name="O_127411"/>
      <w:bookmarkEnd w:id="5"/>
      <w:r w:rsidRPr="00AB1102">
        <w:t>Pre-Requisites</w:t>
      </w:r>
    </w:p>
    <w:p w:rsidR="00000000" w:rsidRPr="00AB1102" w:rsidP="00AB1102">
      <w:pPr>
        <w:pStyle w:val="BodyText"/>
      </w:pPr>
      <w:r w:rsidRPr="00AB1102">
        <w:t>Not applicable.</w:t>
      </w:r>
    </w:p>
    <w:p w:rsidR="00000000" w:rsidRPr="00AB1102" w:rsidP="00AB1102">
      <w:pPr>
        <w:pStyle w:val="AllowPageBreak"/>
      </w:pPr>
    </w:p>
    <w:p w:rsidR="00000000" w:rsidRPr="00AB1102" w:rsidP="00AB1102">
      <w:pPr>
        <w:pStyle w:val="Heading1"/>
      </w:pPr>
      <w:bookmarkStart w:id="6" w:name="O_127412"/>
      <w:bookmarkEnd w:id="6"/>
      <w:r w:rsidRPr="00AB1102">
        <w:t>Employability Skills Information</w:t>
      </w:r>
    </w:p>
    <w:p w:rsidR="00000000" w:rsidRPr="00AB1102" w:rsidP="00AB1102">
      <w:pPr>
        <w:pStyle w:val="BodyText"/>
      </w:pPr>
      <w:r w:rsidRPr="00AB1102">
        <w:t>This unit contains employability skills.</w:t>
      </w:r>
    </w:p>
    <w:p w:rsidR="00000000" w:rsidRPr="00AB1102" w:rsidP="00AB1102">
      <w:pPr>
        <w:pStyle w:val="AllowPageBreak"/>
      </w:pPr>
    </w:p>
    <w:p w:rsidR="00000000" w:rsidRPr="00AB1102" w:rsidP="00AB1102">
      <w:pPr>
        <w:pStyle w:val="Heading1"/>
      </w:pPr>
      <w:bookmarkStart w:id="7" w:name="O_127413"/>
      <w:bookmarkEnd w:id="7"/>
      <w:r w:rsidRPr="00AB1102">
        <w:t>Elements and Performance Criteria Pre-Content</w:t>
      </w:r>
    </w:p>
    <w:tbl>
      <w:tblPr>
        <w:tblW w:w="0" w:type="auto"/>
        <w:tblLayout w:type="fixed"/>
        <w:tblCellMar>
          <w:left w:w="62" w:type="dxa"/>
          <w:right w:w="62" w:type="dxa"/>
        </w:tblCellMar>
        <w:tblLook w:val="0000"/>
      </w:tblPr>
      <w:tblGrid>
        <w:gridCol w:w="2514"/>
        <w:gridCol w:w="6008"/>
      </w:tblGrid>
      <w:tr w:rsidTr="00743A3B">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t>Elements describe the essential outcomes of a unit of competency.</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BodyText"/>
            </w:pPr>
            <w:r w:rsidRPr="00AB1102">
              <w:t>Performance criteria describe the performance needed to demonstrate achievement of the element. Where bold italicised text is used, further information is detailed in the required skills and</w:t>
            </w:r>
            <w:r w:rsidRPr="00AB1102">
              <w:t xml:space="preserve"> knowledge section and the range statement. Assessment of performance is to be consistent with the evidence guide.</w:t>
            </w:r>
          </w:p>
        </w:tc>
      </w:tr>
    </w:tbl>
    <w:p w:rsidR="00000000" w:rsidRPr="00AB1102" w:rsidP="00AB1102">
      <w:pPr>
        <w:pStyle w:val="BodyText"/>
      </w:pPr>
    </w:p>
    <w:p w:rsidR="00000000" w:rsidRPr="00AB1102" w:rsidP="00AB1102">
      <w:pPr>
        <w:pStyle w:val="AllowPageBreak"/>
      </w:pPr>
    </w:p>
    <w:p w:rsidR="00000000" w:rsidRPr="00AB1102" w:rsidP="00AB1102">
      <w:pPr>
        <w:pStyle w:val="Heading1"/>
      </w:pPr>
      <w:bookmarkStart w:id="8" w:name="O_127414"/>
      <w:bookmarkEnd w:id="8"/>
      <w:r w:rsidRPr="00AB1102">
        <w:t>Elements and Performance Criteria</w:t>
      </w:r>
    </w:p>
    <w:tbl>
      <w:tblPr>
        <w:tblW w:w="0" w:type="auto"/>
        <w:tblLayout w:type="fixed"/>
        <w:tblCellMar>
          <w:left w:w="62" w:type="dxa"/>
          <w:right w:w="62" w:type="dxa"/>
        </w:tblCellMar>
        <w:tblLook w:val="0000"/>
      </w:tblPr>
      <w:tblGrid>
        <w:gridCol w:w="3471"/>
        <w:gridCol w:w="5051"/>
      </w:tblGrid>
      <w:tr w:rsidTr="00743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BodyText"/>
            </w:pPr>
            <w:r w:rsidRPr="00AB110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PERFORMANCE CRITERIA</w:t>
            </w:r>
          </w:p>
        </w:tc>
      </w:tr>
      <w:tr w:rsidTr="00743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List"/>
              <w:rPr>
                <w:lang w:val="en-NZ"/>
              </w:rPr>
            </w:pPr>
            <w:r w:rsidRPr="00AB1102">
              <w:t>1.</w:t>
            </w:r>
            <w:r w:rsidRPr="00AB1102">
              <w:tab/>
              <w:t>Identify local market opportunities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2"/>
            </w:pPr>
            <w:r w:rsidRPr="00AB1102">
              <w:t>1.1.</w:t>
            </w:r>
            <w:r w:rsidRPr="00AB1102">
              <w:tab/>
            </w:r>
            <w:r w:rsidRPr="00AB1102">
              <w:t xml:space="preserve">Access, interpret and apply </w:t>
            </w:r>
            <w:r w:rsidRPr="00AB1102">
              <w:rPr>
                <w:rStyle w:val="BoldandItalics"/>
              </w:rPr>
              <w:t>compliance documentation</w:t>
            </w:r>
            <w:r w:rsidRPr="00AB1102">
              <w:t xml:space="preserve"> relevant to the work activity</w:t>
            </w:r>
          </w:p>
          <w:p w:rsidR="00000000" w:rsidRPr="00AB1102" w:rsidP="00AB1102">
            <w:pPr>
              <w:pStyle w:val="List2"/>
            </w:pPr>
            <w:r w:rsidRPr="00AB1102">
              <w:t>1.2.</w:t>
            </w:r>
            <w:r w:rsidRPr="00AB1102">
              <w:tab/>
              <w:t xml:space="preserve">Confirm local </w:t>
            </w:r>
            <w:r w:rsidRPr="00AB1102">
              <w:rPr>
                <w:rStyle w:val="BoldandItalics"/>
              </w:rPr>
              <w:t>market information</w:t>
            </w:r>
            <w:r w:rsidRPr="00AB1102">
              <w:t xml:space="preserve"> as regards </w:t>
            </w:r>
            <w:r w:rsidRPr="00AB1102">
              <w:rPr>
                <w:rStyle w:val="BoldandItalics"/>
              </w:rPr>
              <w:t>construction materials</w:t>
            </w:r>
          </w:p>
          <w:p w:rsidR="00000000" w:rsidRPr="00AB1102" w:rsidP="00AB1102">
            <w:pPr>
              <w:pStyle w:val="List2"/>
            </w:pPr>
            <w:r w:rsidRPr="00AB1102">
              <w:t>1.3.</w:t>
            </w:r>
            <w:r w:rsidRPr="00AB1102">
              <w:tab/>
              <w:t xml:space="preserve">Identify </w:t>
            </w:r>
            <w:r w:rsidRPr="00AB1102">
              <w:rPr>
                <w:rStyle w:val="BoldandItalics"/>
              </w:rPr>
              <w:t>sales area boundaries</w:t>
            </w:r>
            <w:r w:rsidRPr="00AB1102">
              <w:t xml:space="preserve"> in accordance with economic efficiency/effectiveness</w:t>
            </w:r>
          </w:p>
          <w:p w:rsidR="00000000" w:rsidRPr="00AB1102" w:rsidP="00AB1102">
            <w:pPr>
              <w:pStyle w:val="List2"/>
            </w:pPr>
            <w:r w:rsidRPr="00AB1102">
              <w:t>1.4.</w:t>
            </w:r>
            <w:r w:rsidRPr="00AB1102">
              <w:tab/>
              <w:t>Identif</w:t>
            </w:r>
            <w:r w:rsidRPr="00AB1102">
              <w:t>y and describe competitor organisations and basic profiles</w:t>
            </w:r>
          </w:p>
          <w:p w:rsidR="00000000" w:rsidRPr="00AB1102" w:rsidP="00AB1102">
            <w:pPr>
              <w:pStyle w:val="List2"/>
            </w:pPr>
            <w:r w:rsidRPr="00AB1102">
              <w:t>1.5.</w:t>
            </w:r>
            <w:r w:rsidRPr="00AB1102">
              <w:tab/>
              <w:t>Apply company products and pricing systems within organisational requirements</w:t>
            </w:r>
          </w:p>
          <w:p w:rsidR="00000000" w:rsidP="00AB1102">
            <w:pPr>
              <w:pStyle w:val="List2"/>
              <w:rPr>
                <w:lang w:val="en-NZ"/>
              </w:rPr>
            </w:pPr>
            <w:r w:rsidRPr="00AB1102">
              <w:t>1.6.</w:t>
            </w:r>
            <w:r w:rsidRPr="00AB1102">
              <w:tab/>
              <w:t>Implement company sales strategy</w:t>
            </w:r>
          </w:p>
        </w:tc>
      </w:tr>
      <w:tr w:rsidTr="00743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List"/>
              <w:rPr>
                <w:lang w:val="en-NZ"/>
              </w:rPr>
            </w:pPr>
            <w:r w:rsidRPr="00AB1102">
              <w:t>2.</w:t>
            </w:r>
            <w:r w:rsidRPr="00AB1102">
              <w:tab/>
              <w:t>Conduct and follow through sales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2"/>
            </w:pPr>
            <w:r w:rsidRPr="00AB1102">
              <w:t>2.1.</w:t>
            </w:r>
            <w:r w:rsidRPr="00AB1102">
              <w:tab/>
              <w:t>Identify and apply successful sal</w:t>
            </w:r>
            <w:r w:rsidRPr="00AB1102">
              <w:t xml:space="preserve">es processes to sales situations </w:t>
            </w:r>
          </w:p>
          <w:p w:rsidR="00000000" w:rsidRPr="00AB1102" w:rsidP="00AB1102">
            <w:pPr>
              <w:pStyle w:val="List2"/>
            </w:pPr>
            <w:r w:rsidRPr="00AB1102">
              <w:t>2.2.</w:t>
            </w:r>
            <w:r w:rsidRPr="00AB1102">
              <w:tab/>
              <w:t>Plan, undertake and records customer prospects</w:t>
            </w:r>
          </w:p>
          <w:p w:rsidR="00000000" w:rsidRPr="00AB1102" w:rsidP="00AB1102">
            <w:pPr>
              <w:pStyle w:val="List2"/>
            </w:pPr>
            <w:r w:rsidRPr="00AB1102">
              <w:t>2.3.</w:t>
            </w:r>
            <w:r w:rsidRPr="00AB1102">
              <w:tab/>
              <w:t>Plan, prepare and undertake the sales approach</w:t>
            </w:r>
          </w:p>
          <w:p w:rsidR="00000000" w:rsidRPr="00AB1102" w:rsidP="00AB1102">
            <w:pPr>
              <w:pStyle w:val="List2"/>
            </w:pPr>
            <w:r w:rsidRPr="00AB1102">
              <w:t>2.4.</w:t>
            </w:r>
            <w:r w:rsidRPr="00AB1102">
              <w:tab/>
              <w:t>Apply effective sales communication techniques in face to face, telephone and written situations</w:t>
            </w:r>
          </w:p>
          <w:p w:rsidR="00000000" w:rsidRPr="00AB1102" w:rsidP="00AB1102">
            <w:pPr>
              <w:pStyle w:val="List2"/>
            </w:pPr>
            <w:r w:rsidRPr="00AB1102">
              <w:t>2.5.</w:t>
            </w:r>
            <w:r w:rsidRPr="00AB1102">
              <w:tab/>
              <w:t>Prepare quo</w:t>
            </w:r>
            <w:r w:rsidRPr="00AB1102">
              <w:t>tations/tenders</w:t>
            </w:r>
          </w:p>
          <w:p w:rsidR="00000000" w:rsidRPr="00AB1102" w:rsidP="00AB1102">
            <w:pPr>
              <w:pStyle w:val="List2"/>
            </w:pPr>
            <w:r w:rsidRPr="00AB1102">
              <w:t>2.6.</w:t>
            </w:r>
            <w:r w:rsidRPr="00AB1102">
              <w:tab/>
              <w:t>Plan, prepare and conduct sale presentations/demonstration</w:t>
            </w:r>
          </w:p>
          <w:p w:rsidR="00000000" w:rsidRPr="00AB1102" w:rsidP="00AB1102">
            <w:pPr>
              <w:pStyle w:val="List2"/>
            </w:pPr>
            <w:r w:rsidRPr="00AB1102">
              <w:t>2.7.</w:t>
            </w:r>
            <w:r w:rsidRPr="00AB1102">
              <w:tab/>
              <w:t>Handle objections effectively throughout the sales process</w:t>
            </w:r>
          </w:p>
          <w:p w:rsidR="00000000" w:rsidRPr="00AB1102" w:rsidP="00AB1102">
            <w:pPr>
              <w:pStyle w:val="List2"/>
            </w:pPr>
            <w:r w:rsidRPr="00AB1102">
              <w:t>2.8.</w:t>
            </w:r>
            <w:r w:rsidRPr="00AB1102">
              <w:tab/>
              <w:t>Apply a variety of closure techniques to secure sales</w:t>
            </w:r>
          </w:p>
          <w:p w:rsidR="00000000" w:rsidRPr="00AB1102" w:rsidP="00AB1102">
            <w:pPr>
              <w:pStyle w:val="List2"/>
            </w:pPr>
            <w:r w:rsidRPr="00AB1102">
              <w:t>2.9.</w:t>
            </w:r>
            <w:r w:rsidRPr="00AB1102">
              <w:tab/>
              <w:t>Follow up sales according to organisation follow</w:t>
            </w:r>
            <w:r w:rsidRPr="00AB1102">
              <w:t xml:space="preserve"> up procedures and customer feedback mechanisms</w:t>
            </w:r>
          </w:p>
          <w:p w:rsidR="00000000" w:rsidP="00AB1102">
            <w:pPr>
              <w:pStyle w:val="List2"/>
              <w:rPr>
                <w:lang w:val="en-NZ"/>
              </w:rPr>
            </w:pPr>
            <w:r w:rsidRPr="00AB1102">
              <w:t>2.10.</w:t>
            </w:r>
            <w:r w:rsidRPr="00AB1102">
              <w:tab/>
              <w:t xml:space="preserve">Undertake a personal analysis in relation to achievement of success as a salesperson, and formulate a plan for </w:t>
            </w:r>
            <w:r w:rsidRPr="00AB1102">
              <w:rPr>
                <w:rStyle w:val="BoldandItalics"/>
              </w:rPr>
              <w:t>personal development</w:t>
            </w:r>
          </w:p>
        </w:tc>
      </w:tr>
      <w:tr w:rsidTr="00743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List"/>
              <w:rPr>
                <w:lang w:val="en-NZ"/>
              </w:rPr>
            </w:pPr>
            <w:r w:rsidRPr="00AB1102">
              <w:t>3.</w:t>
            </w:r>
            <w:r w:rsidRPr="00AB1102">
              <w:tab/>
              <w:t>Establish potential customer database and site sales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2"/>
            </w:pPr>
            <w:r w:rsidRPr="00AB1102">
              <w:t>3.1.</w:t>
            </w:r>
            <w:r w:rsidRPr="00AB1102">
              <w:tab/>
            </w:r>
            <w:r w:rsidRPr="00AB1102">
              <w:t>Establish site processes and systems to monitor and review customer base and local market</w:t>
            </w:r>
          </w:p>
          <w:p w:rsidR="00000000" w:rsidRPr="00AB1102" w:rsidP="00AB1102">
            <w:pPr>
              <w:pStyle w:val="List2"/>
            </w:pPr>
            <w:r w:rsidRPr="00AB1102">
              <w:t>3.2.</w:t>
            </w:r>
            <w:r w:rsidRPr="00AB1102">
              <w:tab/>
              <w:t>Identify current and potential customers</w:t>
            </w:r>
          </w:p>
          <w:p w:rsidR="00000000" w:rsidRPr="00AB1102" w:rsidP="00AB1102">
            <w:pPr>
              <w:pStyle w:val="List2"/>
            </w:pPr>
            <w:r w:rsidRPr="00AB1102">
              <w:t>3.3.</w:t>
            </w:r>
            <w:r w:rsidRPr="00AB1102">
              <w:tab/>
              <w:t xml:space="preserve">Develop and record </w:t>
            </w:r>
            <w:r w:rsidRPr="00AB1102">
              <w:rPr>
                <w:rStyle w:val="BoldandItalics"/>
              </w:rPr>
              <w:t>customer profiles</w:t>
            </w:r>
            <w:r w:rsidRPr="00AB1102">
              <w:t xml:space="preserve"> in a customer database</w:t>
            </w:r>
          </w:p>
          <w:p w:rsidR="00000000" w:rsidRPr="00AB1102" w:rsidP="00AB1102">
            <w:pPr>
              <w:pStyle w:val="List2"/>
            </w:pPr>
            <w:r w:rsidRPr="00AB1102">
              <w:t>3.4.</w:t>
            </w:r>
            <w:r w:rsidRPr="00AB1102">
              <w:tab/>
              <w:t>Establish and/or maintain liaiso</w:t>
            </w:r>
            <w:r w:rsidRPr="00AB1102">
              <w:t>n procedures between customers and company personnel</w:t>
            </w:r>
          </w:p>
          <w:p w:rsidR="00000000" w:rsidRPr="00AB1102" w:rsidP="00AB1102">
            <w:pPr>
              <w:pStyle w:val="List2"/>
            </w:pPr>
            <w:r w:rsidRPr="00AB1102">
              <w:t>3.5.</w:t>
            </w:r>
            <w:r w:rsidRPr="00AB1102">
              <w:tab/>
              <w:t>Manage order taking system and employees involved in the ordering process</w:t>
            </w:r>
          </w:p>
          <w:p w:rsidR="00000000" w:rsidP="00AB1102">
            <w:pPr>
              <w:pStyle w:val="List2"/>
              <w:rPr>
                <w:lang w:val="en-NZ"/>
              </w:rPr>
            </w:pPr>
            <w:r w:rsidRPr="00AB1102">
              <w:t>3.6.</w:t>
            </w:r>
            <w:r w:rsidRPr="00AB1102">
              <w:tab/>
              <w:t>Implement continuous improvement techniques and processes</w:t>
            </w:r>
          </w:p>
        </w:tc>
      </w:tr>
      <w:tr w:rsidTr="00743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List"/>
              <w:rPr>
                <w:lang w:val="en-NZ"/>
              </w:rPr>
            </w:pPr>
            <w:r w:rsidRPr="00AB1102">
              <w:t>4.</w:t>
            </w:r>
            <w:r w:rsidRPr="00AB1102">
              <w:tab/>
              <w:t>Develop and maintain site sales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2"/>
            </w:pPr>
            <w:r w:rsidRPr="00AB1102">
              <w:t>4.1.</w:t>
            </w:r>
            <w:r w:rsidRPr="00AB1102">
              <w:tab/>
              <w:t>Agree and</w:t>
            </w:r>
            <w:r w:rsidRPr="00AB1102">
              <w:t xml:space="preserve"> identify sales roles and responsibilities</w:t>
            </w:r>
          </w:p>
          <w:p w:rsidR="00000000" w:rsidRPr="00AB1102" w:rsidP="00AB1102">
            <w:pPr>
              <w:pStyle w:val="List2"/>
            </w:pPr>
            <w:r w:rsidRPr="00AB1102">
              <w:t>4.2.</w:t>
            </w:r>
            <w:r w:rsidRPr="00AB1102">
              <w:tab/>
              <w:t>Manage the activities of sales personnel where applicable</w:t>
            </w:r>
          </w:p>
          <w:p w:rsidR="00000000" w:rsidRPr="00AB1102" w:rsidP="00AB1102">
            <w:pPr>
              <w:pStyle w:val="List2"/>
            </w:pPr>
            <w:r w:rsidRPr="00AB1102">
              <w:t>4.3.</w:t>
            </w:r>
            <w:r w:rsidRPr="00AB1102">
              <w:tab/>
              <w:t>Develop and agree on weekly/monthly sales call plan</w:t>
            </w:r>
          </w:p>
          <w:p w:rsidR="00000000" w:rsidRPr="00AB1102" w:rsidP="00AB1102">
            <w:pPr>
              <w:pStyle w:val="List2"/>
            </w:pPr>
            <w:r w:rsidRPr="00AB1102">
              <w:t>4.4.</w:t>
            </w:r>
            <w:r w:rsidRPr="00AB1102">
              <w:tab/>
              <w:t>Prioritise and agree on sales activities</w:t>
            </w:r>
          </w:p>
          <w:p w:rsidR="00000000" w:rsidRPr="00AB1102" w:rsidP="00AB1102">
            <w:pPr>
              <w:pStyle w:val="List2"/>
            </w:pPr>
            <w:r w:rsidRPr="00AB1102">
              <w:t>4.5.</w:t>
            </w:r>
            <w:r w:rsidRPr="00AB1102">
              <w:tab/>
              <w:t>Identify, record and activate liaison proc</w:t>
            </w:r>
            <w:r w:rsidRPr="00AB1102">
              <w:t>edures between customers and company personnel</w:t>
            </w:r>
          </w:p>
          <w:p w:rsidR="00000000" w:rsidRPr="00AB1102" w:rsidP="00AB1102">
            <w:pPr>
              <w:pStyle w:val="List2"/>
            </w:pPr>
            <w:r w:rsidRPr="00AB1102">
              <w:t>4.6.</w:t>
            </w:r>
            <w:r w:rsidRPr="00AB1102">
              <w:tab/>
              <w:t>Analyse result of sales to institute techniques for improvement of sales skills and organisational procedures</w:t>
            </w:r>
          </w:p>
          <w:p w:rsidR="00000000" w:rsidRPr="00AB1102" w:rsidP="00AB1102">
            <w:pPr>
              <w:pStyle w:val="List2"/>
            </w:pPr>
            <w:r w:rsidRPr="00AB1102">
              <w:t>4.7.</w:t>
            </w:r>
            <w:r w:rsidRPr="00AB1102">
              <w:tab/>
              <w:t xml:space="preserve">Observe and apply sales protocols </w:t>
            </w:r>
          </w:p>
          <w:p w:rsidR="00000000" w:rsidRPr="00AB1102" w:rsidP="00AB1102">
            <w:pPr>
              <w:pStyle w:val="List2"/>
            </w:pPr>
            <w:r w:rsidRPr="00AB1102">
              <w:t>4.8.</w:t>
            </w:r>
            <w:r w:rsidRPr="00AB1102">
              <w:tab/>
              <w:t>Document and communicate sales results within the</w:t>
            </w:r>
            <w:r w:rsidRPr="00AB1102">
              <w:t xml:space="preserve"> organisation's reporting and continuous improvement process </w:t>
            </w:r>
          </w:p>
          <w:p w:rsidR="00000000" w:rsidRPr="00AB1102" w:rsidP="00AB1102">
            <w:pPr>
              <w:pStyle w:val="List2"/>
            </w:pPr>
            <w:r w:rsidRPr="00AB1102">
              <w:t>4.9.</w:t>
            </w:r>
            <w:r w:rsidRPr="00AB1102">
              <w:tab/>
              <w:t xml:space="preserve">Confirm and update records of customer profile/needs </w:t>
            </w:r>
          </w:p>
          <w:p w:rsidR="00000000" w:rsidP="00AB1102">
            <w:pPr>
              <w:pStyle w:val="List2"/>
              <w:rPr>
                <w:lang w:val="en-NZ"/>
              </w:rPr>
            </w:pPr>
            <w:r w:rsidRPr="00AB1102">
              <w:t>4.10.</w:t>
            </w:r>
            <w:r w:rsidRPr="00AB1102">
              <w:tab/>
              <w:t>Monitor sales stages according to agreed project milestones and negotiate adjustments as deemed necessary by both customer and su</w:t>
            </w:r>
            <w:r w:rsidRPr="00AB1102">
              <w:t>pplier</w:t>
            </w:r>
          </w:p>
        </w:tc>
      </w:tr>
      <w:tr w:rsidTr="00743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List"/>
              <w:rPr>
                <w:lang w:val="en-NZ"/>
              </w:rPr>
            </w:pPr>
            <w:r w:rsidRPr="00AB1102">
              <w:t>5.</w:t>
            </w:r>
            <w:r w:rsidRPr="00AB1102">
              <w:tab/>
              <w:t>Prepare sales reports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2"/>
            </w:pPr>
            <w:r w:rsidRPr="00AB1102">
              <w:t>5.1.</w:t>
            </w:r>
            <w:r w:rsidRPr="00AB1102">
              <w:tab/>
              <w:t xml:space="preserve">Maintain sales records and prepare reports </w:t>
            </w:r>
          </w:p>
          <w:p w:rsidR="00000000" w:rsidRPr="00AB1102" w:rsidP="00AB1102">
            <w:pPr>
              <w:pStyle w:val="List2"/>
            </w:pPr>
            <w:r w:rsidRPr="00AB1102">
              <w:t>5.2.</w:t>
            </w:r>
            <w:r w:rsidRPr="00AB1102">
              <w:tab/>
              <w:t>Identify sales/performance variances and take corrective action to adjust performance</w:t>
            </w:r>
          </w:p>
          <w:p w:rsidR="00000000" w:rsidRPr="00AB1102" w:rsidP="00AB1102">
            <w:pPr>
              <w:pStyle w:val="List2"/>
            </w:pPr>
            <w:r w:rsidRPr="00AB1102">
              <w:t>5.3.</w:t>
            </w:r>
            <w:r w:rsidRPr="00AB1102">
              <w:tab/>
              <w:t>Use local market information to update and develop sales strategies</w:t>
            </w:r>
          </w:p>
        </w:tc>
      </w:tr>
    </w:tbl>
    <w:p w:rsidR="00000000" w:rsidRPr="00AB1102" w:rsidP="00AB1102">
      <w:pPr>
        <w:pStyle w:val="BodyText"/>
      </w:pPr>
    </w:p>
    <w:p w:rsidR="00000000" w:rsidRPr="00AB1102" w:rsidP="00AB1102">
      <w:pPr>
        <w:pStyle w:val="AllowPageBreak"/>
      </w:pPr>
    </w:p>
    <w:p w:rsidR="00000000" w:rsidRPr="00AB1102" w:rsidP="00AB1102">
      <w:pPr>
        <w:pStyle w:val="Heading1"/>
      </w:pPr>
      <w:bookmarkStart w:id="9" w:name="O_127415"/>
      <w:bookmarkEnd w:id="9"/>
      <w:r w:rsidRPr="00AB1102">
        <w:t>Required Skills and Knowledge</w:t>
      </w:r>
    </w:p>
    <w:tbl>
      <w:tblPr>
        <w:tblW w:w="0" w:type="auto"/>
        <w:tblLayout w:type="fixed"/>
        <w:tblCellMar>
          <w:left w:w="62" w:type="dxa"/>
          <w:right w:w="62" w:type="dxa"/>
        </w:tblCellMar>
        <w:tblLook w:val="0000"/>
      </w:tblPr>
      <w:tblGrid>
        <w:gridCol w:w="8522"/>
      </w:tblGrid>
      <w:tr w:rsidTr="00743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t>This section describes the skills and knowledge required for this unit.</w:t>
            </w:r>
          </w:p>
        </w:tc>
      </w:tr>
      <w:tr w:rsidTr="00743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Required skills</w:t>
            </w:r>
          </w:p>
        </w:tc>
      </w:tr>
      <w:tr w:rsidTr="00743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BodyText"/>
            </w:pPr>
            <w:r w:rsidRPr="00AB1102">
              <w:t>Specific skills are required to achieve the Performance Criteria of this unit, particularly for its application in the v</w:t>
            </w:r>
            <w:r w:rsidRPr="00AB1102">
              <w:t>arious circumstances in which this unit may be used. This includes the ability to carry out the following as required to conduct sales in construction materials operations:</w:t>
            </w:r>
          </w:p>
          <w:p w:rsidR="00000000" w:rsidRPr="00AB1102" w:rsidP="00AB1102">
            <w:pPr>
              <w:pStyle w:val="ListBullet"/>
            </w:pPr>
            <w:r w:rsidRPr="00AB1102">
              <w:t>apply legislative, organisation and site requirements and procedures for conductin</w:t>
            </w:r>
            <w:r w:rsidRPr="00AB1102">
              <w:t>g sales in construction materials operations</w:t>
            </w:r>
          </w:p>
          <w:p w:rsidR="00000000" w:rsidRPr="00AB1102" w:rsidP="00AB1102">
            <w:pPr>
              <w:pStyle w:val="ListBullet"/>
            </w:pPr>
            <w:r w:rsidRPr="00AB1102">
              <w:t>access, interpret and apply company sales systems and processes</w:t>
            </w:r>
          </w:p>
          <w:p w:rsidR="00000000" w:rsidRPr="00AB1102" w:rsidP="00AB1102">
            <w:pPr>
              <w:pStyle w:val="ListBullet"/>
            </w:pPr>
            <w:r w:rsidRPr="00AB1102">
              <w:t>conduct cold calls</w:t>
            </w:r>
          </w:p>
          <w:p w:rsidR="00000000" w:rsidRPr="00AB1102" w:rsidP="00AB1102">
            <w:pPr>
              <w:pStyle w:val="ListBullet"/>
            </w:pPr>
            <w:r w:rsidRPr="00AB1102">
              <w:t>initiate and close sales negotiations</w:t>
            </w:r>
          </w:p>
          <w:p w:rsidR="00000000" w:rsidRPr="00AB1102" w:rsidP="00AB1102">
            <w:pPr>
              <w:pStyle w:val="ListBullet"/>
            </w:pPr>
            <w:r w:rsidRPr="00AB1102">
              <w:t>apply company pricing structure</w:t>
            </w:r>
          </w:p>
          <w:p w:rsidR="00000000" w:rsidRPr="00AB1102" w:rsidP="00AB1102">
            <w:pPr>
              <w:pStyle w:val="ListBullet"/>
            </w:pPr>
            <w:r w:rsidRPr="00AB1102">
              <w:t>plan sales</w:t>
            </w:r>
          </w:p>
          <w:p w:rsidR="00000000" w:rsidRPr="00AB1102" w:rsidP="00AB1102">
            <w:pPr>
              <w:pStyle w:val="ListBullet"/>
            </w:pPr>
            <w:r w:rsidRPr="00AB1102">
              <w:t>cost products</w:t>
            </w:r>
          </w:p>
          <w:p w:rsidR="00000000" w:rsidRPr="00AB1102" w:rsidP="00AB1102">
            <w:pPr>
              <w:pStyle w:val="ListBullet"/>
            </w:pPr>
            <w:r w:rsidRPr="00AB1102">
              <w:t>conduct market information collection</w:t>
            </w:r>
          </w:p>
          <w:p w:rsidR="00000000" w:rsidRPr="00AB1102" w:rsidP="00AB1102">
            <w:pPr>
              <w:pStyle w:val="ListBullet"/>
            </w:pPr>
            <w:r w:rsidRPr="00AB1102">
              <w:t>make decisions</w:t>
            </w:r>
          </w:p>
          <w:p w:rsidR="00000000" w:rsidRPr="00AB1102" w:rsidP="00AB1102">
            <w:pPr>
              <w:pStyle w:val="ListBullet"/>
            </w:pPr>
            <w:r w:rsidRPr="00AB1102">
              <w:t>maintain records</w:t>
            </w:r>
          </w:p>
          <w:p w:rsidR="00000000" w:rsidRPr="00AB1102" w:rsidP="00AB1102">
            <w:pPr>
              <w:pStyle w:val="ListBullet"/>
            </w:pPr>
            <w:r w:rsidRPr="00AB1102">
              <w:t>effective communication to coordinate teams, negotiate, resolve conflict, run meetings</w:t>
            </w:r>
          </w:p>
          <w:p w:rsidR="00000000" w:rsidP="00AB1102">
            <w:pPr>
              <w:pStyle w:val="ListBullet"/>
              <w:rPr>
                <w:lang w:val="en-NZ"/>
              </w:rPr>
            </w:pPr>
            <w:r w:rsidRPr="00AB1102">
              <w:t>writing skills to prepare correspondence and reports</w:t>
            </w:r>
          </w:p>
        </w:tc>
      </w:tr>
      <w:tr w:rsidTr="00743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Required knowledge</w:t>
            </w:r>
          </w:p>
        </w:tc>
      </w:tr>
      <w:tr w:rsidTr="00743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BodyText"/>
            </w:pPr>
            <w:r w:rsidRPr="00AB1102">
              <w:t>Specific knowledge is req</w:t>
            </w:r>
            <w:r w:rsidRPr="00AB1102">
              <w:t>uired to achieve the Performance Criteria of this unit, particularly for its application in the various circumstances in which this unit may be used. This includes knowledge of the following as required to conduct sales in construction materials operations</w:t>
            </w:r>
            <w:r w:rsidRPr="00AB1102">
              <w:t>:</w:t>
            </w:r>
          </w:p>
          <w:p w:rsidR="00000000" w:rsidRPr="00AB1102" w:rsidP="00AB1102">
            <w:pPr>
              <w:pStyle w:val="ListBullet"/>
            </w:pPr>
            <w:r w:rsidRPr="00AB1102">
              <w:t>site products and services</w:t>
            </w:r>
          </w:p>
          <w:p w:rsidR="00000000" w:rsidRPr="00AB1102" w:rsidP="00AB1102">
            <w:pPr>
              <w:pStyle w:val="ListBullet"/>
            </w:pPr>
            <w:r w:rsidRPr="00AB1102">
              <w:t>competitor market information</w:t>
            </w:r>
          </w:p>
          <w:p w:rsidR="00000000" w:rsidRPr="00AB1102" w:rsidP="00AB1102">
            <w:pPr>
              <w:pStyle w:val="ListBullet"/>
            </w:pPr>
            <w:r w:rsidRPr="00AB1102">
              <w:t>site pricing structure - transport, products, profit margins</w:t>
            </w:r>
          </w:p>
          <w:p w:rsidR="00000000" w:rsidRPr="00AB1102" w:rsidP="00AB1102">
            <w:pPr>
              <w:pStyle w:val="ListBullet"/>
            </w:pPr>
            <w:r w:rsidRPr="00AB1102">
              <w:t>company systems - costing, invoicing credit, delivery</w:t>
            </w:r>
          </w:p>
          <w:p w:rsidR="00000000" w:rsidRPr="00AB1102" w:rsidP="00AB1102">
            <w:pPr>
              <w:pStyle w:val="ListBullet"/>
            </w:pPr>
            <w:r w:rsidRPr="00AB1102">
              <w:t>sales techniques and strategies</w:t>
            </w:r>
          </w:p>
          <w:p w:rsidR="00000000" w:rsidRPr="00AB1102" w:rsidP="00AB1102">
            <w:pPr>
              <w:pStyle w:val="ListBullet"/>
            </w:pPr>
            <w:r w:rsidRPr="00AB1102">
              <w:t>company delivery capabilities - loading equipment and transport capability</w:t>
            </w:r>
          </w:p>
          <w:p w:rsidR="00000000" w:rsidRPr="00AB1102" w:rsidP="00AB1102">
            <w:pPr>
              <w:pStyle w:val="ListBullet"/>
            </w:pPr>
            <w:r w:rsidRPr="00AB1102">
              <w:t>customers profiles and processes</w:t>
            </w:r>
          </w:p>
          <w:p w:rsidR="00000000" w:rsidRPr="00AB1102" w:rsidP="00AB1102">
            <w:pPr>
              <w:pStyle w:val="ListBullet"/>
            </w:pPr>
            <w:r w:rsidRPr="00AB1102">
              <w:t>contract law relevant to sales operations</w:t>
            </w:r>
          </w:p>
        </w:tc>
      </w:tr>
    </w:tbl>
    <w:p w:rsidR="00000000" w:rsidRPr="00AB1102" w:rsidP="00AB1102">
      <w:pPr>
        <w:pStyle w:val="BodyText"/>
      </w:pPr>
    </w:p>
    <w:p w:rsidR="00000000" w:rsidRPr="00AB1102" w:rsidP="00AB1102">
      <w:pPr>
        <w:pStyle w:val="AllowPageBreak"/>
      </w:pPr>
    </w:p>
    <w:p w:rsidR="00000000" w:rsidRPr="00AB1102" w:rsidP="00AB1102">
      <w:pPr>
        <w:pStyle w:val="Heading1"/>
      </w:pPr>
      <w:bookmarkStart w:id="10" w:name="O_127416"/>
      <w:bookmarkEnd w:id="10"/>
      <w:r w:rsidRPr="00AB1102">
        <w:t>Evidence Guide</w:t>
      </w:r>
    </w:p>
    <w:tbl>
      <w:tblPr>
        <w:tblW w:w="0" w:type="auto"/>
        <w:tblLayout w:type="fixed"/>
        <w:tblCellMar>
          <w:left w:w="62" w:type="dxa"/>
          <w:right w:w="62" w:type="dxa"/>
        </w:tblCellMar>
        <w:tblLook w:val="0000"/>
      </w:tblPr>
      <w:tblGrid>
        <w:gridCol w:w="3448"/>
        <w:gridCol w:w="5074"/>
      </w:tblGrid>
      <w:tr w:rsidTr="00743A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t>The evidence guide provides advice on assessment and must be read in con</w:t>
            </w:r>
            <w:r w:rsidRPr="00AB1102">
              <w:t>junction with the performance criteria, required skills and knowledge, range statement and the Assessment Guidelines for the Training Package.</w:t>
            </w:r>
          </w:p>
        </w:tc>
      </w:tr>
      <w:tr w:rsidTr="00743A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p>
        </w:tc>
      </w:tr>
      <w:tr w:rsidTr="00743A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BodyText"/>
            </w:pPr>
            <w:r w:rsidRPr="00AB1102">
              <w:t>The evidence required to demonstrate competency in this unit must be relevant to worksite operations and satisfy all of the requirements of the performance criteri</w:t>
            </w:r>
            <w:r w:rsidRPr="00AB1102">
              <w:t>a, required skills and knowledge and the range statement of this unit and include evidence of the following:</w:t>
            </w:r>
          </w:p>
          <w:p w:rsidR="00000000" w:rsidRPr="00AB1102" w:rsidP="00AB1102">
            <w:pPr>
              <w:pStyle w:val="ListBullet"/>
            </w:pPr>
            <w:r w:rsidRPr="00AB1102">
              <w:t>knowledge of the requirements, procedures and instructions for conducting sales in construction materials operations</w:t>
            </w:r>
          </w:p>
          <w:p w:rsidR="00000000" w:rsidRPr="00AB1102" w:rsidP="00AB1102">
            <w:pPr>
              <w:pStyle w:val="ListBullet"/>
            </w:pPr>
            <w:r w:rsidRPr="00AB1102">
              <w:t xml:space="preserve">implementation of procedures </w:t>
            </w:r>
            <w:r w:rsidRPr="00AB1102">
              <w:t>and techniques for the safe, effective and efficient conduct of sales in construction materials operations</w:t>
            </w:r>
          </w:p>
          <w:p w:rsidR="00000000" w:rsidRPr="00AB1102" w:rsidP="00AB1102">
            <w:pPr>
              <w:pStyle w:val="ListBullet"/>
            </w:pPr>
            <w:r w:rsidRPr="00AB1102">
              <w:t>the identification of the relevant information and scope of the work required to meet the required outcomes</w:t>
            </w:r>
          </w:p>
          <w:p w:rsidR="00000000" w:rsidRPr="00AB1102" w:rsidP="00AB1102">
            <w:pPr>
              <w:pStyle w:val="ListBullet"/>
            </w:pPr>
            <w:r w:rsidRPr="00AB1102">
              <w:t>the identification of viable options and the selection of methods of conducting sales in construction materials operations that best meet the required outcomes</w:t>
            </w:r>
          </w:p>
          <w:p w:rsidR="00000000" w:rsidRPr="00AB1102" w:rsidP="00AB1102">
            <w:pPr>
              <w:pStyle w:val="ListBullet"/>
            </w:pPr>
            <w:r w:rsidRPr="00AB1102">
              <w:t>working with others to undertake and complete the conduct of sales in construction materials ope</w:t>
            </w:r>
            <w:r w:rsidRPr="00AB1102">
              <w:t>rations</w:t>
            </w:r>
          </w:p>
          <w:p w:rsidR="00000000" w:rsidP="00AB1102">
            <w:pPr>
              <w:pStyle w:val="ListBullet"/>
              <w:rPr>
                <w:lang w:val="en-NZ"/>
              </w:rPr>
            </w:pPr>
            <w:r w:rsidRPr="00AB1102">
              <w:t>consistent successful conduct of sales in construction materials operations</w:t>
            </w:r>
          </w:p>
        </w:tc>
      </w:tr>
      <w:tr w:rsidTr="00743A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Bullet"/>
            </w:pPr>
            <w:r w:rsidRPr="00AB1102">
              <w:t>This unit must be assessed in the context of the work environment. Where personal safety or environmental damage are limi</w:t>
            </w:r>
            <w:r w:rsidRPr="00AB1102">
              <w:t>ting factors, assessment may occur in a simulated environment provided it is realistic and sufficiently rigorous to cover all aspects of workplace performance, including task skills, task management skills, contingency management skills and job role enviro</w:t>
            </w:r>
            <w:r w:rsidRPr="00AB1102">
              <w:t>nment skills.</w:t>
            </w:r>
          </w:p>
          <w:p w:rsidR="00000000" w:rsidRPr="00AB1102" w:rsidP="00AB1102">
            <w:pPr>
              <w:pStyle w:val="ListBullet"/>
            </w:pPr>
            <w:r w:rsidRPr="00AB1102">
              <w:t>Assessment of this competency requires typical resources normally used in a resources and infrastructure sector environment. Selection and use of resources for particular worksites may differ due to the site circumstances.</w:t>
            </w:r>
          </w:p>
          <w:p w:rsidR="00000000" w:rsidRPr="00AB1102" w:rsidP="00AB1102">
            <w:pPr>
              <w:pStyle w:val="ListBullet"/>
            </w:pPr>
            <w:r w:rsidRPr="00AB1102">
              <w:t>The assessment envi</w:t>
            </w:r>
            <w:r w:rsidRPr="00AB1102">
              <w:t>ronment should not disadvantage the participant. For example, language, literacy and numeracy demands of assessment should not be greater than those required on the job.</w:t>
            </w:r>
          </w:p>
          <w:p w:rsidR="00000000" w:rsidRPr="00AB1102" w:rsidP="00AB1102">
            <w:pPr>
              <w:pStyle w:val="ListBullet"/>
            </w:pPr>
            <w:r w:rsidRPr="00AB1102">
              <w:t>Customisation of assessment and delivery environment should sensitively accommodate cu</w:t>
            </w:r>
            <w:r w:rsidRPr="00AB1102">
              <w:t>ltural diversity.</w:t>
            </w:r>
          </w:p>
          <w:p w:rsidR="00000000" w:rsidRPr="00AB1102" w:rsidP="00AB1102">
            <w:pPr>
              <w:pStyle w:val="ListBullet"/>
            </w:pPr>
            <w:r w:rsidRPr="00AB1102">
              <w:t>Aboriginal people and other people from a non English speaking background may have second language issues.</w:t>
            </w:r>
          </w:p>
          <w:p w:rsidR="00000000" w:rsidP="00AB1102">
            <w:pPr>
              <w:pStyle w:val="ListBullet"/>
              <w:rPr>
                <w:lang w:val="en-NZ"/>
              </w:rPr>
            </w:pPr>
            <w:r w:rsidRPr="00AB1102">
              <w:t>Where applicable, physical resources should include equipment modified for people with disabilities. Access must be provided to app</w:t>
            </w:r>
            <w:r w:rsidRPr="00AB1102">
              <w:t>ropriate learning and/or assessment support when required.</w:t>
            </w:r>
          </w:p>
        </w:tc>
      </w:tr>
      <w:tr w:rsidTr="00743A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BodyText"/>
            </w:pPr>
            <w:r w:rsidRPr="00AB1102">
              <w:t>This unit may be assessed in a holistic way with other units of competency. The assessment strategy for this unit must verify required knowledge and skill and practical applic</w:t>
            </w:r>
            <w:r w:rsidRPr="00AB1102">
              <w:t xml:space="preserve">ation using more than one of the following assessment methods: </w:t>
            </w:r>
          </w:p>
          <w:p w:rsidR="00000000" w:rsidRPr="00AB1102" w:rsidP="00AB1102">
            <w:pPr>
              <w:pStyle w:val="ListBullet"/>
            </w:pPr>
            <w:r w:rsidRPr="00AB1102">
              <w:t>written and/or oral assessment of the candidate's required knowledge in undertaking the conduct of sales in construction materials operations</w:t>
            </w:r>
          </w:p>
          <w:p w:rsidR="00000000" w:rsidRPr="00AB1102" w:rsidP="00AB1102">
            <w:pPr>
              <w:pStyle w:val="ListBullet"/>
            </w:pPr>
            <w:r w:rsidRPr="00AB1102">
              <w:t>observed, documented and/or first hand testimonial evidence of the candidate's:</w:t>
            </w:r>
          </w:p>
          <w:p w:rsidR="00000000" w:rsidRPr="00AB1102" w:rsidP="00AB1102">
            <w:pPr>
              <w:pStyle w:val="ListBullet2"/>
            </w:pPr>
            <w:r w:rsidRPr="00AB1102">
              <w:t>implementation of appropriate requirements, procedures and techniques for the safe, effective and efficient achievement of required outcomes</w:t>
            </w:r>
          </w:p>
          <w:p w:rsidR="00000000" w:rsidRPr="00AB1102" w:rsidP="00AB1102">
            <w:pPr>
              <w:pStyle w:val="ListBullet2"/>
            </w:pPr>
            <w:r w:rsidRPr="00AB1102">
              <w:t>identification of the relevant inf</w:t>
            </w:r>
            <w:r w:rsidRPr="00AB1102">
              <w:t>ormation and scope of the work required to meet the required outcomes</w:t>
            </w:r>
          </w:p>
          <w:p w:rsidR="00000000" w:rsidRPr="00AB1102" w:rsidP="00AB1102">
            <w:pPr>
              <w:pStyle w:val="ListBullet2"/>
            </w:pPr>
            <w:r w:rsidRPr="00AB1102">
              <w:t>identification of viable options and the selection of methods of conducting sales in construction materials operations that best meet the required outcomes</w:t>
            </w:r>
          </w:p>
          <w:p w:rsidR="00000000" w:rsidRPr="00AB1102" w:rsidP="00AB1102">
            <w:pPr>
              <w:pStyle w:val="ListBullet2"/>
            </w:pPr>
            <w:r w:rsidRPr="00AB1102">
              <w:t>consistent achievement of requ</w:t>
            </w:r>
            <w:r w:rsidRPr="00AB1102">
              <w:t>ired outcomes</w:t>
            </w:r>
          </w:p>
          <w:p w:rsidR="00000000" w:rsidRPr="00AB1102" w:rsidP="00AB1102">
            <w:pPr>
              <w:pStyle w:val="ListBullet"/>
            </w:pPr>
            <w:r w:rsidRPr="00AB1102">
              <w:t>first hand testimonial evidence of the candidate's:</w:t>
            </w:r>
          </w:p>
          <w:p w:rsidR="00000000" w:rsidRPr="00AB1102" w:rsidP="00AB1102">
            <w:pPr>
              <w:pStyle w:val="ListBullet2"/>
            </w:pPr>
            <w:r w:rsidRPr="00AB1102">
              <w:t>working with others to undertake and complete the conduct of sales in construction materials operations</w:t>
            </w:r>
          </w:p>
          <w:p w:rsidR="00000000" w:rsidP="00AB1102">
            <w:pPr>
              <w:pStyle w:val="ListBullet2"/>
              <w:rPr>
                <w:lang w:val="en-NZ"/>
              </w:rPr>
            </w:pPr>
            <w:r w:rsidRPr="00AB1102">
              <w:t>provision of clear and timely required support and advice on the conduct of sales in</w:t>
            </w:r>
            <w:r w:rsidRPr="00AB1102">
              <w:t xml:space="preserve"> construction materials operations</w:t>
            </w:r>
          </w:p>
        </w:tc>
      </w:tr>
      <w:tr w:rsidTr="00743A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BodyText"/>
            </w:pPr>
            <w:r w:rsidRPr="00AB1102">
              <w:t>Consult the SkillsDMC User Guide for further information on assessment including access and equity issues.</w:t>
            </w:r>
          </w:p>
        </w:tc>
      </w:tr>
    </w:tbl>
    <w:p w:rsidR="00000000" w:rsidRPr="00AB1102" w:rsidP="00AB1102">
      <w:pPr>
        <w:pStyle w:val="BodyText"/>
      </w:pPr>
    </w:p>
    <w:p w:rsidR="00000000" w:rsidRPr="00AB1102" w:rsidP="00AB1102">
      <w:pPr>
        <w:pStyle w:val="AllowPageBreak"/>
      </w:pPr>
    </w:p>
    <w:p w:rsidR="00000000" w:rsidRPr="00AB1102" w:rsidP="00AB1102">
      <w:pPr>
        <w:pStyle w:val="Heading1"/>
      </w:pPr>
      <w:bookmarkStart w:id="11" w:name="O_127417"/>
      <w:bookmarkEnd w:id="11"/>
      <w:r w:rsidRPr="00AB1102">
        <w:t>Range Statement</w:t>
      </w:r>
    </w:p>
    <w:tbl>
      <w:tblPr>
        <w:tblW w:w="0" w:type="auto"/>
        <w:tblLayout w:type="fixed"/>
        <w:tblCellMar>
          <w:left w:w="62" w:type="dxa"/>
          <w:right w:w="62" w:type="dxa"/>
        </w:tblCellMar>
        <w:tblLook w:val="0000"/>
      </w:tblPr>
      <w:tblGrid>
        <w:gridCol w:w="3494"/>
        <w:gridCol w:w="5028"/>
      </w:tblGrid>
      <w:tr w:rsidTr="00743A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t>The range statement relates to the unit of competency as a whole. It allows for different work environments and situations that may affect performance. Bold italicised wording, if used in the performance criteria, is detailed below. Essential operating con</w:t>
            </w:r>
            <w:r w:rsidRPr="00AB1102">
              <w:t>ditions that may be present with training and assessment (depending on the work situation, needs of the candidate, accessibility of the item, and local industry and regional contexts) may also be included.</w:t>
            </w:r>
          </w:p>
        </w:tc>
      </w:tr>
      <w:tr w:rsidTr="00743A3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Compliance documentation</w:t>
            </w:r>
            <w:r w:rsidRPr="00AB110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Bullet"/>
            </w:pPr>
            <w:r w:rsidRPr="00AB1102">
              <w:t>legislati</w:t>
            </w:r>
            <w:r w:rsidRPr="00AB1102">
              <w:t>ve, organisational and site requirements and procedures</w:t>
            </w:r>
          </w:p>
          <w:p w:rsidR="00000000" w:rsidRPr="00AB1102" w:rsidP="00AB1102">
            <w:pPr>
              <w:pStyle w:val="ListBullet"/>
            </w:pPr>
            <w:r w:rsidRPr="00AB1102">
              <w:t>manufacturer's guidelines and specifications</w:t>
            </w:r>
          </w:p>
          <w:p w:rsidR="00000000" w:rsidRPr="00AB1102" w:rsidP="00AB1102">
            <w:pPr>
              <w:pStyle w:val="ListBullet"/>
            </w:pPr>
            <w:r w:rsidRPr="00AB1102">
              <w:t>Australian standards</w:t>
            </w:r>
          </w:p>
          <w:p w:rsidR="00000000" w:rsidRPr="00AB1102" w:rsidP="00AB1102">
            <w:pPr>
              <w:pStyle w:val="ListBullet"/>
            </w:pPr>
            <w:r w:rsidRPr="00AB1102">
              <w:t>Employment and workplace relations legislation</w:t>
            </w:r>
          </w:p>
          <w:p w:rsidR="00000000" w:rsidP="00AB1102">
            <w:pPr>
              <w:pStyle w:val="ListBullet"/>
              <w:rPr>
                <w:lang w:val="en-NZ"/>
              </w:rPr>
            </w:pPr>
            <w:r w:rsidRPr="00AB1102">
              <w:t>Equal Employment Opportunity and Disability Discrimination legislation</w:t>
            </w:r>
          </w:p>
        </w:tc>
      </w:tr>
      <w:tr w:rsidTr="00743A3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Construction materials</w:t>
            </w:r>
            <w:r w:rsidRPr="00AB110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Bullet"/>
            </w:pPr>
            <w:r w:rsidRPr="00AB1102">
              <w:t>quarry products</w:t>
            </w:r>
          </w:p>
          <w:p w:rsidR="00000000" w:rsidRPr="00AB1102" w:rsidP="00AB1102">
            <w:pPr>
              <w:pStyle w:val="ListBullet"/>
            </w:pPr>
            <w:r w:rsidRPr="00AB1102">
              <w:t>other extractive industries operations products</w:t>
            </w:r>
          </w:p>
          <w:p w:rsidR="00000000" w:rsidRPr="00AB1102" w:rsidP="00AB1102">
            <w:pPr>
              <w:pStyle w:val="ListBullet"/>
            </w:pPr>
            <w:r w:rsidRPr="00AB1102">
              <w:t>pre-mixed concrete</w:t>
            </w:r>
          </w:p>
          <w:p w:rsidR="00000000" w:rsidP="00AB1102">
            <w:pPr>
              <w:pStyle w:val="ListBullet"/>
              <w:rPr>
                <w:lang w:val="en-NZ"/>
              </w:rPr>
            </w:pPr>
            <w:r w:rsidRPr="00AB1102">
              <w:t>road and pavement surfacing products and services</w:t>
            </w:r>
          </w:p>
        </w:tc>
      </w:tr>
      <w:tr w:rsidTr="00743A3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Market information</w:t>
            </w:r>
            <w:r w:rsidRPr="00AB110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Bullet"/>
            </w:pPr>
            <w:r w:rsidRPr="00AB1102">
              <w:t>local/state/federal government conditions</w:t>
            </w:r>
          </w:p>
          <w:p w:rsidR="00000000" w:rsidRPr="00AB1102" w:rsidP="00AB1102">
            <w:pPr>
              <w:pStyle w:val="ListBullet"/>
            </w:pPr>
            <w:r w:rsidRPr="00AB1102">
              <w:t>market tre</w:t>
            </w:r>
            <w:r w:rsidRPr="00AB1102">
              <w:t>nds - volumetric, changing product profile, substitutes, pricing</w:t>
            </w:r>
          </w:p>
          <w:p w:rsidR="00000000" w:rsidRPr="00AB1102" w:rsidP="00AB1102">
            <w:pPr>
              <w:pStyle w:val="ListBullet"/>
            </w:pPr>
            <w:r w:rsidRPr="00AB1102">
              <w:t>competitors:</w:t>
            </w:r>
          </w:p>
          <w:p w:rsidR="00000000" w:rsidRPr="00AB1102" w:rsidP="00AB1102">
            <w:pPr>
              <w:pStyle w:val="ListBullet2"/>
            </w:pPr>
            <w:r w:rsidRPr="00AB1102">
              <w:t>products</w:t>
            </w:r>
          </w:p>
          <w:p w:rsidR="00000000" w:rsidRPr="00AB1102" w:rsidP="00AB1102">
            <w:pPr>
              <w:pStyle w:val="ListBullet2"/>
            </w:pPr>
            <w:r w:rsidRPr="00AB1102">
              <w:t>people</w:t>
            </w:r>
          </w:p>
          <w:p w:rsidR="00000000" w:rsidRPr="00AB1102" w:rsidP="00AB1102">
            <w:pPr>
              <w:pStyle w:val="ListBullet2"/>
            </w:pPr>
            <w:r w:rsidRPr="00AB1102">
              <w:t>locations(s)</w:t>
            </w:r>
          </w:p>
          <w:p w:rsidR="00000000" w:rsidRPr="00AB1102" w:rsidP="00AB1102">
            <w:pPr>
              <w:pStyle w:val="ListBullet2"/>
            </w:pPr>
            <w:r w:rsidRPr="00AB1102">
              <w:t>capabilities</w:t>
            </w:r>
          </w:p>
          <w:p w:rsidR="00000000" w:rsidRPr="00AB1102" w:rsidP="00AB1102">
            <w:pPr>
              <w:pStyle w:val="ListBullet2"/>
            </w:pPr>
            <w:r w:rsidRPr="00AB1102">
              <w:t>profile</w:t>
            </w:r>
          </w:p>
          <w:p w:rsidR="00000000" w:rsidRPr="00AB1102" w:rsidP="00AB1102">
            <w:pPr>
              <w:pStyle w:val="ListBullet"/>
            </w:pPr>
            <w:r w:rsidRPr="00AB1102">
              <w:t>delivery - distance and time/means</w:t>
            </w:r>
          </w:p>
          <w:p w:rsidR="00000000" w:rsidRPr="00AB1102" w:rsidP="00AB1102">
            <w:pPr>
              <w:pStyle w:val="ListBullet"/>
            </w:pPr>
            <w:r w:rsidRPr="00AB1102">
              <w:t>company and/or site production capacity</w:t>
            </w:r>
          </w:p>
          <w:p w:rsidR="00000000" w:rsidRPr="00AB1102" w:rsidP="00AB1102">
            <w:pPr>
              <w:pStyle w:val="ListBullet"/>
            </w:pPr>
            <w:r w:rsidRPr="00AB1102">
              <w:t>customers' perceptions/objections</w:t>
            </w:r>
          </w:p>
          <w:p w:rsidR="00000000" w:rsidRPr="00AB1102" w:rsidP="00AB1102">
            <w:pPr>
              <w:pStyle w:val="ListBullet"/>
            </w:pPr>
            <w:r w:rsidRPr="00AB1102">
              <w:t>customers' purchasing profile</w:t>
            </w:r>
          </w:p>
          <w:p w:rsidR="00000000" w:rsidRPr="00AB1102" w:rsidP="00AB1102">
            <w:pPr>
              <w:pStyle w:val="ListBullet"/>
            </w:pPr>
            <w:r w:rsidRPr="00AB1102">
              <w:t>roles and responsibilities of customer's personnel</w:t>
            </w:r>
          </w:p>
          <w:p w:rsidR="00000000" w:rsidRPr="00AB1102" w:rsidP="00AB1102">
            <w:pPr>
              <w:pStyle w:val="ListBullet"/>
            </w:pPr>
            <w:r w:rsidRPr="00AB1102">
              <w:t>environmental implications</w:t>
            </w:r>
          </w:p>
          <w:p w:rsidR="00000000" w:rsidRPr="00AB1102" w:rsidP="00AB1102">
            <w:pPr>
              <w:pStyle w:val="ListBullet"/>
            </w:pPr>
            <w:r w:rsidRPr="00AB1102">
              <w:t>occupational health and safety implications</w:t>
            </w:r>
          </w:p>
          <w:p w:rsidR="00000000" w:rsidP="00AB1102">
            <w:pPr>
              <w:pStyle w:val="ListBullet"/>
              <w:rPr>
                <w:lang w:val="en-NZ"/>
              </w:rPr>
            </w:pPr>
            <w:r w:rsidRPr="00AB1102">
              <w:t>specifications and standards</w:t>
            </w:r>
          </w:p>
        </w:tc>
      </w:tr>
      <w:tr w:rsidTr="00743A3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Sales area boundaries</w:t>
            </w:r>
            <w:r w:rsidRPr="00AB1102">
              <w:t xml:space="preserve"> may be set by:</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Bullet"/>
            </w:pPr>
            <w:r w:rsidRPr="00AB1102">
              <w:t>geographic boundaries</w:t>
            </w:r>
          </w:p>
          <w:p w:rsidR="00000000" w:rsidRPr="00AB1102" w:rsidP="00AB1102">
            <w:pPr>
              <w:pStyle w:val="ListBullet"/>
            </w:pPr>
            <w:r w:rsidRPr="00AB1102">
              <w:t>transportation systems</w:t>
            </w:r>
          </w:p>
          <w:p w:rsidR="00000000" w:rsidRPr="00AB1102" w:rsidP="00AB1102">
            <w:pPr>
              <w:pStyle w:val="ListBullet"/>
            </w:pPr>
            <w:r w:rsidRPr="00AB1102">
              <w:t>operating limits</w:t>
            </w:r>
          </w:p>
          <w:p w:rsidR="00000000" w:rsidP="00AB1102">
            <w:pPr>
              <w:pStyle w:val="ListBullet"/>
              <w:rPr>
                <w:lang w:val="en-NZ"/>
              </w:rPr>
            </w:pPr>
            <w:r w:rsidRPr="00AB1102">
              <w:t>coordination with other operations within the organisation</w:t>
            </w:r>
          </w:p>
        </w:tc>
      </w:tr>
      <w:tr w:rsidTr="00743A3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Personal development</w:t>
            </w:r>
            <w:r w:rsidRPr="00AB110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Bullet"/>
            </w:pPr>
            <w:r w:rsidRPr="00AB1102">
              <w:t>product knowledge</w:t>
            </w:r>
          </w:p>
          <w:p w:rsidR="00000000" w:rsidRPr="00AB1102" w:rsidP="00AB1102">
            <w:pPr>
              <w:pStyle w:val="ListBullet"/>
            </w:pPr>
            <w:r w:rsidRPr="00AB1102">
              <w:t>sales skills</w:t>
            </w:r>
          </w:p>
          <w:p w:rsidR="00000000" w:rsidRPr="00AB1102" w:rsidP="00AB1102">
            <w:pPr>
              <w:pStyle w:val="ListBullet"/>
            </w:pPr>
            <w:r w:rsidRPr="00AB1102">
              <w:t>personal presentation</w:t>
            </w:r>
          </w:p>
          <w:p w:rsidR="00000000" w:rsidRPr="00AB1102" w:rsidP="00AB1102">
            <w:pPr>
              <w:pStyle w:val="ListBullet"/>
            </w:pPr>
            <w:r w:rsidRPr="00AB1102">
              <w:t>interpersonal communication skills</w:t>
            </w:r>
          </w:p>
          <w:p w:rsidR="00000000" w:rsidRPr="00AB1102" w:rsidP="00AB1102">
            <w:pPr>
              <w:pStyle w:val="ListBullet"/>
            </w:pPr>
            <w:r w:rsidRPr="00AB1102">
              <w:t xml:space="preserve">personal style and/or image </w:t>
            </w:r>
          </w:p>
          <w:p w:rsidR="00000000" w:rsidRPr="00AB1102" w:rsidP="00AB1102">
            <w:pPr>
              <w:pStyle w:val="ListBullet"/>
            </w:pPr>
            <w:r w:rsidRPr="00AB1102">
              <w:t>atti</w:t>
            </w:r>
            <w:r w:rsidRPr="00AB1102">
              <w:t>tudinal</w:t>
            </w:r>
          </w:p>
          <w:p w:rsidR="00000000" w:rsidRPr="00AB1102" w:rsidP="00AB1102">
            <w:pPr>
              <w:pStyle w:val="ListBullet"/>
            </w:pPr>
            <w:r w:rsidRPr="00AB1102">
              <w:t>company policy/quality system</w:t>
            </w:r>
          </w:p>
          <w:p w:rsidR="00000000" w:rsidRPr="00AB1102" w:rsidP="00AB1102">
            <w:pPr>
              <w:pStyle w:val="ListBullet"/>
            </w:pPr>
            <w:r w:rsidRPr="00AB1102">
              <w:t>preparing customer profiles</w:t>
            </w:r>
          </w:p>
          <w:p w:rsidR="00000000" w:rsidRPr="00AB1102" w:rsidP="00AB1102">
            <w:pPr>
              <w:pStyle w:val="ListBullet"/>
            </w:pPr>
            <w:r w:rsidRPr="00AB1102">
              <w:t>company production capability versus customers requirements</w:t>
            </w:r>
          </w:p>
          <w:p w:rsidR="00000000" w:rsidRPr="00AB1102" w:rsidP="00AB1102">
            <w:pPr>
              <w:pStyle w:val="ListBullet"/>
            </w:pPr>
            <w:r w:rsidRPr="00AB1102">
              <w:t>distribution networks</w:t>
            </w:r>
          </w:p>
          <w:p w:rsidR="00000000" w:rsidRPr="00AB1102" w:rsidP="00AB1102">
            <w:pPr>
              <w:pStyle w:val="ListBullet"/>
            </w:pPr>
            <w:r w:rsidRPr="00AB1102">
              <w:t>company pricing structures</w:t>
            </w:r>
          </w:p>
          <w:p w:rsidR="00000000" w:rsidRPr="00AB1102" w:rsidP="00AB1102">
            <w:pPr>
              <w:pStyle w:val="ListBullet"/>
            </w:pPr>
            <w:r w:rsidRPr="00AB1102">
              <w:t>negotiation skills</w:t>
            </w:r>
          </w:p>
          <w:p w:rsidR="00000000" w:rsidRPr="00AB1102" w:rsidP="00AB1102">
            <w:pPr>
              <w:pStyle w:val="ListBullet"/>
            </w:pPr>
            <w:r w:rsidRPr="00AB1102">
              <w:t>conflict resolution</w:t>
            </w:r>
          </w:p>
          <w:p w:rsidR="00000000" w:rsidRPr="00AB1102" w:rsidP="00AB1102">
            <w:pPr>
              <w:pStyle w:val="ListBullet"/>
            </w:pPr>
            <w:r w:rsidRPr="00AB1102">
              <w:t>customer relations</w:t>
            </w:r>
          </w:p>
          <w:p w:rsidR="00000000" w:rsidRPr="00AB1102" w:rsidP="00AB1102">
            <w:pPr>
              <w:pStyle w:val="ListBullet"/>
            </w:pPr>
            <w:r w:rsidRPr="00AB1102">
              <w:t>roles and responsibilities of sales and production personnel</w:t>
            </w:r>
          </w:p>
          <w:p w:rsidR="00000000" w:rsidRPr="00AB1102" w:rsidP="00AB1102">
            <w:pPr>
              <w:pStyle w:val="ListBullet"/>
            </w:pPr>
            <w:r w:rsidRPr="00AB1102">
              <w:t>sales techniques</w:t>
            </w:r>
          </w:p>
          <w:p w:rsidR="00000000" w:rsidP="00AB1102">
            <w:pPr>
              <w:pStyle w:val="ListBullet"/>
              <w:rPr>
                <w:lang w:val="en-NZ"/>
              </w:rPr>
            </w:pPr>
            <w:r w:rsidRPr="00AB1102">
              <w:t>company recording/reporting systems</w:t>
            </w:r>
          </w:p>
        </w:tc>
      </w:tr>
      <w:tr w:rsidTr="00743A3B">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102">
            <w:pPr>
              <w:pStyle w:val="BodyText"/>
              <w:rPr>
                <w:lang w:val="en-NZ"/>
              </w:rPr>
            </w:pPr>
            <w:r w:rsidRPr="00AB1102">
              <w:rPr>
                <w:rStyle w:val="SpecialBold"/>
              </w:rPr>
              <w:t>Customer profiles</w:t>
            </w:r>
            <w:r w:rsidRPr="00AB110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102" w:rsidP="00AB1102">
            <w:pPr>
              <w:pStyle w:val="ListBullet"/>
            </w:pPr>
            <w:r w:rsidRPr="00AB1102">
              <w:t>credit rating</w:t>
            </w:r>
          </w:p>
          <w:p w:rsidR="00000000" w:rsidRPr="00AB1102" w:rsidP="00AB1102">
            <w:pPr>
              <w:pStyle w:val="ListBullet"/>
            </w:pPr>
            <w:r w:rsidRPr="00AB1102">
              <w:t>historic sales</w:t>
            </w:r>
          </w:p>
          <w:p w:rsidR="00000000" w:rsidRPr="00AB1102" w:rsidP="00AB1102">
            <w:pPr>
              <w:pStyle w:val="ListBullet"/>
            </w:pPr>
            <w:r w:rsidRPr="00AB1102">
              <w:t>product pricing</w:t>
            </w:r>
          </w:p>
          <w:p w:rsidR="00000000" w:rsidRPr="00AB1102" w:rsidP="00AB1102">
            <w:pPr>
              <w:pStyle w:val="ListBullet"/>
            </w:pPr>
            <w:r w:rsidRPr="00AB1102">
              <w:t>payment system and invoicing arrangements</w:t>
            </w:r>
          </w:p>
          <w:p w:rsidR="00000000" w:rsidRPr="00AB1102" w:rsidP="00AB1102">
            <w:pPr>
              <w:pStyle w:val="ListBullet"/>
            </w:pPr>
            <w:r w:rsidRPr="00AB1102">
              <w:t>product types, quality and quantity</w:t>
            </w:r>
          </w:p>
          <w:p w:rsidR="00000000" w:rsidRPr="00AB1102" w:rsidP="00AB1102">
            <w:pPr>
              <w:pStyle w:val="ListBullet"/>
            </w:pPr>
            <w:r w:rsidRPr="00AB1102">
              <w:t>delivery/transport methods and arrangements</w:t>
            </w:r>
          </w:p>
          <w:p w:rsidR="00000000" w:rsidRPr="00AB1102" w:rsidP="00AB1102">
            <w:pPr>
              <w:pStyle w:val="ListBullet"/>
            </w:pPr>
            <w:r w:rsidRPr="00AB1102">
              <w:t>purchasing trend</w:t>
            </w:r>
          </w:p>
        </w:tc>
      </w:tr>
    </w:tbl>
    <w:p w:rsidR="00000000" w:rsidRPr="00AB1102" w:rsidP="00AB1102">
      <w:pPr>
        <w:pStyle w:val="BodyText"/>
      </w:pPr>
    </w:p>
    <w:p w:rsidR="00000000" w:rsidRPr="00AB1102" w:rsidP="00AB1102">
      <w:pPr>
        <w:pStyle w:val="AllowPageBreak"/>
      </w:pPr>
    </w:p>
    <w:p w:rsidR="00000000" w:rsidRPr="00AB1102" w:rsidP="00AB1102">
      <w:pPr>
        <w:pStyle w:val="Heading1"/>
      </w:pPr>
      <w:bookmarkStart w:id="12" w:name="O_127418"/>
      <w:bookmarkEnd w:id="12"/>
      <w:r w:rsidRPr="00AB1102">
        <w:t>Unit Sector(s)</w:t>
      </w:r>
    </w:p>
    <w:p w:rsidR="00000000" w:rsidRPr="00AB1102" w:rsidP="00AB1102">
      <w:pPr>
        <w:pStyle w:val="BodyText"/>
      </w:pPr>
      <w:r w:rsidRPr="00AB1102">
        <w:t>Customer and Community Relations</w:t>
      </w:r>
    </w:p>
    <w:p w:rsidR="00000000" w:rsidRPr="00AB1102" w:rsidP="00AB1102">
      <w:pPr>
        <w:pStyle w:val="AllowPageBreak"/>
      </w:pPr>
    </w:p>
    <w:p w:rsidR="00000000" w:rsidRPr="00AB1102" w:rsidP="00AB1102">
      <w:pPr>
        <w:pStyle w:val="Heading1"/>
      </w:pPr>
      <w:bookmarkStart w:id="13" w:name="O_161023"/>
      <w:bookmarkEnd w:id="13"/>
      <w:r w:rsidRPr="00AB1102">
        <w:t>Competency field</w:t>
      </w:r>
    </w:p>
    <w:p w:rsidR="00000000" w:rsidRPr="00AB1102" w:rsidP="00AB1102">
      <w:pPr>
        <w:pStyle w:val="BodyText"/>
      </w:pPr>
      <w:r w:rsidRPr="00AB1102">
        <w:t>Refer to Unit Sector(s).</w:t>
      </w:r>
    </w:p>
    <w:p w:rsidR="00000000" w:rsidRPr="00AB1102" w:rsidP="00AB1102">
      <w:pPr>
        <w:pStyle w:val="AllowPageBreak"/>
      </w:pPr>
    </w:p>
    <w:p w:rsidR="00000000" w:rsidRPr="00AB1102" w:rsidP="00AB1102">
      <w:pPr>
        <w:pStyle w:val="Heading1"/>
      </w:pPr>
      <w:bookmarkStart w:id="14" w:name="O_161022"/>
      <w:bookmarkEnd w:id="14"/>
      <w:r w:rsidRPr="00AB1102">
        <w:t>Co-requisite units</w:t>
      </w:r>
    </w:p>
    <w:p w:rsidR="00000000" w:rsidRPr="00AB1102" w:rsidP="00AB1102">
      <w:pPr>
        <w:pStyle w:val="BodyText"/>
      </w:pPr>
      <w:r w:rsidRPr="00AB1102">
        <w:t>Not applicable.</w:t>
      </w:r>
    </w:p>
    <w:p w:rsidR="00000000" w:rsidRPr="00AB1102" w:rsidP="00AB1102"/>
    <w:sectPr w:rsidSect="00AB11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A3B" w:rsidP="00743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A3B" w:rsidP="00AB1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3A3B" w:rsidP="00AB11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43A3B" w:rsidP="00AB11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A3B" w:rsidP="00743A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A3B" w:rsidP="00AB1102">
    <w:pPr>
      <w:pStyle w:val="Header"/>
      <w:framePr w:wrap="around"/>
    </w:pPr>
    <w:r>
      <w:fldChar w:fldCharType="begin"/>
    </w:r>
    <w:r>
      <w:instrText xml:space="preserve"> TITLE   \* MERGEFORMAT </w:instrText>
    </w:r>
    <w:r>
      <w:fldChar w:fldCharType="separate"/>
    </w:r>
    <w:r>
      <w:t>RIICCR501A Conduct sales in construction materials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3A3B" w:rsidP="00AB11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ED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4AB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84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1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102"/>
    <w:pPr>
      <w:spacing w:before="360" w:after="60"/>
      <w:outlineLvl w:val="0"/>
    </w:pPr>
    <w:rPr>
      <w:sz w:val="32"/>
    </w:rPr>
  </w:style>
  <w:style w:type="paragraph" w:styleId="Heading2">
    <w:name w:val="heading 2"/>
    <w:basedOn w:val="HeadingBase"/>
    <w:next w:val="BodyText"/>
    <w:link w:val="Heading2Char"/>
    <w:qFormat/>
    <w:rsid w:val="00AB1102"/>
    <w:pPr>
      <w:keepLines/>
      <w:spacing w:before="240" w:after="120"/>
      <w:outlineLvl w:val="1"/>
    </w:pPr>
    <w:rPr>
      <w:sz w:val="28"/>
      <w:szCs w:val="40"/>
    </w:rPr>
  </w:style>
  <w:style w:type="paragraph" w:styleId="Heading3">
    <w:name w:val="heading 3"/>
    <w:basedOn w:val="HeadingBase"/>
    <w:next w:val="BodyText"/>
    <w:link w:val="Heading3Char"/>
    <w:qFormat/>
    <w:rsid w:val="00AB1102"/>
    <w:pPr>
      <w:spacing w:before="180" w:after="120"/>
      <w:outlineLvl w:val="2"/>
    </w:pPr>
    <w:rPr>
      <w:spacing w:val="-10"/>
      <w:kern w:val="32"/>
    </w:rPr>
  </w:style>
  <w:style w:type="paragraph" w:styleId="Heading4">
    <w:name w:val="heading 4"/>
    <w:basedOn w:val="HeadingBase"/>
    <w:next w:val="BodyText"/>
    <w:link w:val="Heading4Char"/>
    <w:qFormat/>
    <w:rsid w:val="00AB1102"/>
    <w:pPr>
      <w:spacing w:before="160" w:after="120"/>
      <w:outlineLvl w:val="3"/>
    </w:pPr>
    <w:rPr>
      <w:sz w:val="22"/>
    </w:rPr>
  </w:style>
  <w:style w:type="paragraph" w:styleId="Heading5">
    <w:name w:val="heading 5"/>
    <w:basedOn w:val="HeadingBase"/>
    <w:next w:val="Normal"/>
    <w:link w:val="Heading5Char"/>
    <w:qFormat/>
    <w:rsid w:val="00AB1102"/>
    <w:pPr>
      <w:spacing w:before="80"/>
      <w:outlineLvl w:val="4"/>
    </w:pPr>
    <w:rPr>
      <w:color w:val="918585"/>
      <w:sz w:val="20"/>
    </w:rPr>
  </w:style>
  <w:style w:type="paragraph" w:styleId="Heading6">
    <w:name w:val="heading 6"/>
    <w:basedOn w:val="HeadingBase"/>
    <w:next w:val="Normal"/>
    <w:link w:val="Heading6Char"/>
    <w:qFormat/>
    <w:rsid w:val="00AB1102"/>
    <w:pPr>
      <w:spacing w:before="60"/>
      <w:outlineLvl w:val="5"/>
    </w:pPr>
    <w:rPr>
      <w:color w:val="918585"/>
      <w:sz w:val="20"/>
    </w:rPr>
  </w:style>
  <w:style w:type="paragraph" w:styleId="Heading7">
    <w:name w:val="heading 7"/>
    <w:basedOn w:val="Normal"/>
    <w:next w:val="Normal"/>
    <w:link w:val="Heading7Char"/>
    <w:qFormat/>
    <w:rsid w:val="00AB1102"/>
    <w:pPr>
      <w:ind w:left="720"/>
      <w:outlineLvl w:val="6"/>
    </w:pPr>
    <w:rPr>
      <w:i/>
    </w:rPr>
  </w:style>
  <w:style w:type="paragraph" w:styleId="Heading8">
    <w:name w:val="heading 8"/>
    <w:basedOn w:val="Normal"/>
    <w:next w:val="Normal"/>
    <w:link w:val="Heading8Char"/>
    <w:qFormat/>
    <w:rsid w:val="00AB1102"/>
    <w:pPr>
      <w:ind w:left="720"/>
      <w:outlineLvl w:val="7"/>
    </w:pPr>
    <w:rPr>
      <w:i/>
    </w:rPr>
  </w:style>
  <w:style w:type="paragraph" w:styleId="Heading9">
    <w:name w:val="heading 9"/>
    <w:basedOn w:val="Normal"/>
    <w:next w:val="Normal"/>
    <w:link w:val="Heading9Char"/>
    <w:qFormat/>
    <w:rsid w:val="00AB1102"/>
    <w:pPr>
      <w:ind w:left="720"/>
      <w:outlineLvl w:val="8"/>
    </w:pPr>
    <w:rPr>
      <w:i/>
    </w:rPr>
  </w:style>
  <w:style w:type="character" w:default="1" w:styleId="DefaultParagraphFont">
    <w:name w:val="Default Paragraph Font"/>
    <w:uiPriority w:val="1"/>
    <w:unhideWhenUsed/>
    <w:rsid w:val="00AB1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102"/>
  </w:style>
  <w:style w:type="character" w:customStyle="1" w:styleId="Heading1Char">
    <w:name w:val="Heading 1 Char"/>
    <w:basedOn w:val="DefaultParagraphFont"/>
    <w:link w:val="Heading1"/>
    <w:rsid w:val="00AB1102"/>
    <w:rPr>
      <w:rFonts w:ascii="Times New Roman" w:eastAsia="Times New Roman" w:hAnsi="Times New Roman" w:cs="Times New Roman"/>
      <w:b/>
      <w:sz w:val="32"/>
      <w:szCs w:val="20"/>
      <w:lang w:eastAsia="en-US"/>
    </w:rPr>
  </w:style>
  <w:style w:type="paragraph" w:styleId="BodyText">
    <w:name w:val="Body Text"/>
    <w:basedOn w:val="Normal"/>
    <w:link w:val="BodyTextChar"/>
    <w:rsid w:val="00AB11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102"/>
    <w:rPr>
      <w:rFonts w:ascii="Times New Roman" w:eastAsia="Times New Roman" w:hAnsi="Times New Roman" w:cs="Times New Roman"/>
      <w:sz w:val="24"/>
      <w:lang w:val="en-US" w:eastAsia="en-US"/>
    </w:rPr>
  </w:style>
  <w:style w:type="paragraph" w:styleId="Footer">
    <w:name w:val="footer"/>
    <w:basedOn w:val="Normal"/>
    <w:link w:val="FooterChar"/>
    <w:rsid w:val="00AB1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102"/>
    <w:rPr>
      <w:rFonts w:ascii="Times New Roman" w:eastAsia="Times New Roman" w:hAnsi="Times New Roman" w:cs="Times New Roman"/>
      <w:sz w:val="16"/>
      <w:lang w:val="en-US" w:eastAsia="en-US"/>
    </w:rPr>
  </w:style>
  <w:style w:type="paragraph" w:styleId="List">
    <w:name w:val="List"/>
    <w:basedOn w:val="BodyText"/>
    <w:next w:val="BodyText"/>
    <w:rsid w:val="00AB1102"/>
    <w:pPr>
      <w:tabs>
        <w:tab w:val="left" w:pos="340"/>
      </w:tabs>
      <w:spacing w:before="60" w:after="60"/>
      <w:ind w:left="340" w:hanging="340"/>
    </w:pPr>
  </w:style>
  <w:style w:type="paragraph" w:styleId="ListBullet">
    <w:name w:val="List Bullet"/>
    <w:basedOn w:val="List"/>
    <w:rsid w:val="00AB1102"/>
    <w:pPr>
      <w:numPr>
        <w:numId w:val="13"/>
      </w:numPr>
      <w:tabs>
        <w:tab w:val="clear" w:pos="340"/>
      </w:tabs>
      <w:spacing w:before="40" w:after="40"/>
    </w:pPr>
  </w:style>
  <w:style w:type="character" w:customStyle="1" w:styleId="SpecialBold">
    <w:name w:val="Special Bold"/>
    <w:basedOn w:val="DefaultParagraphFont"/>
    <w:rsid w:val="00AB1102"/>
    <w:rPr>
      <w:b/>
      <w:spacing w:val="0"/>
    </w:rPr>
  </w:style>
  <w:style w:type="paragraph" w:styleId="ListBullet2">
    <w:name w:val="List Bullet 2"/>
    <w:basedOn w:val="List2"/>
    <w:rsid w:val="00AB1102"/>
    <w:pPr>
      <w:numPr>
        <w:numId w:val="14"/>
      </w:numPr>
      <w:tabs>
        <w:tab w:val="clear" w:pos="680"/>
      </w:tabs>
    </w:pPr>
  </w:style>
  <w:style w:type="paragraph" w:styleId="Header">
    <w:name w:val="header"/>
    <w:basedOn w:val="Normal"/>
    <w:link w:val="HeaderChar"/>
    <w:rsid w:val="00AB1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1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102"/>
    <w:pPr>
      <w:spacing w:before="240" w:after="120"/>
      <w:outlineLvl w:val="0"/>
    </w:pPr>
    <w:rPr>
      <w:rFonts w:ascii="Times New Roman" w:hAnsi="Times New Roman"/>
      <w:b/>
      <w:sz w:val="28"/>
    </w:rPr>
  </w:style>
  <w:style w:type="paragraph" w:customStyle="1" w:styleId="AllowPageBreak">
    <w:name w:val="AllowPageBreak"/>
    <w:rsid w:val="00AB11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1102"/>
    <w:pPr>
      <w:tabs>
        <w:tab w:val="left" w:pos="680"/>
      </w:tabs>
      <w:spacing w:before="60" w:after="60"/>
      <w:ind w:left="680" w:hanging="340"/>
    </w:pPr>
  </w:style>
  <w:style w:type="character" w:customStyle="1" w:styleId="BoldandItalics">
    <w:name w:val="Bold and Italics"/>
    <w:qFormat/>
    <w:rsid w:val="00AB1102"/>
    <w:rPr>
      <w:b/>
      <w:i/>
      <w:u w:val="none"/>
    </w:rPr>
  </w:style>
  <w:style w:type="character" w:customStyle="1" w:styleId="Heading2Char">
    <w:name w:val="Heading 2 Char"/>
    <w:basedOn w:val="DefaultParagraphFont"/>
    <w:link w:val="Heading2"/>
    <w:rsid w:val="00AB1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1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1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102"/>
    <w:rPr>
      <w:rFonts w:ascii="Courier New" w:eastAsia="Times New Roman" w:hAnsi="Courier New" w:cs="Times New Roman"/>
      <w:i/>
      <w:szCs w:val="20"/>
      <w:lang w:val="en-US" w:eastAsia="en-US"/>
    </w:rPr>
  </w:style>
  <w:style w:type="paragraph" w:customStyle="1" w:styleId="HeadingBase">
    <w:name w:val="Heading Base"/>
    <w:rsid w:val="00AB1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102"/>
    <w:pPr>
      <w:tabs>
        <w:tab w:val="right" w:leader="dot" w:pos="9072"/>
      </w:tabs>
      <w:ind w:left="567"/>
    </w:pPr>
    <w:rPr>
      <w:szCs w:val="22"/>
    </w:rPr>
  </w:style>
  <w:style w:type="paragraph" w:customStyle="1" w:styleId="TOCBase">
    <w:name w:val="TOC Base"/>
    <w:rsid w:val="00AB1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102"/>
    <w:pPr>
      <w:tabs>
        <w:tab w:val="right" w:leader="dot" w:pos="9072"/>
      </w:tabs>
      <w:spacing w:before="40" w:after="40"/>
      <w:ind w:left="284"/>
    </w:pPr>
    <w:rPr>
      <w:rFonts w:ascii="Times New Roman" w:hAnsi="Times New Roman"/>
    </w:rPr>
  </w:style>
  <w:style w:type="paragraph" w:styleId="TOC1">
    <w:name w:val="toc 1"/>
    <w:basedOn w:val="TOCBase"/>
    <w:next w:val="Normal"/>
    <w:rsid w:val="00AB11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102"/>
    <w:pPr>
      <w:spacing w:before="5040"/>
      <w:jc w:val="center"/>
    </w:pPr>
    <w:rPr>
      <w:sz w:val="48"/>
      <w:szCs w:val="72"/>
      <w:lang w:val="en-US"/>
    </w:rPr>
  </w:style>
  <w:style w:type="character" w:customStyle="1" w:styleId="TitleChar">
    <w:name w:val="Title Char"/>
    <w:basedOn w:val="DefaultParagraphFont"/>
    <w:link w:val="Title"/>
    <w:rsid w:val="00AB1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102"/>
    <w:pPr>
      <w:tabs>
        <w:tab w:val="left" w:pos="3600"/>
        <w:tab w:val="left" w:pos="3958"/>
      </w:tabs>
    </w:pPr>
  </w:style>
  <w:style w:type="paragraph" w:customStyle="1" w:styleId="Note">
    <w:name w:val="Note"/>
    <w:basedOn w:val="BodyText"/>
    <w:rsid w:val="00AB1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102"/>
    <w:pPr>
      <w:framePr w:wrap="auto" w:hAnchor="text" w:y="6049"/>
    </w:pPr>
    <w:rPr>
      <w:color w:val="000000"/>
      <w:sz w:val="40"/>
    </w:rPr>
  </w:style>
  <w:style w:type="paragraph" w:customStyle="1" w:styleId="TOCTitle">
    <w:name w:val="TOCTitle"/>
    <w:basedOn w:val="Heading1"/>
    <w:rsid w:val="00AB1102"/>
    <w:pPr>
      <w:spacing w:after="240"/>
      <w:jc w:val="center"/>
      <w:outlineLvl w:val="9"/>
    </w:pPr>
    <w:rPr>
      <w:caps/>
    </w:rPr>
  </w:style>
  <w:style w:type="paragraph" w:customStyle="1" w:styleId="Version">
    <w:name w:val="Version"/>
    <w:rsid w:val="00AB11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102"/>
    <w:pPr>
      <w:keepNext w:val="0"/>
      <w:tabs>
        <w:tab w:val="right" w:pos="4176"/>
      </w:tabs>
      <w:ind w:left="198" w:hanging="198"/>
    </w:pPr>
    <w:rPr>
      <w:rFonts w:ascii="Garamond" w:hAnsi="Garamond"/>
    </w:rPr>
  </w:style>
  <w:style w:type="paragraph" w:styleId="IndexHeading">
    <w:name w:val="index heading"/>
    <w:basedOn w:val="Normal"/>
    <w:next w:val="Index1"/>
    <w:semiHidden/>
    <w:rsid w:val="00AB1102"/>
    <w:pPr>
      <w:spacing w:before="120" w:after="120"/>
    </w:pPr>
    <w:rPr>
      <w:rFonts w:ascii="Arial" w:hAnsi="Arial"/>
      <w:b/>
      <w:color w:val="918585"/>
      <w:sz w:val="24"/>
    </w:rPr>
  </w:style>
  <w:style w:type="paragraph" w:customStyle="1" w:styleId="Chapter">
    <w:name w:val="Chapter"/>
    <w:basedOn w:val="Normal"/>
    <w:rsid w:val="00AB1102"/>
    <w:pPr>
      <w:spacing w:before="240"/>
    </w:pPr>
    <w:rPr>
      <w:rFonts w:ascii="Times New Roman" w:hAnsi="Times New Roman"/>
      <w:smallCaps/>
      <w:spacing w:val="80"/>
      <w:sz w:val="28"/>
    </w:rPr>
  </w:style>
  <w:style w:type="paragraph" w:customStyle="1" w:styleId="InChapter">
    <w:name w:val="InChapter"/>
    <w:basedOn w:val="Heading3"/>
    <w:rsid w:val="00AB1102"/>
    <w:pPr>
      <w:spacing w:after="240"/>
      <w:outlineLvl w:val="9"/>
    </w:pPr>
    <w:rPr>
      <w:noProof/>
    </w:rPr>
  </w:style>
  <w:style w:type="paragraph" w:styleId="Index2">
    <w:name w:val="index 2"/>
    <w:basedOn w:val="Normal"/>
    <w:next w:val="Normal"/>
    <w:semiHidden/>
    <w:rsid w:val="00AB1102"/>
    <w:pPr>
      <w:tabs>
        <w:tab w:val="right" w:pos="4176"/>
      </w:tabs>
      <w:ind w:left="568" w:hanging="284"/>
    </w:pPr>
    <w:rPr>
      <w:rFonts w:ascii="Garamond" w:hAnsi="Garamond"/>
    </w:rPr>
  </w:style>
  <w:style w:type="paragraph" w:customStyle="1" w:styleId="Byline">
    <w:name w:val="Byline"/>
    <w:rsid w:val="00AB1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102"/>
    <w:pPr>
      <w:tabs>
        <w:tab w:val="clear" w:pos="3600"/>
        <w:tab w:val="clear" w:pos="3958"/>
      </w:tabs>
      <w:jc w:val="right"/>
    </w:pPr>
  </w:style>
  <w:style w:type="character" w:styleId="Emphasis">
    <w:name w:val="Emphasis"/>
    <w:basedOn w:val="DefaultParagraphFont"/>
    <w:qFormat/>
    <w:rsid w:val="00AB1102"/>
    <w:rPr>
      <w:i/>
    </w:rPr>
  </w:style>
  <w:style w:type="paragraph" w:styleId="Caption">
    <w:name w:val="caption"/>
    <w:basedOn w:val="BodyText"/>
    <w:next w:val="Normal"/>
    <w:qFormat/>
    <w:rsid w:val="00AB1102"/>
    <w:pPr>
      <w:framePr w:w="2268" w:hSpace="181" w:vSpace="181" w:wrap="around" w:vAnchor="text" w:hAnchor="page" w:x="1135" w:y="285" w:anchorLock="1"/>
    </w:pPr>
    <w:rPr>
      <w:i/>
    </w:rPr>
  </w:style>
  <w:style w:type="paragraph" w:customStyle="1" w:styleId="MiniTOCTitle">
    <w:name w:val="MiniTOCTitle"/>
    <w:basedOn w:val="Heading4"/>
    <w:rsid w:val="00AB1102"/>
    <w:pPr>
      <w:spacing w:before="240"/>
      <w:outlineLvl w:val="9"/>
    </w:pPr>
    <w:rPr>
      <w:noProof/>
      <w:sz w:val="24"/>
    </w:rPr>
  </w:style>
  <w:style w:type="paragraph" w:customStyle="1" w:styleId="MiniTOCItem">
    <w:name w:val="MiniTOCItem"/>
    <w:basedOn w:val="ListBullet"/>
    <w:rsid w:val="00AB1102"/>
    <w:pPr>
      <w:numPr>
        <w:numId w:val="0"/>
      </w:numPr>
      <w:tabs>
        <w:tab w:val="right" w:leader="dot" w:pos="6521"/>
      </w:tabs>
      <w:spacing w:before="0" w:after="0"/>
    </w:pPr>
  </w:style>
  <w:style w:type="paragraph" w:customStyle="1" w:styleId="TOFTitle">
    <w:name w:val="TOFTitle"/>
    <w:basedOn w:val="TOCTitle"/>
    <w:rsid w:val="00AB1102"/>
  </w:style>
  <w:style w:type="paragraph" w:styleId="TableofFigures">
    <w:name w:val="table of figures"/>
    <w:basedOn w:val="Normal"/>
    <w:next w:val="Normal"/>
    <w:semiHidden/>
    <w:rsid w:val="00AB1102"/>
    <w:pPr>
      <w:tabs>
        <w:tab w:val="right" w:leader="dot" w:pos="9072"/>
      </w:tabs>
      <w:ind w:left="970" w:hanging="403"/>
    </w:pPr>
    <w:rPr>
      <w:rFonts w:ascii="Times New Roman" w:hAnsi="Times New Roman"/>
      <w:b/>
    </w:rPr>
  </w:style>
  <w:style w:type="paragraph" w:styleId="ListNumber">
    <w:name w:val="List Number"/>
    <w:basedOn w:val="List"/>
    <w:rsid w:val="00AB1102"/>
    <w:pPr>
      <w:numPr>
        <w:numId w:val="11"/>
      </w:numPr>
    </w:pPr>
  </w:style>
  <w:style w:type="character" w:customStyle="1" w:styleId="WingdingSymbols">
    <w:name w:val="Wingding Symbols"/>
    <w:rsid w:val="00AB1102"/>
    <w:rPr>
      <w:rFonts w:ascii="Wingdings" w:hAnsi="Wingdings"/>
    </w:rPr>
  </w:style>
  <w:style w:type="paragraph" w:customStyle="1" w:styleId="TableHeading">
    <w:name w:val="Table Heading"/>
    <w:basedOn w:val="HeadingBase"/>
    <w:rsid w:val="00AB1102"/>
    <w:pPr>
      <w:keepLines/>
      <w:pBdr>
        <w:bottom w:val="single" w:sz="6" w:space="1" w:color="918585"/>
      </w:pBdr>
      <w:spacing w:before="240"/>
    </w:pPr>
  </w:style>
  <w:style w:type="character" w:customStyle="1" w:styleId="HotSpot">
    <w:name w:val="HotSpot"/>
    <w:rsid w:val="00AB1102"/>
    <w:rPr>
      <w:color w:val="0033CC"/>
      <w:u w:val="none"/>
    </w:rPr>
  </w:style>
  <w:style w:type="paragraph" w:customStyle="1" w:styleId="BodyTextRight">
    <w:name w:val="Body Text Right"/>
    <w:basedOn w:val="BodyText"/>
    <w:rsid w:val="00AB1102"/>
    <w:pPr>
      <w:spacing w:before="0" w:after="0"/>
      <w:jc w:val="right"/>
    </w:pPr>
  </w:style>
  <w:style w:type="paragraph" w:styleId="Index3">
    <w:name w:val="index 3"/>
    <w:basedOn w:val="ListNumber2"/>
    <w:next w:val="Normal"/>
    <w:semiHidden/>
    <w:rsid w:val="00AB1102"/>
    <w:pPr>
      <w:numPr>
        <w:numId w:val="0"/>
      </w:numPr>
      <w:tabs>
        <w:tab w:val="right" w:leader="dot" w:pos="4176"/>
      </w:tabs>
    </w:pPr>
  </w:style>
  <w:style w:type="paragraph" w:styleId="ListNumber2">
    <w:name w:val="List Number 2"/>
    <w:basedOn w:val="List2"/>
    <w:rsid w:val="00AB1102"/>
    <w:pPr>
      <w:numPr>
        <w:numId w:val="10"/>
      </w:numPr>
      <w:tabs>
        <w:tab w:val="clear" w:pos="1060"/>
      </w:tabs>
    </w:pPr>
  </w:style>
  <w:style w:type="paragraph" w:customStyle="1" w:styleId="MarginNote">
    <w:name w:val="Margin Note"/>
    <w:basedOn w:val="BodyText"/>
    <w:rsid w:val="00AB1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1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102"/>
    <w:rPr>
      <w:sz w:val="32"/>
    </w:rPr>
  </w:style>
  <w:style w:type="paragraph" w:customStyle="1" w:styleId="HeadingProcedure">
    <w:name w:val="Heading Procedure"/>
    <w:basedOn w:val="HeadingBase"/>
    <w:next w:val="Normal"/>
    <w:rsid w:val="00AB1102"/>
    <w:pPr>
      <w:tabs>
        <w:tab w:val="left" w:pos="0"/>
      </w:tabs>
      <w:spacing w:before="120" w:after="60"/>
    </w:pPr>
    <w:rPr>
      <w:i/>
      <w:color w:val="918585"/>
      <w:sz w:val="22"/>
    </w:rPr>
  </w:style>
  <w:style w:type="paragraph" w:customStyle="1" w:styleId="TableBodyText">
    <w:name w:val="Table Body Text"/>
    <w:basedOn w:val="BodyText"/>
    <w:rsid w:val="00AB1102"/>
    <w:pPr>
      <w:spacing w:before="60" w:after="60"/>
    </w:pPr>
  </w:style>
  <w:style w:type="paragraph" w:styleId="ListContinue">
    <w:name w:val="List Continue"/>
    <w:basedOn w:val="List"/>
    <w:rsid w:val="00AB1102"/>
    <w:pPr>
      <w:ind w:firstLine="0"/>
    </w:pPr>
  </w:style>
  <w:style w:type="paragraph" w:customStyle="1" w:styleId="ListNote">
    <w:name w:val="List Note"/>
    <w:basedOn w:val="List"/>
    <w:rsid w:val="00AB1102"/>
    <w:pPr>
      <w:pBdr>
        <w:top w:val="single" w:sz="6" w:space="2" w:color="918585"/>
        <w:bottom w:val="single" w:sz="6" w:space="2" w:color="918585"/>
      </w:pBdr>
      <w:tabs>
        <w:tab w:val="left" w:pos="1021"/>
      </w:tabs>
      <w:ind w:firstLine="0"/>
    </w:pPr>
  </w:style>
  <w:style w:type="paragraph" w:customStyle="1" w:styleId="Warning">
    <w:name w:val="Warning"/>
    <w:basedOn w:val="BodyText"/>
    <w:rsid w:val="00AB1102"/>
    <w:pPr>
      <w:shd w:val="clear" w:color="auto" w:fill="D9D9D9"/>
      <w:tabs>
        <w:tab w:val="left" w:pos="992"/>
      </w:tabs>
      <w:ind w:left="119" w:right="119"/>
    </w:pPr>
    <w:rPr>
      <w:sz w:val="20"/>
    </w:rPr>
  </w:style>
  <w:style w:type="paragraph" w:customStyle="1" w:styleId="MarginIcons">
    <w:name w:val="Margin Icons"/>
    <w:basedOn w:val="BodyText"/>
    <w:rsid w:val="00AB1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102"/>
    <w:rPr>
      <w:rFonts w:ascii="Courier New" w:hAnsi="Courier New"/>
    </w:rPr>
  </w:style>
  <w:style w:type="paragraph" w:customStyle="1" w:styleId="NoteBullet">
    <w:name w:val="Note Bullet"/>
    <w:basedOn w:val="Note"/>
    <w:rsid w:val="00AB1102"/>
    <w:pPr>
      <w:tabs>
        <w:tab w:val="clear" w:pos="680"/>
      </w:tabs>
      <w:spacing w:before="60" w:after="60"/>
    </w:pPr>
  </w:style>
  <w:style w:type="paragraph" w:customStyle="1" w:styleId="SubHeading2">
    <w:name w:val="SubHeading2"/>
    <w:basedOn w:val="HeadingBase"/>
    <w:rsid w:val="00AB1102"/>
    <w:pPr>
      <w:spacing w:before="240" w:after="60"/>
    </w:pPr>
    <w:rPr>
      <w:sz w:val="20"/>
    </w:rPr>
  </w:style>
  <w:style w:type="paragraph" w:customStyle="1" w:styleId="SubHeading1">
    <w:name w:val="SubHeading1"/>
    <w:basedOn w:val="HeadingBase"/>
    <w:rsid w:val="00AB1102"/>
    <w:pPr>
      <w:spacing w:before="240" w:after="60"/>
    </w:pPr>
    <w:rPr>
      <w:color w:val="918585"/>
      <w:sz w:val="22"/>
    </w:rPr>
  </w:style>
  <w:style w:type="paragraph" w:customStyle="1" w:styleId="SideHeading">
    <w:name w:val="Side Heading"/>
    <w:basedOn w:val="HeadingBase"/>
    <w:rsid w:val="00AB1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102"/>
    <w:pPr>
      <w:numPr>
        <w:numId w:val="12"/>
      </w:numPr>
    </w:pPr>
  </w:style>
  <w:style w:type="paragraph" w:styleId="PlainText">
    <w:name w:val="Plain Text"/>
    <w:basedOn w:val="Normal"/>
    <w:link w:val="PlainTextChar"/>
    <w:rsid w:val="00AB1102"/>
    <w:rPr>
      <w:sz w:val="20"/>
    </w:rPr>
  </w:style>
  <w:style w:type="character" w:customStyle="1" w:styleId="PlainTextChar">
    <w:name w:val="Plain Text Char"/>
    <w:basedOn w:val="DefaultParagraphFont"/>
    <w:link w:val="PlainText"/>
    <w:rsid w:val="00AB11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102"/>
    <w:rPr>
      <w:b/>
      <w:smallCaps/>
    </w:rPr>
  </w:style>
  <w:style w:type="paragraph" w:customStyle="1" w:styleId="TableListNumber">
    <w:name w:val="Table List Number"/>
    <w:basedOn w:val="ListNumber"/>
    <w:rsid w:val="00AB1102"/>
    <w:pPr>
      <w:numPr>
        <w:numId w:val="0"/>
      </w:numPr>
    </w:pPr>
  </w:style>
  <w:style w:type="paragraph" w:styleId="TOC4">
    <w:name w:val="toc 4"/>
    <w:basedOn w:val="TOCBase"/>
    <w:next w:val="Normal"/>
    <w:semiHidden/>
    <w:rsid w:val="00AB1102"/>
    <w:pPr>
      <w:tabs>
        <w:tab w:val="right" w:leader="dot" w:pos="9071"/>
      </w:tabs>
      <w:ind w:left="1701"/>
    </w:pPr>
  </w:style>
  <w:style w:type="paragraph" w:customStyle="1" w:styleId="ListAlpha">
    <w:name w:val="List Alpha"/>
    <w:basedOn w:val="List"/>
    <w:rsid w:val="00AB1102"/>
    <w:pPr>
      <w:numPr>
        <w:numId w:val="9"/>
      </w:numPr>
    </w:pPr>
  </w:style>
  <w:style w:type="paragraph" w:customStyle="1" w:styleId="ListAlpha2">
    <w:name w:val="List Alpha 2"/>
    <w:basedOn w:val="List2"/>
    <w:rsid w:val="00AB1102"/>
    <w:pPr>
      <w:numPr>
        <w:numId w:val="8"/>
      </w:numPr>
    </w:pPr>
  </w:style>
  <w:style w:type="paragraph" w:styleId="List3">
    <w:name w:val="List 3"/>
    <w:basedOn w:val="BodyText"/>
    <w:rsid w:val="00AB1102"/>
    <w:pPr>
      <w:tabs>
        <w:tab w:val="left" w:pos="1021"/>
      </w:tabs>
      <w:spacing w:before="60" w:after="60"/>
      <w:ind w:left="1020" w:hanging="340"/>
    </w:pPr>
  </w:style>
  <w:style w:type="paragraph" w:styleId="List4">
    <w:name w:val="List 4"/>
    <w:basedOn w:val="BodyText"/>
    <w:rsid w:val="00AB1102"/>
    <w:pPr>
      <w:tabs>
        <w:tab w:val="left" w:pos="1361"/>
      </w:tabs>
      <w:spacing w:before="60" w:after="60"/>
      <w:ind w:left="1361" w:hanging="340"/>
    </w:pPr>
  </w:style>
  <w:style w:type="paragraph" w:styleId="List5">
    <w:name w:val="List 5"/>
    <w:basedOn w:val="BodyText"/>
    <w:rsid w:val="00AB1102"/>
    <w:pPr>
      <w:tabs>
        <w:tab w:val="left" w:pos="1701"/>
      </w:tabs>
      <w:spacing w:before="60" w:after="60"/>
      <w:ind w:left="1701" w:hanging="340"/>
    </w:pPr>
  </w:style>
  <w:style w:type="paragraph" w:styleId="ListBullet3">
    <w:name w:val="List Bullet 3"/>
    <w:basedOn w:val="List3"/>
    <w:rsid w:val="00AB1102"/>
    <w:pPr>
      <w:numPr>
        <w:numId w:val="15"/>
      </w:numPr>
      <w:tabs>
        <w:tab w:val="clear" w:pos="1021"/>
      </w:tabs>
      <w:ind w:left="1037" w:hanging="357"/>
    </w:pPr>
  </w:style>
  <w:style w:type="paragraph" w:styleId="ListBullet4">
    <w:name w:val="List Bullet 4"/>
    <w:basedOn w:val="List4"/>
    <w:rsid w:val="00AB1102"/>
    <w:pPr>
      <w:numPr>
        <w:numId w:val="3"/>
      </w:numPr>
    </w:pPr>
  </w:style>
  <w:style w:type="paragraph" w:styleId="ListBullet5">
    <w:name w:val="List Bullet 5"/>
    <w:basedOn w:val="List5"/>
    <w:rsid w:val="00AB1102"/>
    <w:pPr>
      <w:numPr>
        <w:numId w:val="4"/>
      </w:numPr>
    </w:pPr>
  </w:style>
  <w:style w:type="paragraph" w:styleId="ListContinue2">
    <w:name w:val="List Continue 2"/>
    <w:basedOn w:val="List2"/>
    <w:rsid w:val="00AB1102"/>
    <w:pPr>
      <w:ind w:firstLine="0"/>
    </w:pPr>
  </w:style>
  <w:style w:type="paragraph" w:styleId="ListContinue3">
    <w:name w:val="List Continue 3"/>
    <w:basedOn w:val="List3"/>
    <w:rsid w:val="00AB1102"/>
    <w:pPr>
      <w:ind w:left="1021" w:firstLine="0"/>
    </w:pPr>
  </w:style>
  <w:style w:type="paragraph" w:styleId="ListContinue4">
    <w:name w:val="List Continue 4"/>
    <w:basedOn w:val="List4"/>
    <w:rsid w:val="00AB1102"/>
    <w:pPr>
      <w:ind w:firstLine="0"/>
    </w:pPr>
  </w:style>
  <w:style w:type="paragraph" w:styleId="ListContinue5">
    <w:name w:val="List Continue 5"/>
    <w:basedOn w:val="List5"/>
    <w:rsid w:val="00AB1102"/>
    <w:pPr>
      <w:ind w:firstLine="0"/>
    </w:pPr>
  </w:style>
  <w:style w:type="paragraph" w:styleId="ListNumber3">
    <w:name w:val="List Number 3"/>
    <w:basedOn w:val="List3"/>
    <w:rsid w:val="00AB1102"/>
    <w:pPr>
      <w:numPr>
        <w:numId w:val="5"/>
      </w:numPr>
    </w:pPr>
  </w:style>
  <w:style w:type="paragraph" w:styleId="ListNumber4">
    <w:name w:val="List Number 4"/>
    <w:basedOn w:val="List4"/>
    <w:rsid w:val="00AB1102"/>
    <w:pPr>
      <w:numPr>
        <w:numId w:val="6"/>
      </w:numPr>
    </w:pPr>
  </w:style>
  <w:style w:type="paragraph" w:styleId="ListNumber5">
    <w:name w:val="List Number 5"/>
    <w:basedOn w:val="List5"/>
    <w:rsid w:val="00AB1102"/>
    <w:pPr>
      <w:numPr>
        <w:numId w:val="7"/>
      </w:numPr>
    </w:pPr>
  </w:style>
  <w:style w:type="paragraph" w:styleId="BlockText">
    <w:name w:val="Block Text"/>
    <w:basedOn w:val="Normal"/>
    <w:rsid w:val="00AB1102"/>
    <w:pPr>
      <w:spacing w:after="120"/>
      <w:ind w:left="1440" w:right="1440"/>
    </w:pPr>
  </w:style>
  <w:style w:type="character" w:customStyle="1" w:styleId="Subscript">
    <w:name w:val="Subscript"/>
    <w:basedOn w:val="DefaultParagraphFont"/>
    <w:rsid w:val="00AB1102"/>
    <w:rPr>
      <w:sz w:val="16"/>
      <w:vertAlign w:val="subscript"/>
    </w:rPr>
  </w:style>
  <w:style w:type="character" w:customStyle="1" w:styleId="Superscript">
    <w:name w:val="Superscript"/>
    <w:basedOn w:val="DefaultParagraphFont"/>
    <w:rsid w:val="00AB1102"/>
    <w:rPr>
      <w:sz w:val="16"/>
      <w:vertAlign w:val="superscript"/>
    </w:rPr>
  </w:style>
  <w:style w:type="character" w:customStyle="1" w:styleId="Symbols">
    <w:name w:val="Symbols"/>
    <w:basedOn w:val="DefaultParagraphFont"/>
    <w:rsid w:val="00AB1102"/>
    <w:rPr>
      <w:rFonts w:ascii="Symbol" w:hAnsi="Symbol"/>
    </w:rPr>
  </w:style>
  <w:style w:type="character" w:customStyle="1" w:styleId="MenuOptions">
    <w:name w:val="Menu Options"/>
    <w:basedOn w:val="DefaultParagraphFont"/>
    <w:rsid w:val="00AB1102"/>
    <w:rPr>
      <w:rFonts w:ascii="Arial Narrow" w:hAnsi="Arial Narrow"/>
      <w:smallCaps/>
    </w:rPr>
  </w:style>
  <w:style w:type="character" w:customStyle="1" w:styleId="Buttons">
    <w:name w:val="Buttons"/>
    <w:basedOn w:val="DefaultParagraphFont"/>
    <w:rsid w:val="00AB1102"/>
    <w:rPr>
      <w:b/>
    </w:rPr>
  </w:style>
  <w:style w:type="character" w:customStyle="1" w:styleId="Underlined">
    <w:name w:val="Underlined"/>
    <w:basedOn w:val="DefaultParagraphFont"/>
    <w:rsid w:val="00AB1102"/>
    <w:rPr>
      <w:u w:val="single"/>
    </w:rPr>
  </w:style>
  <w:style w:type="paragraph" w:customStyle="1" w:styleId="TableBodyTextRight">
    <w:name w:val="Table Body Text Right"/>
    <w:basedOn w:val="TableBodyText"/>
    <w:rsid w:val="00AB1102"/>
    <w:pPr>
      <w:widowControl w:val="0"/>
      <w:autoSpaceDE w:val="0"/>
      <w:autoSpaceDN w:val="0"/>
      <w:adjustRightInd w:val="0"/>
      <w:jc w:val="right"/>
    </w:pPr>
    <w:rPr>
      <w:rFonts w:cs="Arial"/>
      <w:szCs w:val="18"/>
    </w:rPr>
  </w:style>
  <w:style w:type="paragraph" w:customStyle="1" w:styleId="CopyrightText">
    <w:name w:val="Copyright Text"/>
    <w:basedOn w:val="BodyText"/>
    <w:rsid w:val="00AB1102"/>
    <w:rPr>
      <w:sz w:val="18"/>
    </w:rPr>
  </w:style>
  <w:style w:type="paragraph" w:customStyle="1" w:styleId="BodySmallRight">
    <w:name w:val="Body Small Right"/>
    <w:basedOn w:val="BodyTextRight"/>
    <w:rsid w:val="00AB1102"/>
    <w:rPr>
      <w:sz w:val="18"/>
      <w:szCs w:val="18"/>
    </w:rPr>
  </w:style>
  <w:style w:type="paragraph" w:customStyle="1" w:styleId="MarginEdition">
    <w:name w:val="Margin Edition"/>
    <w:basedOn w:val="MarginNote"/>
    <w:rsid w:val="00AB1102"/>
    <w:pPr>
      <w:spacing w:before="0" w:after="0"/>
    </w:pPr>
    <w:rPr>
      <w:rFonts w:ascii="Times New Roman" w:hAnsi="Times New Roman"/>
      <w:color w:val="999999"/>
    </w:rPr>
  </w:style>
  <w:style w:type="paragraph" w:customStyle="1" w:styleId="Spacer">
    <w:name w:val="Spacer"/>
    <w:basedOn w:val="Normal"/>
    <w:rsid w:val="00AB1102"/>
    <w:rPr>
      <w:sz w:val="2"/>
      <w:szCs w:val="2"/>
    </w:rPr>
  </w:style>
  <w:style w:type="character" w:customStyle="1" w:styleId="Small">
    <w:name w:val="Small"/>
    <w:basedOn w:val="DefaultParagraphFont"/>
    <w:rsid w:val="00AB1102"/>
    <w:rPr>
      <w:sz w:val="16"/>
    </w:rPr>
  </w:style>
  <w:style w:type="paragraph" w:customStyle="1" w:styleId="WideTable">
    <w:name w:val="Wide Table"/>
    <w:basedOn w:val="Normal"/>
    <w:rsid w:val="00AB1102"/>
    <w:pPr>
      <w:ind w:left="-1418"/>
    </w:pPr>
    <w:rPr>
      <w:sz w:val="2"/>
      <w:szCs w:val="2"/>
    </w:rPr>
  </w:style>
  <w:style w:type="character" w:styleId="PageNumber">
    <w:name w:val="page number"/>
    <w:basedOn w:val="DefaultParagraphFont"/>
    <w:rsid w:val="00AB1102"/>
  </w:style>
  <w:style w:type="paragraph" w:styleId="Quote">
    <w:name w:val="Quote"/>
    <w:basedOn w:val="Heading1"/>
    <w:link w:val="QuoteChar"/>
    <w:qFormat/>
    <w:rsid w:val="00AB1102"/>
    <w:rPr>
      <w:b w:val="0"/>
      <w:sz w:val="72"/>
      <w:szCs w:val="72"/>
      <w:lang w:val="en-NZ"/>
    </w:rPr>
  </w:style>
  <w:style w:type="character" w:customStyle="1" w:styleId="QuoteChar">
    <w:name w:val="Quote Char"/>
    <w:basedOn w:val="DefaultParagraphFont"/>
    <w:link w:val="Quote"/>
    <w:rsid w:val="00AB1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102"/>
    <w:pPr>
      <w:pageBreakBefore/>
    </w:pPr>
  </w:style>
  <w:style w:type="paragraph" w:customStyle="1" w:styleId="Border">
    <w:name w:val="Border"/>
    <w:basedOn w:val="Normal"/>
    <w:qFormat/>
    <w:rsid w:val="00AB1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102"/>
    <w:rPr>
      <w:b/>
      <w:bCs/>
      <w:i/>
      <w:iCs/>
      <w:color w:val="auto"/>
    </w:rPr>
  </w:style>
  <w:style w:type="paragraph" w:styleId="IntenseQuote">
    <w:name w:val="Intense Quote"/>
    <w:basedOn w:val="Normal"/>
    <w:next w:val="Normal"/>
    <w:link w:val="IntenseQuoteChar"/>
    <w:uiPriority w:val="30"/>
    <w:qFormat/>
    <w:rsid w:val="00AB1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1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102"/>
    <w:rPr>
      <w:smallCaps/>
      <w:color w:val="auto"/>
      <w:u w:val="single"/>
    </w:rPr>
  </w:style>
  <w:style w:type="character" w:styleId="IntenseReference">
    <w:name w:val="Intense Reference"/>
    <w:basedOn w:val="DefaultParagraphFont"/>
    <w:uiPriority w:val="32"/>
    <w:qFormat/>
    <w:rsid w:val="00AB1102"/>
    <w:rPr>
      <w:b/>
      <w:bCs/>
      <w:smallCaps/>
      <w:color w:val="auto"/>
      <w:spacing w:val="5"/>
      <w:u w:val="single"/>
    </w:rPr>
  </w:style>
  <w:style w:type="paragraph" w:customStyle="1" w:styleId="2ColumnHeading">
    <w:name w:val="2Column Heading"/>
    <w:basedOn w:val="BodyText"/>
    <w:qFormat/>
    <w:rsid w:val="00AB1102"/>
    <w:pPr>
      <w:spacing w:after="60"/>
      <w:ind w:left="-2268"/>
    </w:pPr>
    <w:rPr>
      <w:b/>
    </w:rPr>
  </w:style>
  <w:style w:type="paragraph" w:customStyle="1" w:styleId="Heading1TOC">
    <w:name w:val="Heading1 TOC"/>
    <w:basedOn w:val="Normal"/>
    <w:qFormat/>
    <w:rsid w:val="00AB1102"/>
    <w:pPr>
      <w:spacing w:before="240" w:after="120"/>
    </w:pPr>
    <w:rPr>
      <w:rFonts w:ascii="Times New Roman" w:hAnsi="Times New Roman"/>
      <w:b/>
      <w:sz w:val="32"/>
    </w:rPr>
  </w:style>
  <w:style w:type="paragraph" w:customStyle="1" w:styleId="Heading2TOC">
    <w:name w:val="Heading2 TOC"/>
    <w:basedOn w:val="Normal"/>
    <w:qFormat/>
    <w:rsid w:val="00AB1102"/>
    <w:pPr>
      <w:spacing w:before="240" w:after="60"/>
    </w:pPr>
    <w:rPr>
      <w:rFonts w:ascii="Times New Roman" w:hAnsi="Times New Roman"/>
      <w:b/>
      <w:sz w:val="28"/>
    </w:rPr>
  </w:style>
  <w:style w:type="character" w:customStyle="1" w:styleId="Underline">
    <w:name w:val="Underline"/>
    <w:basedOn w:val="DefaultParagraphFont"/>
    <w:qFormat/>
    <w:rsid w:val="00AB1102"/>
    <w:rPr>
      <w:u w:val="single"/>
    </w:rPr>
  </w:style>
  <w:style w:type="paragraph" w:styleId="BalloonText">
    <w:name w:val="Balloon Text"/>
    <w:basedOn w:val="Normal"/>
    <w:link w:val="BalloonTextChar"/>
    <w:rsid w:val="00AB1102"/>
    <w:rPr>
      <w:rFonts w:ascii="Tahoma" w:hAnsi="Tahoma" w:cs="Tahoma"/>
      <w:sz w:val="16"/>
      <w:szCs w:val="16"/>
    </w:rPr>
  </w:style>
  <w:style w:type="character" w:customStyle="1" w:styleId="BalloonTextChar">
    <w:name w:val="Balloon Text Char"/>
    <w:basedOn w:val="DefaultParagraphFont"/>
    <w:link w:val="BalloonText"/>
    <w:rsid w:val="00AB11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1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1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1651</Words>
  <Characters>10822</Characters>
  <Application>Microsoft Office Word</Application>
  <DocSecurity>0</DocSecurity>
  <Lines>369</Lines>
  <Paragraphs>190</Paragraphs>
  <ScaleCrop>false</ScaleCrop>
  <Company>Author-it Software Corporation Ltd.</Company>
  <LinksUpToDate>false</LinksUpToDate>
  <CharactersWithSpaces>12389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RIICCR501A Conduct sales in construction materials operations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2012-05-26T20:38:00Z</dcterms:created>
  <dcterms:modified xsi:type="dcterms:W3CDTF">2012-05-26T20:38:00Z</dcterms:modified>
</cp:coreProperties>
</file>