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2FF" w:rsidP="004B32FF">
      <w:pPr>
        <w:pStyle w:val="Title"/>
      </w:pPr>
      <w:r>
        <w:fldChar w:fldCharType="begin"/>
      </w:r>
      <w:r>
        <w:instrText xml:space="preserve"> TITLE   \* MERGEFORMAT </w:instrText>
      </w:r>
      <w:r>
        <w:fldChar w:fldCharType="separate"/>
      </w:r>
      <w:r>
        <w:t>RIICBS307A Conduct bitumen sprayer operations</w:t>
      </w:r>
      <w:r>
        <w:fldChar w:fldCharType="end"/>
      </w:r>
    </w:p>
    <w:p w:rsidR="004B32FF" w:rsidP="004B32FF">
      <w:pPr>
        <w:pStyle w:val="Version"/>
        <w:sectPr w:rsidSect="00BC4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8F4" w:rsidP="00BC48F4">
      <w:pPr>
        <w:pStyle w:val="SuperHeading"/>
      </w:pPr>
      <w:r w:rsidRPr="00BC48F4">
        <w:t>RIICBS307A Conduct bitumen sprayer operations</w:t>
      </w:r>
    </w:p>
    <w:p w:rsidR="00000000" w:rsidRPr="00BC48F4" w:rsidP="00BC48F4">
      <w:pPr>
        <w:pStyle w:val="Heading1"/>
      </w:pPr>
      <w:bookmarkStart w:id="1" w:name="O_127047"/>
      <w:bookmarkEnd w:id="1"/>
      <w:r w:rsidRPr="00BC48F4">
        <w:t>Modification History</w:t>
      </w:r>
    </w:p>
    <w:p w:rsidR="00000000" w:rsidRPr="00BC48F4" w:rsidP="00BC48F4">
      <w:pPr>
        <w:pStyle w:val="BodyText"/>
      </w:pPr>
      <w:r w:rsidRPr="00BC48F4">
        <w:t>Not applicable.</w:t>
      </w:r>
    </w:p>
    <w:p w:rsidR="00000000" w:rsidRPr="00BC48F4" w:rsidP="00BC48F4">
      <w:pPr>
        <w:pStyle w:val="AllowPageBreak"/>
      </w:pPr>
    </w:p>
    <w:p w:rsidR="00000000" w:rsidRPr="00BC48F4" w:rsidP="00BC48F4">
      <w:pPr>
        <w:pStyle w:val="Heading1"/>
      </w:pPr>
      <w:bookmarkStart w:id="2" w:name="O_127048"/>
      <w:bookmarkEnd w:id="2"/>
      <w:r w:rsidRPr="00BC48F4">
        <w:t>Unit Descriptor</w:t>
      </w:r>
    </w:p>
    <w:p w:rsidR="00000000" w:rsidRPr="00BC48F4" w:rsidP="00BC48F4">
      <w:pPr>
        <w:pStyle w:val="BodyText"/>
      </w:pPr>
      <w:r w:rsidRPr="00BC48F4">
        <w:t>This unit covers conducting bitumen sprayer operations in the civil construction industry.  It includes planning and prep</w:t>
      </w:r>
      <w:r w:rsidRPr="00BC48F4">
        <w:t>aring, setting up sprayer, loading sprayer, operating bitumen sprayer, operating hand lance, unloading and emptying sprayer, carrying out operator maintenance, and cleaning up.  Licensing, legislative, regulatory and certification requirements that apply t</w:t>
      </w:r>
      <w:r w:rsidRPr="00BC48F4">
        <w:t>o this unit can vary between states, territories, and industry sectors.  Relevant information must be sourced prior to application of the unit.</w:t>
      </w:r>
    </w:p>
    <w:p w:rsidR="00000000" w:rsidRPr="00BC48F4" w:rsidP="00BC48F4">
      <w:pPr>
        <w:pStyle w:val="AllowPageBreak"/>
      </w:pPr>
    </w:p>
    <w:p w:rsidR="00000000" w:rsidRPr="00BC48F4" w:rsidP="00BC48F4">
      <w:pPr>
        <w:pStyle w:val="Heading1"/>
      </w:pPr>
      <w:bookmarkStart w:id="3" w:name="O_127049"/>
      <w:bookmarkEnd w:id="3"/>
      <w:r w:rsidRPr="00BC48F4">
        <w:t>Application of the Unit</w:t>
      </w:r>
    </w:p>
    <w:p w:rsidR="00000000" w:rsidRPr="00BC48F4" w:rsidP="00BC48F4">
      <w:pPr>
        <w:pStyle w:val="BodyText"/>
      </w:pPr>
      <w:r w:rsidRPr="00BC48F4">
        <w:t>This unit is appropriate for those working in an operational role at wo</w:t>
      </w:r>
      <w:r w:rsidRPr="00BC48F4">
        <w:t>rksites within:</w:t>
      </w:r>
    </w:p>
    <w:p w:rsidR="00000000" w:rsidRPr="00BC48F4" w:rsidP="00BC48F4">
      <w:pPr>
        <w:pStyle w:val="ListBullet"/>
      </w:pPr>
      <w:r w:rsidRPr="00BC48F4">
        <w:t>Civil construction</w:t>
      </w:r>
    </w:p>
    <w:p w:rsidR="00000000" w:rsidRPr="00BC48F4" w:rsidP="00BC48F4">
      <w:pPr>
        <w:pStyle w:val="AllowPageBreak"/>
      </w:pPr>
    </w:p>
    <w:p w:rsidR="00000000" w:rsidRPr="00BC48F4" w:rsidP="00BC48F4">
      <w:pPr>
        <w:pStyle w:val="Heading1"/>
      </w:pPr>
      <w:bookmarkStart w:id="4" w:name="O_127050"/>
      <w:bookmarkEnd w:id="4"/>
      <w:r w:rsidRPr="00BC48F4">
        <w:t>Licensing/Regulatory Information</w:t>
      </w:r>
    </w:p>
    <w:p w:rsidR="00000000" w:rsidRPr="00BC48F4" w:rsidP="00BC48F4">
      <w:pPr>
        <w:pStyle w:val="BodyText"/>
      </w:pPr>
      <w:r w:rsidRPr="00BC48F4">
        <w:t>Refer to Unit Descriptor.</w:t>
      </w:r>
    </w:p>
    <w:p w:rsidR="00000000" w:rsidRPr="00BC48F4" w:rsidP="00BC48F4">
      <w:pPr>
        <w:pStyle w:val="AllowPageBreak"/>
      </w:pPr>
    </w:p>
    <w:p w:rsidR="00000000" w:rsidRPr="00BC48F4" w:rsidP="00BC48F4">
      <w:pPr>
        <w:pStyle w:val="Heading1"/>
      </w:pPr>
      <w:bookmarkStart w:id="5" w:name="O_127051"/>
      <w:bookmarkEnd w:id="5"/>
      <w:r w:rsidRPr="00BC48F4">
        <w:t>Pre-Requisites</w:t>
      </w:r>
    </w:p>
    <w:p w:rsidR="00000000" w:rsidRPr="00BC48F4" w:rsidP="00BC48F4">
      <w:pPr>
        <w:pStyle w:val="BodyText"/>
      </w:pPr>
      <w:r w:rsidRPr="00BC48F4">
        <w:t>Not applicable.</w:t>
      </w:r>
    </w:p>
    <w:p w:rsidR="00000000" w:rsidRPr="00BC48F4" w:rsidP="00BC48F4">
      <w:pPr>
        <w:pStyle w:val="AllowPageBreak"/>
      </w:pPr>
    </w:p>
    <w:p w:rsidR="00000000" w:rsidRPr="00BC48F4" w:rsidP="00BC48F4">
      <w:pPr>
        <w:pStyle w:val="Heading1"/>
      </w:pPr>
      <w:bookmarkStart w:id="6" w:name="O_127052"/>
      <w:bookmarkEnd w:id="6"/>
      <w:r w:rsidRPr="00BC48F4">
        <w:t>Employability Skills Information</w:t>
      </w:r>
    </w:p>
    <w:p w:rsidR="00000000" w:rsidRPr="00BC48F4" w:rsidP="00BC48F4">
      <w:pPr>
        <w:pStyle w:val="BodyText"/>
      </w:pPr>
      <w:r w:rsidRPr="00BC48F4">
        <w:t>This unit contains employability skills.</w:t>
      </w:r>
    </w:p>
    <w:p w:rsidR="00000000" w:rsidRPr="00BC48F4" w:rsidP="00BC48F4">
      <w:pPr>
        <w:pStyle w:val="AllowPageBreak"/>
      </w:pPr>
    </w:p>
    <w:p w:rsidR="00000000" w:rsidRPr="00BC48F4" w:rsidP="00BC48F4">
      <w:pPr>
        <w:pStyle w:val="Heading1"/>
      </w:pPr>
      <w:bookmarkStart w:id="7" w:name="O_127053"/>
      <w:bookmarkEnd w:id="7"/>
      <w:r w:rsidRPr="00BC48F4">
        <w:t>Elements and Performance Criteria Pre-Content</w:t>
      </w:r>
    </w:p>
    <w:tbl>
      <w:tblPr>
        <w:tblW w:w="0" w:type="auto"/>
        <w:tblLayout w:type="fixed"/>
        <w:tblCellMar>
          <w:left w:w="62" w:type="dxa"/>
          <w:right w:w="62" w:type="dxa"/>
        </w:tblCellMar>
        <w:tblLook w:val="0000"/>
      </w:tblPr>
      <w:tblGrid>
        <w:gridCol w:w="2636"/>
        <w:gridCol w:w="5886"/>
      </w:tblGrid>
      <w:tr w:rsidTr="004B32FF">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Performance criteria describe the performance needed to demonstrate achievement of the element. Where bold italicised text is used, further information is detailed in the required skills and knowledge section and the range statement. Assessment of performa</w:t>
            </w:r>
            <w:r w:rsidRPr="00BC48F4">
              <w:t>nce is to be consistent with the evidence guide.</w:t>
            </w:r>
          </w:p>
        </w:tc>
      </w:tr>
    </w:tbl>
    <w:p w:rsidR="00000000" w:rsidRPr="00BC48F4" w:rsidP="00BC48F4">
      <w:pPr>
        <w:pStyle w:val="BodyText"/>
      </w:pPr>
    </w:p>
    <w:p w:rsidR="00000000" w:rsidRPr="00BC48F4" w:rsidP="00BC48F4">
      <w:pPr>
        <w:pStyle w:val="AllowPageBreak"/>
      </w:pPr>
    </w:p>
    <w:p w:rsidR="00000000" w:rsidRPr="00BC48F4" w:rsidP="00BC48F4">
      <w:pPr>
        <w:pStyle w:val="Heading1"/>
      </w:pPr>
      <w:bookmarkStart w:id="8" w:name="O_127054"/>
      <w:bookmarkEnd w:id="8"/>
      <w:r w:rsidRPr="00BC48F4">
        <w:t>Elements and Performance Criteria</w:t>
      </w:r>
    </w:p>
    <w:tbl>
      <w:tblPr>
        <w:tblW w:w="0" w:type="auto"/>
        <w:tblLayout w:type="fixed"/>
        <w:tblCellMar>
          <w:left w:w="62" w:type="dxa"/>
          <w:right w:w="62" w:type="dxa"/>
        </w:tblCellMar>
        <w:tblLook w:val="0000"/>
      </w:tblPr>
      <w:tblGrid>
        <w:gridCol w:w="3471"/>
        <w:gridCol w:w="5051"/>
      </w:tblGrid>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PERFORMANCE CRITERIA</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1.</w:t>
            </w:r>
            <w:r w:rsidRPr="00BC48F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1.1.</w:t>
            </w:r>
            <w:r w:rsidRPr="00BC48F4">
              <w:tab/>
              <w:t xml:space="preserve">Access, interpret and apply </w:t>
            </w:r>
            <w:r w:rsidRPr="00BC48F4">
              <w:rPr>
                <w:rStyle w:val="BoldandItalics"/>
              </w:rPr>
              <w:t>compliance documentation</w:t>
            </w:r>
            <w:r w:rsidRPr="00BC48F4">
              <w:t xml:space="preserve"> relevant to the work activity</w:t>
            </w:r>
          </w:p>
          <w:p w:rsidR="00000000" w:rsidRPr="00BC48F4" w:rsidP="00BC48F4">
            <w:pPr>
              <w:pStyle w:val="List2"/>
            </w:pPr>
            <w:r w:rsidRPr="00BC48F4">
              <w:t>1.2.</w:t>
            </w:r>
            <w:r w:rsidRPr="00BC48F4">
              <w:tab/>
            </w:r>
            <w:r w:rsidRPr="00BC48F4">
              <w:t xml:space="preserve">Obtain and confirm </w:t>
            </w:r>
            <w:r w:rsidRPr="00BC48F4">
              <w:rPr>
                <w:rStyle w:val="BoldandItalics"/>
              </w:rPr>
              <w:t>safety requirements</w:t>
            </w:r>
            <w:r w:rsidRPr="00BC48F4">
              <w:t xml:space="preserve"> from the </w:t>
            </w:r>
            <w:r w:rsidRPr="00BC48F4">
              <w:rPr>
                <w:rStyle w:val="BoldandItalics"/>
              </w:rPr>
              <w:t>site</w:t>
            </w:r>
            <w:r w:rsidRPr="00BC48F4">
              <w:t xml:space="preserve"> safety plan and organisational policies and procedures, and apply to the allotted task</w:t>
            </w:r>
          </w:p>
          <w:p w:rsidR="00000000" w:rsidRPr="00BC48F4" w:rsidP="00BC48F4">
            <w:pPr>
              <w:pStyle w:val="List2"/>
            </w:pPr>
            <w:r w:rsidRPr="00BC48F4">
              <w:t>1.3.</w:t>
            </w:r>
            <w:r w:rsidRPr="00BC48F4">
              <w:tab/>
              <w:t xml:space="preserve">Identify, obtain and implement </w:t>
            </w:r>
            <w:r w:rsidRPr="00BC48F4">
              <w:rPr>
                <w:rStyle w:val="BoldandItalics"/>
              </w:rPr>
              <w:t>signage</w:t>
            </w:r>
            <w:r w:rsidRPr="00BC48F4">
              <w:t xml:space="preserve"> requirements from the project </w:t>
            </w:r>
            <w:r w:rsidRPr="00BC48F4">
              <w:rPr>
                <w:rStyle w:val="BoldandItalics"/>
              </w:rPr>
              <w:t>traffic</w:t>
            </w:r>
            <w:r w:rsidRPr="00BC48F4">
              <w:t xml:space="preserve"> management plan </w:t>
            </w:r>
          </w:p>
          <w:p w:rsidR="00000000" w:rsidRPr="00BC48F4" w:rsidP="00BC48F4">
            <w:pPr>
              <w:pStyle w:val="List2"/>
            </w:pPr>
            <w:r w:rsidRPr="00BC48F4">
              <w:t>1.4.</w:t>
            </w:r>
            <w:r w:rsidRPr="00BC48F4">
              <w:tab/>
              <w:t>Select plant</w:t>
            </w:r>
            <w:r w:rsidRPr="00BC48F4">
              <w:t xml:space="preserve">, </w:t>
            </w:r>
            <w:r w:rsidRPr="00BC48F4">
              <w:rPr>
                <w:rStyle w:val="BoldandItalics"/>
              </w:rPr>
              <w:t>tools and equipment</w:t>
            </w:r>
            <w:r w:rsidRPr="00BC48F4">
              <w:t xml:space="preserve"> to carry out tasks consistent with the requirements of the job, check for serviceability and rectify or report any faults </w:t>
            </w:r>
          </w:p>
          <w:p w:rsidR="00000000" w:rsidP="00BC48F4">
            <w:pPr>
              <w:pStyle w:val="List2"/>
              <w:rPr>
                <w:lang w:val="en-NZ"/>
              </w:rPr>
            </w:pPr>
            <w:r w:rsidRPr="00BC48F4">
              <w:t>1.5.</w:t>
            </w:r>
            <w:r w:rsidRPr="00BC48F4">
              <w:tab/>
              <w:t xml:space="preserve">Identify </w:t>
            </w:r>
            <w:r w:rsidRPr="00BC48F4">
              <w:rPr>
                <w:rStyle w:val="BoldandItalics"/>
              </w:rPr>
              <w:t>environmental protection requirements</w:t>
            </w:r>
            <w:r w:rsidRPr="00BC48F4">
              <w:t xml:space="preserve"> from the project environmental management plan, and confirm and apply to the allotted task</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2.</w:t>
            </w:r>
            <w:r w:rsidRPr="00BC48F4">
              <w:tab/>
              <w:t>Set up sprayer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2.1.</w:t>
            </w:r>
            <w:r w:rsidRPr="00BC48F4">
              <w:tab/>
              <w:t xml:space="preserve">Carry out pre-operational checks on </w:t>
            </w:r>
            <w:r w:rsidRPr="00BC48F4">
              <w:rPr>
                <w:rStyle w:val="BoldandItalics"/>
              </w:rPr>
              <w:t>bitumen sprayer</w:t>
            </w:r>
            <w:r w:rsidRPr="00BC48F4">
              <w:t xml:space="preserve"> in accordance with organisation, manufacturer or site authorised procedures</w:t>
            </w:r>
          </w:p>
          <w:p w:rsidR="00000000" w:rsidRPr="00BC48F4" w:rsidP="00BC48F4">
            <w:pPr>
              <w:pStyle w:val="List2"/>
            </w:pPr>
            <w:r w:rsidRPr="00BC48F4">
              <w:t>2.2.</w:t>
            </w:r>
            <w:r w:rsidRPr="00BC48F4">
              <w:tab/>
              <w:t xml:space="preserve">Ensure </w:t>
            </w:r>
            <w:r w:rsidRPr="00BC48F4">
              <w:t xml:space="preserve">ancillary tanks are full and adequate </w:t>
            </w:r>
            <w:r w:rsidRPr="00BC48F4">
              <w:rPr>
                <w:rStyle w:val="BoldandItalics"/>
              </w:rPr>
              <w:t>materials</w:t>
            </w:r>
            <w:r w:rsidRPr="00BC48F4">
              <w:t xml:space="preserve"> are determined to perform spray operations</w:t>
            </w:r>
          </w:p>
          <w:p w:rsidR="00000000" w:rsidRPr="00BC48F4" w:rsidP="00BC48F4">
            <w:pPr>
              <w:pStyle w:val="List2"/>
            </w:pPr>
            <w:r w:rsidRPr="00BC48F4">
              <w:t>2.3.</w:t>
            </w:r>
            <w:r w:rsidRPr="00BC48F4">
              <w:tab/>
              <w:t>Check tank for prevention of contamination</w:t>
            </w:r>
          </w:p>
          <w:p w:rsidR="00000000" w:rsidRPr="00BC48F4" w:rsidP="00BC48F4">
            <w:pPr>
              <w:pStyle w:val="List2"/>
            </w:pPr>
            <w:r w:rsidRPr="00BC48F4">
              <w:t>2.4.</w:t>
            </w:r>
            <w:r w:rsidRPr="00BC48F4">
              <w:tab/>
              <w:t xml:space="preserve">Obtain and translate spraying details </w:t>
            </w:r>
          </w:p>
          <w:p w:rsidR="00000000" w:rsidRPr="00BC48F4" w:rsidP="00BC48F4">
            <w:pPr>
              <w:pStyle w:val="List2"/>
            </w:pPr>
            <w:r w:rsidRPr="00BC48F4">
              <w:t>2.5.</w:t>
            </w:r>
            <w:r w:rsidRPr="00BC48F4">
              <w:tab/>
              <w:t xml:space="preserve">Calculate spraying speed and pump rpm </w:t>
            </w:r>
          </w:p>
          <w:p w:rsidR="00000000" w:rsidRPr="00BC48F4" w:rsidP="00BC48F4">
            <w:pPr>
              <w:pStyle w:val="List2"/>
            </w:pPr>
            <w:r w:rsidRPr="00BC48F4">
              <w:t>2.6.</w:t>
            </w:r>
            <w:r w:rsidRPr="00BC48F4">
              <w:tab/>
              <w:t>Introduce correct amount</w:t>
            </w:r>
            <w:r w:rsidRPr="00BC48F4">
              <w:t xml:space="preserve"> of cutter </w:t>
            </w:r>
          </w:p>
          <w:p w:rsidR="00000000" w:rsidP="00BC48F4">
            <w:pPr>
              <w:pStyle w:val="List2"/>
              <w:rPr>
                <w:lang w:val="en-NZ"/>
              </w:rPr>
            </w:pPr>
            <w:r w:rsidRPr="00BC48F4">
              <w:t>2.7.</w:t>
            </w:r>
            <w:r w:rsidRPr="00BC48F4">
              <w:tab/>
              <w:t>Fit appropriate number and size of jets to the spray bar</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3.</w:t>
            </w:r>
            <w:r w:rsidRPr="00BC48F4">
              <w:tab/>
              <w:t>Load sprayer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3.1.</w:t>
            </w:r>
            <w:r w:rsidRPr="00BC48F4">
              <w:tab/>
              <w:t>Check previous load details for compatibility</w:t>
            </w:r>
          </w:p>
          <w:p w:rsidR="00000000" w:rsidRPr="00BC48F4" w:rsidP="00BC48F4">
            <w:pPr>
              <w:pStyle w:val="List2"/>
            </w:pPr>
            <w:r w:rsidRPr="00BC48F4">
              <w:t>3.2.</w:t>
            </w:r>
            <w:r w:rsidRPr="00BC48F4">
              <w:tab/>
              <w:t>Load tank with the prescribed type and quantity of material</w:t>
            </w:r>
          </w:p>
          <w:p w:rsidR="00000000" w:rsidRPr="00BC48F4" w:rsidP="00BC48F4">
            <w:pPr>
              <w:pStyle w:val="List2"/>
            </w:pPr>
            <w:r w:rsidRPr="00BC48F4">
              <w:t>3.3.</w:t>
            </w:r>
            <w:r w:rsidRPr="00BC48F4">
              <w:tab/>
              <w:t>Add additives and mix where required</w:t>
            </w:r>
          </w:p>
          <w:p w:rsidR="00000000" w:rsidRPr="00BC48F4" w:rsidP="00BC48F4">
            <w:pPr>
              <w:pStyle w:val="List2"/>
            </w:pPr>
            <w:r w:rsidRPr="00BC48F4">
              <w:t>3.4.</w:t>
            </w:r>
            <w:r w:rsidRPr="00BC48F4">
              <w:tab/>
              <w:t>Ch</w:t>
            </w:r>
            <w:r w:rsidRPr="00BC48F4">
              <w:t xml:space="preserve">eck temperature of the material and heat material to comply with manufacturer's specifications </w:t>
            </w:r>
          </w:p>
          <w:p w:rsidR="00000000" w:rsidP="00BC48F4">
            <w:pPr>
              <w:pStyle w:val="List2"/>
              <w:rPr>
                <w:lang w:val="en-NZ"/>
              </w:rPr>
            </w:pPr>
            <w:r w:rsidRPr="00BC48F4">
              <w:t>3.5.</w:t>
            </w:r>
            <w:r w:rsidRPr="00BC48F4">
              <w:tab/>
              <w:t xml:space="preserve">Measure, calculate and </w:t>
            </w:r>
            <w:r w:rsidRPr="00BC48F4">
              <w:rPr>
                <w:rStyle w:val="BoldandItalics"/>
              </w:rPr>
              <w:t>record</w:t>
            </w:r>
            <w:r w:rsidRPr="00BC48F4">
              <w:t xml:space="preserve"> material quantities and additives </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4.</w:t>
            </w:r>
            <w:r w:rsidRPr="00BC48F4">
              <w:tab/>
              <w:t>Operate bitumen sprayer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4.1.</w:t>
            </w:r>
            <w:r w:rsidRPr="00BC48F4">
              <w:tab/>
            </w:r>
            <w:r w:rsidRPr="00BC48F4">
              <w:t>Carry out start-up, park and shutdown procedures in accordance with manufacturer's and site requirements</w:t>
            </w:r>
          </w:p>
          <w:p w:rsidR="00000000" w:rsidRPr="00BC48F4" w:rsidP="00BC48F4">
            <w:pPr>
              <w:pStyle w:val="List2"/>
            </w:pPr>
            <w:r w:rsidRPr="00BC48F4">
              <w:t>4.2.</w:t>
            </w:r>
            <w:r w:rsidRPr="00BC48F4">
              <w:tab/>
              <w:t xml:space="preserve">Select and modify </w:t>
            </w:r>
            <w:r w:rsidRPr="00BC48F4">
              <w:rPr>
                <w:rStyle w:val="BoldandItalics"/>
              </w:rPr>
              <w:t>bitumen spraying</w:t>
            </w:r>
            <w:r w:rsidRPr="00BC48F4">
              <w:t xml:space="preserve"> techniques to appropriately meet changing work conditions</w:t>
            </w:r>
          </w:p>
          <w:p w:rsidR="00000000" w:rsidRPr="00BC48F4" w:rsidP="00BC48F4">
            <w:pPr>
              <w:pStyle w:val="List2"/>
            </w:pPr>
            <w:r w:rsidRPr="00BC48F4">
              <w:t>4.3.</w:t>
            </w:r>
            <w:r w:rsidRPr="00BC48F4">
              <w:tab/>
              <w:t>Plan work to maximise machine coverage and minim</w:t>
            </w:r>
            <w:r w:rsidRPr="00BC48F4">
              <w:t>ise hand spraying</w:t>
            </w:r>
          </w:p>
          <w:p w:rsidR="00000000" w:rsidRPr="00BC48F4" w:rsidP="00BC48F4">
            <w:pPr>
              <w:pStyle w:val="List2"/>
            </w:pPr>
            <w:r w:rsidRPr="00BC48F4">
              <w:t>4.4.</w:t>
            </w:r>
            <w:r w:rsidRPr="00BC48F4">
              <w:tab/>
              <w:t>Set control valves correctly for the type of operation</w:t>
            </w:r>
          </w:p>
          <w:p w:rsidR="00000000" w:rsidRPr="00BC48F4" w:rsidP="00BC48F4">
            <w:pPr>
              <w:pStyle w:val="List2"/>
            </w:pPr>
            <w:r w:rsidRPr="00BC48F4">
              <w:t>4.5.</w:t>
            </w:r>
            <w:r w:rsidRPr="00BC48F4">
              <w:tab/>
              <w:t>Conduct, control and monitor spraying operations to ensure materials are sprayed to specification</w:t>
            </w:r>
          </w:p>
          <w:p w:rsidR="00000000" w:rsidRPr="00BC48F4" w:rsidP="00BC48F4">
            <w:pPr>
              <w:pStyle w:val="List2"/>
            </w:pPr>
            <w:r w:rsidRPr="00BC48F4">
              <w:t>4.6.</w:t>
            </w:r>
            <w:r w:rsidRPr="00BC48F4">
              <w:tab/>
              <w:t>Carry out operations adjacent to traffic in accordance with authorised</w:t>
            </w:r>
            <w:r w:rsidRPr="00BC48F4">
              <w:t xml:space="preserve"> traffic management controls and in a safe manner at all times</w:t>
            </w:r>
          </w:p>
          <w:p w:rsidR="00000000" w:rsidP="00BC48F4">
            <w:pPr>
              <w:pStyle w:val="List2"/>
              <w:rPr>
                <w:lang w:val="en-NZ"/>
              </w:rPr>
            </w:pPr>
            <w:r w:rsidRPr="00BC48F4">
              <w:t>4.7.</w:t>
            </w:r>
            <w:r w:rsidRPr="00BC48F4">
              <w:tab/>
              <w:t>Complete spraying without damage to property or vehicles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5.</w:t>
            </w:r>
            <w:r w:rsidRPr="00BC48F4">
              <w:tab/>
              <w:t>Operate hand lance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5.1.</w:t>
            </w:r>
            <w:r w:rsidRPr="00BC48F4">
              <w:tab/>
              <w:t>Inspect hand lance to ensure correct operation</w:t>
            </w:r>
          </w:p>
          <w:p w:rsidR="00000000" w:rsidRPr="00BC48F4" w:rsidP="00BC48F4">
            <w:pPr>
              <w:pStyle w:val="List2"/>
            </w:pPr>
            <w:r w:rsidRPr="00BC48F4">
              <w:t>5.2.</w:t>
            </w:r>
            <w:r w:rsidRPr="00BC48F4">
              <w:tab/>
              <w:t xml:space="preserve">Select </w:t>
            </w:r>
            <w:r w:rsidRPr="00BC48F4">
              <w:rPr>
                <w:rStyle w:val="BoldandItalics"/>
              </w:rPr>
              <w:t>hand lancing techniques</w:t>
            </w:r>
            <w:r w:rsidRPr="00BC48F4">
              <w:t xml:space="preserve"> to match work </w:t>
            </w:r>
            <w:r w:rsidRPr="00BC48F4">
              <w:rPr>
                <w:rStyle w:val="BoldandItalics"/>
              </w:rPr>
              <w:t>condit</w:t>
            </w:r>
            <w:r w:rsidRPr="00BC48F4">
              <w:rPr>
                <w:rStyle w:val="BoldandItalics"/>
              </w:rPr>
              <w:t>ions</w:t>
            </w:r>
          </w:p>
          <w:p w:rsidR="00000000" w:rsidRPr="00BC48F4" w:rsidP="00BC48F4">
            <w:pPr>
              <w:pStyle w:val="List2"/>
            </w:pPr>
            <w:r w:rsidRPr="00BC48F4">
              <w:t>5.3.</w:t>
            </w:r>
            <w:r w:rsidRPr="00BC48F4">
              <w:tab/>
              <w:t>Conduct, control and monitor hand spraying operations to ensure compliance with specification</w:t>
            </w:r>
          </w:p>
          <w:p w:rsidR="00000000" w:rsidP="00BC48F4">
            <w:pPr>
              <w:pStyle w:val="List2"/>
              <w:rPr>
                <w:lang w:val="en-NZ"/>
              </w:rPr>
            </w:pPr>
            <w:r w:rsidRPr="00BC48F4">
              <w:t>5.4.</w:t>
            </w:r>
            <w:r w:rsidRPr="00BC48F4">
              <w:tab/>
              <w:t>Carry out hand spraying operations adjacent to traffic in accordance with authorised traffic management plans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6.</w:t>
            </w:r>
            <w:r w:rsidRPr="00BC48F4">
              <w:tab/>
              <w:t>Unload/empty sprayer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6.1.</w:t>
            </w:r>
            <w:r w:rsidRPr="00BC48F4">
              <w:tab/>
              <w:t xml:space="preserve">Unload </w:t>
            </w:r>
            <w:r w:rsidRPr="00BC48F4">
              <w:t>or empty tank into storage or waste</w:t>
            </w:r>
          </w:p>
          <w:p w:rsidR="00000000" w:rsidP="00BC48F4">
            <w:pPr>
              <w:pStyle w:val="List2"/>
              <w:rPr>
                <w:lang w:val="en-NZ"/>
              </w:rPr>
            </w:pPr>
            <w:r w:rsidRPr="00BC48F4">
              <w:t>6.2.</w:t>
            </w:r>
            <w:r w:rsidRPr="00BC48F4">
              <w:tab/>
              <w:t>Clean tank interior and spray bar in accordance with Austroads Bitumen Sealing Safety Guide</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7.</w:t>
            </w:r>
            <w:r w:rsidRPr="00BC48F4">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7.1.</w:t>
            </w:r>
            <w:r w:rsidRPr="00BC48F4">
              <w:tab/>
            </w:r>
            <w:r w:rsidRPr="00BC48F4">
              <w:t>Conduct fault finding inspections in accordance with manufacturer's specifications and organisational requirements</w:t>
            </w:r>
          </w:p>
          <w:p w:rsidR="00000000" w:rsidRPr="00BC48F4" w:rsidP="00BC48F4">
            <w:pPr>
              <w:pStyle w:val="List2"/>
            </w:pPr>
            <w:r w:rsidRPr="00BC48F4">
              <w:t>7.2.</w:t>
            </w:r>
            <w:r w:rsidRPr="00BC48F4">
              <w:tab/>
              <w:t>Maintain spray bars and nozzles in good working order</w:t>
            </w:r>
          </w:p>
          <w:p w:rsidR="00000000" w:rsidRPr="00BC48F4" w:rsidP="00BC48F4">
            <w:pPr>
              <w:pStyle w:val="List2"/>
            </w:pPr>
            <w:r w:rsidRPr="00BC48F4">
              <w:t>7.3.</w:t>
            </w:r>
            <w:r w:rsidRPr="00BC48F4">
              <w:tab/>
              <w:t>Carry out routine operational servicing and lubrication tasks to manufacturer</w:t>
            </w:r>
            <w:r w:rsidRPr="00BC48F4">
              <w:t>'s and organisational requirements</w:t>
            </w:r>
          </w:p>
          <w:p w:rsidR="00000000" w:rsidP="00BC48F4">
            <w:pPr>
              <w:pStyle w:val="List2"/>
              <w:rPr>
                <w:lang w:val="en-NZ"/>
              </w:rPr>
            </w:pPr>
            <w:r w:rsidRPr="00BC48F4">
              <w:t>7.4.</w:t>
            </w:r>
            <w:r w:rsidRPr="00BC48F4">
              <w:tab/>
              <w:t xml:space="preserve">Maintain equipment condition reports and records </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
              <w:rPr>
                <w:lang w:val="en-NZ"/>
              </w:rPr>
            </w:pPr>
            <w:r w:rsidRPr="00BC48F4">
              <w:t>8.</w:t>
            </w:r>
            <w:r w:rsidRPr="00BC48F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2"/>
            </w:pPr>
            <w:r w:rsidRPr="00BC48F4">
              <w:t>8.1.</w:t>
            </w:r>
            <w:r w:rsidRPr="00BC48F4">
              <w:tab/>
              <w:t>Clear work area and dispose of or recycle materials in accordance with project environmental management plan</w:t>
            </w:r>
          </w:p>
          <w:p w:rsidR="00000000" w:rsidRPr="00BC48F4" w:rsidP="00BC48F4">
            <w:pPr>
              <w:pStyle w:val="List2"/>
            </w:pPr>
            <w:r w:rsidRPr="00BC48F4">
              <w:t>8.2.</w:t>
            </w:r>
            <w:r w:rsidRPr="00BC48F4">
              <w:tab/>
              <w:t>Clean, check, maintain and store p</w:t>
            </w:r>
            <w:r w:rsidRPr="00BC48F4">
              <w:t>lant, tools and equipment</w:t>
            </w:r>
          </w:p>
        </w:tc>
      </w:tr>
    </w:tbl>
    <w:p w:rsidR="00000000" w:rsidRPr="00BC48F4" w:rsidP="00BC48F4">
      <w:pPr>
        <w:pStyle w:val="BodyText"/>
      </w:pPr>
    </w:p>
    <w:p w:rsidR="00000000" w:rsidRPr="00BC48F4" w:rsidP="00BC48F4">
      <w:pPr>
        <w:pStyle w:val="AllowPageBreak"/>
      </w:pPr>
    </w:p>
    <w:p w:rsidR="00000000" w:rsidRPr="00BC48F4" w:rsidP="00BC48F4">
      <w:pPr>
        <w:pStyle w:val="Heading1"/>
      </w:pPr>
      <w:bookmarkStart w:id="9" w:name="O_127055"/>
      <w:bookmarkEnd w:id="9"/>
      <w:r w:rsidRPr="00BC48F4">
        <w:t>Required Skills and Knowledge</w:t>
      </w:r>
    </w:p>
    <w:tbl>
      <w:tblPr>
        <w:tblW w:w="0" w:type="auto"/>
        <w:tblLayout w:type="fixed"/>
        <w:tblCellMar>
          <w:left w:w="62" w:type="dxa"/>
          <w:right w:w="62" w:type="dxa"/>
        </w:tblCellMar>
        <w:tblLook w:val="0000"/>
      </w:tblPr>
      <w:tblGrid>
        <w:gridCol w:w="8522"/>
      </w:tblGrid>
      <w:tr w:rsidTr="004B3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t>This section describes the skills and knowledge required for this unit.</w:t>
            </w:r>
          </w:p>
        </w:tc>
      </w:tr>
      <w:tr w:rsidTr="004B3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Required skills</w:t>
            </w:r>
          </w:p>
        </w:tc>
      </w:tr>
      <w:tr w:rsidTr="004B3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Specific skil</w:t>
            </w:r>
            <w:r w:rsidRPr="00BC48F4">
              <w:t>ls are required to achieve the Performance Criteria of this unit, particularly for its application in the various circumstances in which this unit may be used. This includes the ability to carry out the following, as required to conduct bitumen sprayer ope</w:t>
            </w:r>
            <w:r w:rsidRPr="00BC48F4">
              <w:t>rations:</w:t>
            </w:r>
          </w:p>
          <w:p w:rsidR="00000000" w:rsidRPr="00BC48F4" w:rsidP="00BC48F4">
            <w:pPr>
              <w:pStyle w:val="ListBullet"/>
            </w:pPr>
            <w:r w:rsidRPr="00BC48F4">
              <w:t>apply legislative, organisation and site requirements and procedures for conducting bitumen sprayer operations</w:t>
            </w:r>
          </w:p>
          <w:p w:rsidR="00000000" w:rsidRPr="00BC48F4" w:rsidP="00BC48F4">
            <w:pPr>
              <w:pStyle w:val="ListBullet"/>
            </w:pPr>
            <w:r w:rsidRPr="00BC48F4">
              <w:t>organise work activities</w:t>
            </w:r>
          </w:p>
          <w:p w:rsidR="00000000" w:rsidRPr="00BC48F4" w:rsidP="00BC48F4">
            <w:pPr>
              <w:pStyle w:val="ListBullet"/>
            </w:pPr>
            <w:r w:rsidRPr="00BC48F4">
              <w:t>select and use relevant tools and equipment safely</w:t>
            </w:r>
          </w:p>
          <w:p w:rsidR="00000000" w:rsidRPr="00BC48F4" w:rsidP="00BC48F4">
            <w:pPr>
              <w:pStyle w:val="ListBullet"/>
            </w:pPr>
            <w:r w:rsidRPr="00BC48F4">
              <w:t xml:space="preserve">identify and report on hazards related to the worksite and </w:t>
            </w:r>
            <w:r w:rsidRPr="00BC48F4">
              <w:t>work activity</w:t>
            </w:r>
          </w:p>
          <w:p w:rsidR="00000000" w:rsidP="00BC48F4">
            <w:pPr>
              <w:pStyle w:val="ListBullet"/>
              <w:rPr>
                <w:lang w:val="en-NZ"/>
              </w:rPr>
            </w:pPr>
            <w:r w:rsidRPr="00BC48F4">
              <w:t>communicate effectively to receive and clarify work instructions</w:t>
            </w:r>
          </w:p>
        </w:tc>
      </w:tr>
      <w:tr w:rsidTr="004B3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Required knowledge</w:t>
            </w:r>
          </w:p>
        </w:tc>
      </w:tr>
      <w:tr w:rsidTr="004B32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Specific knowledge is required to achieve the Performance Criteria of this unit, particularly for its application in the various circumstances in which this</w:t>
            </w:r>
            <w:r w:rsidRPr="00BC48F4">
              <w:t xml:space="preserve"> unit may be used. This includes knowledge of the following, as required to conduct bitumen sprayer operations:</w:t>
            </w:r>
          </w:p>
          <w:p w:rsidR="00000000" w:rsidRPr="00BC48F4" w:rsidP="00BC48F4">
            <w:pPr>
              <w:pStyle w:val="ListBullet"/>
            </w:pPr>
            <w:r w:rsidRPr="00BC48F4">
              <w:t>site and equipment safety requirements</w:t>
            </w:r>
          </w:p>
          <w:p w:rsidR="00000000" w:rsidRPr="00BC48F4" w:rsidP="00BC48F4">
            <w:pPr>
              <w:pStyle w:val="ListBullet"/>
            </w:pPr>
            <w:r w:rsidRPr="00BC48F4">
              <w:t>bitumen spraying procedures</w:t>
            </w:r>
          </w:p>
          <w:p w:rsidR="00000000" w:rsidRPr="00BC48F4" w:rsidP="00BC48F4">
            <w:pPr>
              <w:pStyle w:val="ListBullet"/>
            </w:pPr>
            <w:r w:rsidRPr="00BC48F4">
              <w:t>bituminous materials and their characteristics</w:t>
            </w:r>
          </w:p>
          <w:p w:rsidR="00000000" w:rsidRPr="00BC48F4" w:rsidP="00BC48F4">
            <w:pPr>
              <w:pStyle w:val="ListBullet"/>
            </w:pPr>
            <w:r w:rsidRPr="00BC48F4">
              <w:t>processes for heating bitumen</w:t>
            </w:r>
          </w:p>
          <w:p w:rsidR="00000000" w:rsidRPr="00BC48F4" w:rsidP="00BC48F4">
            <w:pPr>
              <w:pStyle w:val="ListBullet"/>
            </w:pPr>
            <w:r w:rsidRPr="00BC48F4">
              <w:t>equipment types, characteristics, technical capabilities and limitations</w:t>
            </w:r>
          </w:p>
          <w:p w:rsidR="00000000" w:rsidRPr="00BC48F4" w:rsidP="00BC48F4">
            <w:pPr>
              <w:pStyle w:val="ListBullet"/>
            </w:pPr>
            <w:r w:rsidRPr="00BC48F4">
              <w:t>operational, maintenance and basic diagnostic procedures</w:t>
            </w:r>
          </w:p>
          <w:p w:rsidR="00000000" w:rsidRPr="00BC48F4" w:rsidP="00BC48F4">
            <w:pPr>
              <w:pStyle w:val="ListBullet"/>
            </w:pPr>
            <w:r w:rsidRPr="00BC48F4">
              <w:t>site isolation and traffic control responsibilities and authorities</w:t>
            </w:r>
          </w:p>
          <w:p w:rsidR="00000000" w:rsidRPr="00BC48F4" w:rsidP="00BC48F4">
            <w:pPr>
              <w:pStyle w:val="ListBullet"/>
            </w:pPr>
            <w:r w:rsidRPr="00BC48F4">
              <w:t>processes for the calculation of material requirements, a</w:t>
            </w:r>
            <w:r w:rsidRPr="00BC48F4">
              <w:t xml:space="preserve">pplication rates and travel speed </w:t>
            </w:r>
          </w:p>
          <w:p w:rsidR="00000000" w:rsidRPr="00BC48F4" w:rsidP="00BC48F4">
            <w:pPr>
              <w:pStyle w:val="ListBullet"/>
            </w:pPr>
            <w:r w:rsidRPr="00BC48F4">
              <w:t>materials safety data sheets and materials handling methods</w:t>
            </w:r>
          </w:p>
          <w:p w:rsidR="00000000" w:rsidRPr="00BC48F4" w:rsidP="00BC48F4">
            <w:pPr>
              <w:pStyle w:val="ListBullet"/>
            </w:pPr>
            <w:r w:rsidRPr="00BC48F4">
              <w:t>project quality requirements</w:t>
            </w:r>
          </w:p>
          <w:p w:rsidR="00000000" w:rsidRPr="00BC48F4" w:rsidP="00BC48F4">
            <w:pPr>
              <w:pStyle w:val="ListBullet"/>
            </w:pPr>
            <w:r w:rsidRPr="00BC48F4">
              <w:t>civil construction terminology</w:t>
            </w:r>
          </w:p>
          <w:p w:rsidR="00000000" w:rsidRPr="00BC48F4" w:rsidP="00BC48F4">
            <w:pPr>
              <w:pStyle w:val="ListBullet"/>
            </w:pPr>
            <w:r w:rsidRPr="00BC48F4">
              <w:t>safe operating techniques in all terrain</w:t>
            </w:r>
          </w:p>
          <w:p w:rsidR="00000000" w:rsidRPr="00BC48F4" w:rsidP="00BC48F4">
            <w:pPr>
              <w:pStyle w:val="ListBullet"/>
            </w:pPr>
            <w:r w:rsidRPr="00BC48F4">
              <w:t>JSAs/safe work method statements</w:t>
            </w:r>
          </w:p>
        </w:tc>
      </w:tr>
    </w:tbl>
    <w:p w:rsidR="00000000" w:rsidRPr="00BC48F4" w:rsidP="00BC48F4">
      <w:pPr>
        <w:pStyle w:val="BodyText"/>
      </w:pPr>
    </w:p>
    <w:p w:rsidR="00000000" w:rsidRPr="00BC48F4" w:rsidP="00BC48F4">
      <w:pPr>
        <w:pStyle w:val="AllowPageBreak"/>
      </w:pPr>
    </w:p>
    <w:p w:rsidR="00000000" w:rsidRPr="00BC48F4" w:rsidP="00BC48F4">
      <w:pPr>
        <w:pStyle w:val="Heading1"/>
      </w:pPr>
      <w:bookmarkStart w:id="10" w:name="O_127056"/>
      <w:bookmarkEnd w:id="10"/>
      <w:r w:rsidRPr="00BC48F4">
        <w:t>Evidence</w:t>
      </w:r>
      <w:r w:rsidRPr="00BC48F4">
        <w:t xml:space="preserve"> Guide</w:t>
      </w:r>
    </w:p>
    <w:tbl>
      <w:tblPr>
        <w:tblW w:w="0" w:type="auto"/>
        <w:tblLayout w:type="fixed"/>
        <w:tblCellMar>
          <w:left w:w="62" w:type="dxa"/>
          <w:right w:w="62" w:type="dxa"/>
        </w:tblCellMar>
        <w:tblLook w:val="0000"/>
      </w:tblPr>
      <w:tblGrid>
        <w:gridCol w:w="3448"/>
        <w:gridCol w:w="5074"/>
      </w:tblGrid>
      <w:tr w:rsidTr="004B32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t>The evidence guide provides advice on assessment and must be read in conjunction with the performance criteria, required skills and knowledge, range statement and the Assessment Guidelines for the Training Package.</w:t>
            </w:r>
          </w:p>
        </w:tc>
      </w:tr>
      <w:tr w:rsidTr="004B32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p>
        </w:tc>
      </w:tr>
      <w:tr w:rsidTr="004B32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The evidence required to demonstrate competency in this unit must be relevant to worksite operations and satisfy all of the requirements of the performance criteri</w:t>
            </w:r>
            <w:r w:rsidRPr="00BC48F4">
              <w:t>a, required skills and knowledge and the range statement of this unit and include evidence of the following:</w:t>
            </w:r>
          </w:p>
          <w:p w:rsidR="00000000" w:rsidRPr="00BC48F4" w:rsidP="00BC48F4">
            <w:pPr>
              <w:pStyle w:val="ListBullet"/>
            </w:pPr>
            <w:r w:rsidRPr="00BC48F4">
              <w:t>knowledge of the requirements, procedures and instructions for conducting bitumen sprayer operations</w:t>
            </w:r>
          </w:p>
          <w:p w:rsidR="00000000" w:rsidRPr="00BC48F4" w:rsidP="00BC48F4">
            <w:pPr>
              <w:pStyle w:val="ListBullet"/>
            </w:pPr>
            <w:r w:rsidRPr="00BC48F4">
              <w:t>implementation of requirements, procedures an</w:t>
            </w:r>
            <w:r w:rsidRPr="00BC48F4">
              <w:t>d techniques for the safe, effective and efficient completion of bitumen sprayer operations</w:t>
            </w:r>
          </w:p>
          <w:p w:rsidR="00000000" w:rsidRPr="00BC48F4" w:rsidP="00BC48F4">
            <w:pPr>
              <w:pStyle w:val="ListBullet"/>
            </w:pPr>
            <w:r w:rsidRPr="00BC48F4">
              <w:t>working with others to undertake and complete bitumen sprayer operations that meets all of the required outcomes</w:t>
            </w:r>
          </w:p>
          <w:p w:rsidR="00000000" w:rsidRPr="00BC48F4" w:rsidP="00BC48F4">
            <w:pPr>
              <w:pStyle w:val="ListBullet"/>
            </w:pPr>
            <w:r w:rsidRPr="00BC48F4">
              <w:t>consistent timely completion of bitumen sprayer operations that safely, effectively and efficiently meets the required outcomes</w:t>
            </w:r>
          </w:p>
          <w:p w:rsidR="00000000" w:rsidRPr="00BC48F4" w:rsidP="00BC48F4">
            <w:pPr>
              <w:pStyle w:val="ListBullet"/>
            </w:pPr>
            <w:r w:rsidRPr="00BC48F4">
              <w:t>a minimum of three different materials to be loaded, mixed, heated and sprayed for two sprayer loads each to be used for two str</w:t>
            </w:r>
            <w:r w:rsidRPr="00BC48F4">
              <w:t>aight runs, two tapers or turning slots and two restricted areas to specified tolerances (spray runs to be a minimum total of 60% of the tank)</w:t>
            </w:r>
          </w:p>
          <w:p w:rsidR="00000000" w:rsidRPr="00BC48F4" w:rsidP="00BC48F4">
            <w:pPr>
              <w:pStyle w:val="ListBullet"/>
            </w:pPr>
            <w:r w:rsidRPr="00BC48F4">
              <w:t>a minimum of two areas to be hand lanced, each with a different material and to the specified tolerance</w:t>
            </w:r>
          </w:p>
          <w:p w:rsidR="00000000" w:rsidP="00BC48F4">
            <w:pPr>
              <w:pStyle w:val="ListBullet"/>
              <w:rPr>
                <w:lang w:val="en-NZ"/>
              </w:rPr>
            </w:pPr>
            <w:r w:rsidRPr="00BC48F4">
              <w:t>completio</w:t>
            </w:r>
            <w:r w:rsidRPr="00BC48F4">
              <w:t>n of all calculations and spray sheets for the activities in the two previous dot points</w:t>
            </w:r>
          </w:p>
        </w:tc>
      </w:tr>
      <w:tr w:rsidTr="004B32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This unit must be assessed in the context of the work environment. Where personal safety or environmental damage are</w:t>
            </w:r>
            <w:r w:rsidRPr="00BC48F4">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BC48F4">
              <w:t>nvironment skills.</w:t>
            </w:r>
          </w:p>
          <w:p w:rsidR="00000000" w:rsidRPr="00BC48F4" w:rsidP="00BC48F4">
            <w:pPr>
              <w:pStyle w:val="ListBullet"/>
            </w:pPr>
            <w:r w:rsidRPr="00BC48F4">
              <w:t>Assessment of this competency requires typical resources normally used in a resources and infrastructure sector environment. Selection and use of resources for particular worksites may differ due to the site circumstances.</w:t>
            </w:r>
          </w:p>
          <w:p w:rsidR="00000000" w:rsidRPr="00BC48F4" w:rsidP="00BC48F4">
            <w:pPr>
              <w:pStyle w:val="ListBullet"/>
            </w:pPr>
            <w:r w:rsidRPr="00BC48F4">
              <w:t>The assessment</w:t>
            </w:r>
            <w:r w:rsidRPr="00BC48F4">
              <w:t xml:space="preserve"> environment should not disadvantage the participant. For example, language, literacy and numeracy demands of assessment should not be greater than those required on the job.</w:t>
            </w:r>
          </w:p>
          <w:p w:rsidR="00000000" w:rsidRPr="00BC48F4" w:rsidP="00BC48F4">
            <w:pPr>
              <w:pStyle w:val="ListBullet"/>
            </w:pPr>
            <w:r w:rsidRPr="00BC48F4">
              <w:t>Customisation of assessment and delivery environment to sensitively accommodate c</w:t>
            </w:r>
            <w:r w:rsidRPr="00BC48F4">
              <w:t>ultural diversity.</w:t>
            </w:r>
          </w:p>
          <w:p w:rsidR="00000000" w:rsidRPr="00BC48F4" w:rsidP="00BC48F4">
            <w:pPr>
              <w:pStyle w:val="ListBullet"/>
            </w:pPr>
            <w:r w:rsidRPr="00BC48F4">
              <w:t>Aboriginal people and other people from a non English speaking background may have second language issues.</w:t>
            </w:r>
          </w:p>
          <w:p w:rsidR="00000000" w:rsidP="00BC48F4">
            <w:pPr>
              <w:pStyle w:val="ListBullet"/>
              <w:rPr>
                <w:lang w:val="en-NZ"/>
              </w:rPr>
            </w:pPr>
            <w:r w:rsidRPr="00BC48F4">
              <w:t>Where applicable, physical resources should include equipment modified for people with disabilities.  Access must be provided to a</w:t>
            </w:r>
            <w:r w:rsidRPr="00BC48F4">
              <w:t>ppropriate learning and/or assessment support when required.</w:t>
            </w:r>
          </w:p>
        </w:tc>
      </w:tr>
      <w:tr w:rsidTr="004B32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 xml:space="preserve">This unit may be assessed in a holistic way with other units of competency.  The assessment strategy for this unit must verify required knowledge </w:t>
            </w:r>
            <w:r w:rsidRPr="00BC48F4">
              <w:t xml:space="preserve">and skill and practical application using more than one of the following assessment methods: </w:t>
            </w:r>
          </w:p>
          <w:p w:rsidR="00000000" w:rsidRPr="00BC48F4" w:rsidP="00BC48F4">
            <w:pPr>
              <w:pStyle w:val="ListBullet"/>
            </w:pPr>
            <w:r w:rsidRPr="00BC48F4">
              <w:t>written and/or oral assessment of the candidate's required knowledge</w:t>
            </w:r>
          </w:p>
          <w:p w:rsidR="00000000" w:rsidRPr="00BC48F4" w:rsidP="00BC48F4">
            <w:pPr>
              <w:pStyle w:val="ListBullet"/>
            </w:pPr>
            <w:r w:rsidRPr="00BC48F4">
              <w:t>observed, documented and/or first hand testimonial evidence of the candidate's:</w:t>
            </w:r>
          </w:p>
          <w:p w:rsidR="00000000" w:rsidRPr="00BC48F4" w:rsidP="00BC48F4">
            <w:pPr>
              <w:pStyle w:val="ListBullet2"/>
            </w:pPr>
            <w:r w:rsidRPr="00BC48F4">
              <w:t>implementat</w:t>
            </w:r>
            <w:r w:rsidRPr="00BC48F4">
              <w:t>ion of appropriate requirement, procedures and techniques for the safe, effective and efficient achievement of required outcomes</w:t>
            </w:r>
          </w:p>
          <w:p w:rsidR="00000000" w:rsidRPr="00BC48F4" w:rsidP="00BC48F4">
            <w:pPr>
              <w:pStyle w:val="ListBullet2"/>
            </w:pPr>
            <w:r w:rsidRPr="00BC48F4">
              <w:t>consistent achievement of required outcomes</w:t>
            </w:r>
          </w:p>
          <w:p w:rsidR="00000000" w:rsidRPr="00BC48F4" w:rsidP="00BC48F4">
            <w:pPr>
              <w:pStyle w:val="ListBullet"/>
            </w:pPr>
            <w:r w:rsidRPr="00BC48F4">
              <w:t>first hand testimonial evidence of the candidate's:</w:t>
            </w:r>
          </w:p>
          <w:p w:rsidR="00000000" w:rsidP="00BC48F4">
            <w:pPr>
              <w:pStyle w:val="ListBullet2"/>
              <w:rPr>
                <w:lang w:val="en-NZ"/>
              </w:rPr>
            </w:pPr>
            <w:r w:rsidRPr="00BC48F4">
              <w:t>working with others to undert</w:t>
            </w:r>
            <w:r w:rsidRPr="00BC48F4">
              <w:t>ake and complete bitumen sprayer operations</w:t>
            </w:r>
          </w:p>
        </w:tc>
      </w:tr>
      <w:tr w:rsidTr="004B32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BodyText"/>
            </w:pPr>
            <w:r w:rsidRPr="00BC48F4">
              <w:t>Consult the SkillsDMC User Guide for further information on assessment including access and equity issues.</w:t>
            </w:r>
          </w:p>
        </w:tc>
      </w:tr>
    </w:tbl>
    <w:p w:rsidR="00000000" w:rsidRPr="00BC48F4" w:rsidP="00BC48F4">
      <w:pPr>
        <w:pStyle w:val="BodyText"/>
      </w:pPr>
    </w:p>
    <w:p w:rsidR="00000000" w:rsidRPr="00BC48F4" w:rsidP="00BC48F4">
      <w:pPr>
        <w:pStyle w:val="AllowPageBreak"/>
      </w:pPr>
    </w:p>
    <w:p w:rsidR="00000000" w:rsidRPr="00BC48F4" w:rsidP="00BC48F4">
      <w:pPr>
        <w:pStyle w:val="Heading1"/>
      </w:pPr>
      <w:bookmarkStart w:id="11" w:name="O_127057"/>
      <w:bookmarkEnd w:id="11"/>
      <w:r w:rsidRPr="00BC48F4">
        <w:t>Range Statement</w:t>
      </w:r>
    </w:p>
    <w:tbl>
      <w:tblPr>
        <w:tblW w:w="0" w:type="auto"/>
        <w:tblLayout w:type="fixed"/>
        <w:tblCellMar>
          <w:left w:w="62" w:type="dxa"/>
          <w:right w:w="62" w:type="dxa"/>
        </w:tblCellMar>
        <w:tblLook w:val="0000"/>
      </w:tblPr>
      <w:tblGrid>
        <w:gridCol w:w="3471"/>
        <w:gridCol w:w="5051"/>
      </w:tblGrid>
      <w:tr w:rsidTr="004B32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t>The range statement relates to the unit of competency as a whole. It allows for different work environments and situations that may affect performance. Bold italicised wording, if used in the performance criteria, is detailed below. Essential operating con</w:t>
            </w:r>
            <w:r w:rsidRPr="00BC48F4">
              <w:t>ditions that may be present with training and assessment (depending on the work situation, needs of the candidate, accessibility of the item, and local industry and regional contexts) may also be included.</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Relevant compliance documentation</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legislative, organisational and site requirements and procedures</w:t>
            </w:r>
          </w:p>
          <w:p w:rsidR="00000000" w:rsidRPr="00BC48F4" w:rsidP="00BC48F4">
            <w:pPr>
              <w:pStyle w:val="ListBullet"/>
            </w:pPr>
            <w:r w:rsidRPr="00BC48F4">
              <w:t>manufacturer's guidelines and specifications</w:t>
            </w:r>
          </w:p>
          <w:p w:rsidR="00000000" w:rsidRPr="00BC48F4" w:rsidP="00BC48F4">
            <w:pPr>
              <w:pStyle w:val="ListBullet"/>
            </w:pPr>
            <w:r w:rsidRPr="00BC48F4">
              <w:t>Australian standards</w:t>
            </w:r>
          </w:p>
          <w:p w:rsidR="00000000" w:rsidRPr="00BC48F4" w:rsidP="00BC48F4">
            <w:pPr>
              <w:pStyle w:val="ListBullet"/>
            </w:pPr>
            <w:r w:rsidRPr="00BC48F4">
              <w:t>Employment and workplace relations legislation</w:t>
            </w:r>
          </w:p>
          <w:p w:rsidR="00000000" w:rsidP="00BC48F4">
            <w:pPr>
              <w:pStyle w:val="ListBullet"/>
              <w:rPr>
                <w:lang w:val="en-NZ"/>
              </w:rPr>
            </w:pPr>
            <w:r w:rsidRPr="00BC48F4">
              <w:t>Equal Employment Opportunity and Disability Discrimination legislation</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Safety requirements</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OHS requirements in accordance with state or territory legislation and regulations, organisational safety policies and procedures, and project safety plan, including protective clothing and equipment, use of tools and equi</w:t>
            </w:r>
            <w:r w:rsidRPr="00BC48F4">
              <w:t>pment, workplace environment and safety, handling of materials, use of fire fighting equipment, use of First Aid equipment, hazard control and hazardous materials and substances</w:t>
            </w:r>
          </w:p>
          <w:p w:rsidR="00000000" w:rsidRPr="00BC48F4" w:rsidP="00BC48F4">
            <w:pPr>
              <w:pStyle w:val="ListBullet"/>
            </w:pPr>
            <w:r w:rsidRPr="00BC48F4">
              <w:t>safe parking practices including ensuring access ways are clear, equipment/mac</w:t>
            </w:r>
            <w:r w:rsidRPr="00BC48F4">
              <w:t>hinery is away from overhangs and refuelling sites, safe distance are kept from excavations, and areas secured from unauthorised access or movement</w:t>
            </w:r>
          </w:p>
          <w:p w:rsidR="00000000" w:rsidRPr="00BC48F4" w:rsidP="00BC48F4">
            <w:pPr>
              <w:pStyle w:val="ListBullet"/>
            </w:pPr>
            <w:r w:rsidRPr="00BC48F4">
              <w:t>safe operating procedures including recognising and preventing hazards associated with uneven/unstable terra</w:t>
            </w:r>
            <w:r w:rsidRPr="00BC48F4">
              <w:t>in, trees, pits, poles, trip hazards, dirt mounds, overhead service lines, bridges, surrounding buildings, obstructions, structures, facilities, dangerous materials, recently filled trenches, other machines, personnel, traffic control, working in proximity</w:t>
            </w:r>
            <w:r w:rsidRPr="00BC48F4">
              <w:t xml:space="preserve"> to others, worksite visitors and the public</w:t>
            </w:r>
          </w:p>
          <w:p w:rsidR="00000000" w:rsidRPr="00BC48F4" w:rsidP="00BC48F4">
            <w:pPr>
              <w:pStyle w:val="ListBullet"/>
            </w:pPr>
            <w:r w:rsidRPr="00BC48F4">
              <w:t>recognising hazards and risks including uneven/unstable terrain, trees, fires, overhead and underground services, bridges, buildings, excavations, traffic, embankments, cuttings, structures and hazardous materia</w:t>
            </w:r>
            <w:r w:rsidRPr="00BC48F4">
              <w:t>ls</w:t>
            </w:r>
          </w:p>
          <w:p w:rsidR="00000000" w:rsidP="00BC48F4">
            <w:pPr>
              <w:pStyle w:val="ListBullet"/>
              <w:rPr>
                <w:lang w:val="en-NZ"/>
              </w:rPr>
            </w:pPr>
            <w:r w:rsidRPr="00BC48F4">
              <w:t>emergency procedures related to equipment operation including emergency shutdown and stopping, extinguishing equipment fires, organisational First Aid requirements and evacuation</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Site</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car parks</w:t>
            </w:r>
          </w:p>
          <w:p w:rsidR="00000000" w:rsidRPr="00BC48F4" w:rsidP="00BC48F4">
            <w:pPr>
              <w:pStyle w:val="ListBullet"/>
            </w:pPr>
            <w:r w:rsidRPr="00BC48F4">
              <w:t>airport runways</w:t>
            </w:r>
          </w:p>
          <w:p w:rsidR="00000000" w:rsidRPr="00BC48F4" w:rsidP="00BC48F4">
            <w:pPr>
              <w:pStyle w:val="ListBullet"/>
            </w:pPr>
            <w:r w:rsidRPr="00BC48F4">
              <w:t>container yards</w:t>
            </w:r>
          </w:p>
          <w:p w:rsidR="00000000" w:rsidRPr="00BC48F4" w:rsidP="00BC48F4">
            <w:pPr>
              <w:pStyle w:val="ListBullet"/>
            </w:pPr>
            <w:r w:rsidRPr="00BC48F4">
              <w:t>hard stands</w:t>
            </w:r>
          </w:p>
          <w:p w:rsidR="00000000" w:rsidRPr="00BC48F4" w:rsidP="00BC48F4">
            <w:pPr>
              <w:pStyle w:val="ListBullet"/>
            </w:pPr>
            <w:r w:rsidRPr="00BC48F4">
              <w:t>footpaths</w:t>
            </w:r>
          </w:p>
          <w:p w:rsidR="00000000" w:rsidRPr="00BC48F4" w:rsidP="00BC48F4">
            <w:pPr>
              <w:pStyle w:val="ListBullet"/>
            </w:pPr>
            <w:r w:rsidRPr="00BC48F4">
              <w:t>bikeways</w:t>
            </w:r>
          </w:p>
          <w:p w:rsidR="00000000" w:rsidP="00BC48F4">
            <w:pPr>
              <w:pStyle w:val="ListBullet"/>
              <w:rPr>
                <w:lang w:val="en-NZ"/>
              </w:rPr>
            </w:pPr>
            <w:r w:rsidRPr="00BC48F4">
              <w:t>roadways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Signage</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escort vehicle</w:t>
            </w:r>
          </w:p>
          <w:p w:rsidR="00000000" w:rsidRPr="00BC48F4" w:rsidP="00BC48F4">
            <w:pPr>
              <w:pStyle w:val="ListBullet"/>
            </w:pPr>
            <w:r w:rsidRPr="00BC48F4">
              <w:t>highway traffic signs</w:t>
            </w:r>
          </w:p>
          <w:p w:rsidR="00000000" w:rsidRPr="00BC48F4" w:rsidP="00BC48F4">
            <w:pPr>
              <w:pStyle w:val="ListBullet"/>
            </w:pPr>
            <w:r w:rsidRPr="00BC48F4">
              <w:t>site safety signage</w:t>
            </w:r>
          </w:p>
          <w:p w:rsidR="00000000" w:rsidRPr="00BC48F4" w:rsidP="00BC48F4">
            <w:pPr>
              <w:pStyle w:val="ListBullet"/>
            </w:pPr>
            <w:r w:rsidRPr="00BC48F4">
              <w:t>temporary signage for the benefit of motorists and pedestrians</w:t>
            </w:r>
          </w:p>
          <w:p w:rsidR="00000000" w:rsidP="00BC48F4">
            <w:pPr>
              <w:pStyle w:val="ListBullet"/>
              <w:rPr>
                <w:lang w:val="en-NZ"/>
              </w:rPr>
            </w:pPr>
            <w:r w:rsidRPr="00BC48F4">
              <w:t>traffic conditions signage</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Traffic</w:t>
            </w:r>
            <w:r w:rsidRPr="00BC48F4">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congested urban environm</w:t>
            </w:r>
            <w:r w:rsidRPr="00BC48F4">
              <w:t>ents</w:t>
            </w:r>
          </w:p>
          <w:p w:rsidR="00000000" w:rsidRPr="00BC48F4" w:rsidP="00BC48F4">
            <w:pPr>
              <w:pStyle w:val="ListBullet"/>
            </w:pPr>
            <w:r w:rsidRPr="00BC48F4">
              <w:t>low traffic rural areas</w:t>
            </w:r>
          </w:p>
          <w:p w:rsidR="00000000" w:rsidRPr="00BC48F4" w:rsidP="00BC48F4">
            <w:pPr>
              <w:pStyle w:val="ListBullet"/>
            </w:pPr>
            <w:r w:rsidRPr="00BC48F4">
              <w:t>off-road un-trafficked areas</w:t>
            </w:r>
          </w:p>
          <w:p w:rsidR="00000000" w:rsidRPr="00BC48F4" w:rsidP="00BC48F4">
            <w:pPr>
              <w:pStyle w:val="ListBullet"/>
            </w:pPr>
            <w:r w:rsidRPr="00BC48F4">
              <w:t>buildings</w:t>
            </w:r>
          </w:p>
          <w:p w:rsidR="00000000" w:rsidRPr="00BC48F4" w:rsidP="00BC48F4">
            <w:pPr>
              <w:pStyle w:val="ListBullet"/>
            </w:pPr>
            <w:r w:rsidRPr="00BC48F4">
              <w:t>parking sites</w:t>
            </w:r>
          </w:p>
          <w:p w:rsidR="00000000" w:rsidP="00BC48F4">
            <w:pPr>
              <w:pStyle w:val="ListBullet"/>
              <w:rPr>
                <w:lang w:val="en-NZ"/>
              </w:rPr>
            </w:pPr>
            <w:r w:rsidRPr="00BC48F4">
              <w:t>pedestrian areas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Tools and equipment</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bitumen sprayers</w:t>
            </w:r>
          </w:p>
          <w:p w:rsidR="00000000" w:rsidRPr="00BC48F4" w:rsidP="00BC48F4">
            <w:pPr>
              <w:pStyle w:val="ListBullet"/>
            </w:pPr>
            <w:r w:rsidRPr="00BC48F4">
              <w:t>hand lances</w:t>
            </w:r>
          </w:p>
          <w:p w:rsidR="00000000" w:rsidRPr="00BC48F4" w:rsidP="00BC48F4">
            <w:pPr>
              <w:pStyle w:val="ListBullet"/>
            </w:pPr>
            <w:r w:rsidRPr="00BC48F4">
              <w:t>hoses,</w:t>
            </w:r>
          </w:p>
          <w:p w:rsidR="00000000" w:rsidRPr="00BC48F4" w:rsidP="00BC48F4">
            <w:pPr>
              <w:pStyle w:val="ListBullet"/>
            </w:pPr>
            <w:r w:rsidRPr="00BC48F4">
              <w:t>rags</w:t>
            </w:r>
          </w:p>
          <w:p w:rsidR="00000000" w:rsidRPr="00BC48F4" w:rsidP="00BC48F4">
            <w:pPr>
              <w:pStyle w:val="ListBullet"/>
            </w:pPr>
            <w:r w:rsidRPr="00BC48F4">
              <w:t>transfer hoses</w:t>
            </w:r>
          </w:p>
          <w:p w:rsidR="00000000" w:rsidRPr="00BC48F4" w:rsidP="00BC48F4">
            <w:pPr>
              <w:pStyle w:val="ListBullet"/>
            </w:pPr>
            <w:r w:rsidRPr="00BC48F4">
              <w:t>jets</w:t>
            </w:r>
          </w:p>
          <w:p w:rsidR="00000000" w:rsidRPr="00BC48F4" w:rsidP="00BC48F4">
            <w:pPr>
              <w:pStyle w:val="ListBullet"/>
            </w:pPr>
            <w:r w:rsidRPr="00BC48F4">
              <w:t>basic tool kits</w:t>
            </w:r>
          </w:p>
          <w:p w:rsidR="00000000" w:rsidRPr="00BC48F4" w:rsidP="00BC48F4">
            <w:pPr>
              <w:pStyle w:val="ListBullet"/>
            </w:pPr>
            <w:r w:rsidRPr="00BC48F4">
              <w:t xml:space="preserve">bitumen spray charts </w:t>
            </w:r>
          </w:p>
          <w:p w:rsidR="00000000" w:rsidRPr="00BC48F4" w:rsidP="00BC48F4">
            <w:pPr>
              <w:pStyle w:val="ListBullet"/>
            </w:pPr>
            <w:r w:rsidRPr="00BC48F4">
              <w:t>end shields</w:t>
            </w:r>
          </w:p>
          <w:p w:rsidR="00000000" w:rsidRPr="00BC48F4" w:rsidP="00BC48F4">
            <w:pPr>
              <w:pStyle w:val="ListBullet"/>
            </w:pPr>
            <w:r w:rsidRPr="00BC48F4">
              <w:t>gas bottles</w:t>
            </w:r>
          </w:p>
          <w:p w:rsidR="00000000" w:rsidP="00BC48F4">
            <w:pPr>
              <w:pStyle w:val="ListBullet"/>
              <w:rPr>
                <w:lang w:val="en-NZ"/>
              </w:rPr>
            </w:pPr>
            <w:r w:rsidRPr="00BC48F4">
              <w:t>lighters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Environmental protection requirements</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organisational/project environmental management plan</w:t>
            </w:r>
          </w:p>
          <w:p w:rsidR="00000000" w:rsidRPr="00BC48F4" w:rsidP="00BC48F4">
            <w:pPr>
              <w:pStyle w:val="ListBullet"/>
            </w:pPr>
            <w:r w:rsidRPr="00BC48F4">
              <w:t>waste management</w:t>
            </w:r>
          </w:p>
          <w:p w:rsidR="00000000" w:rsidRPr="00BC48F4" w:rsidP="00BC48F4">
            <w:pPr>
              <w:pStyle w:val="ListBullet"/>
            </w:pPr>
            <w:r w:rsidRPr="00BC48F4">
              <w:t>water quality protection</w:t>
            </w:r>
          </w:p>
          <w:p w:rsidR="00000000" w:rsidRPr="00BC48F4" w:rsidP="00BC48F4">
            <w:pPr>
              <w:pStyle w:val="ListBullet"/>
            </w:pPr>
            <w:r w:rsidRPr="00BC48F4">
              <w:t>noise</w:t>
            </w:r>
          </w:p>
          <w:p w:rsidR="00000000" w:rsidRPr="00BC48F4" w:rsidP="00BC48F4">
            <w:pPr>
              <w:pStyle w:val="ListBullet"/>
            </w:pPr>
            <w:r w:rsidRPr="00BC48F4">
              <w:t>vibration</w:t>
            </w:r>
          </w:p>
          <w:p w:rsidR="00000000" w:rsidP="00BC48F4">
            <w:pPr>
              <w:pStyle w:val="ListBullet"/>
              <w:rPr>
                <w:lang w:val="en-NZ"/>
              </w:rPr>
            </w:pPr>
            <w:r w:rsidRPr="00BC48F4">
              <w:t>dust and clean-up management</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Bitumen sprayer</w:t>
            </w:r>
            <w:r w:rsidRPr="00BC48F4">
              <w:t xml:space="preserve"> refers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Bullet"/>
              <w:rPr>
                <w:lang w:val="en-NZ"/>
              </w:rPr>
            </w:pPr>
            <w:r w:rsidRPr="00BC48F4">
              <w:t>vehicles which are purpo</w:t>
            </w:r>
            <w:r w:rsidRPr="00BC48F4">
              <w:t>se built, self contained units fitted with pumping and heating equipment that can load, mix heat and spray bituminous materials onto a pavement at a specified rate: they also provide facilities for hand spraying</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Materials</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bitumen</w:t>
            </w:r>
          </w:p>
          <w:p w:rsidR="00000000" w:rsidRPr="00BC48F4" w:rsidP="00BC48F4">
            <w:pPr>
              <w:pStyle w:val="ListBullet"/>
            </w:pPr>
            <w:r w:rsidRPr="00BC48F4">
              <w:t>cutback bitumen</w:t>
            </w:r>
          </w:p>
          <w:p w:rsidR="00000000" w:rsidRPr="00BC48F4" w:rsidP="00BC48F4">
            <w:pPr>
              <w:pStyle w:val="ListBullet"/>
            </w:pPr>
            <w:r w:rsidRPr="00BC48F4">
              <w:t xml:space="preserve">polymer modified binders </w:t>
            </w:r>
          </w:p>
          <w:p w:rsidR="00000000" w:rsidRPr="00BC48F4" w:rsidP="00BC48F4">
            <w:pPr>
              <w:pStyle w:val="ListBullet"/>
            </w:pPr>
            <w:r w:rsidRPr="00BC48F4">
              <w:t>multi-grade bitumen</w:t>
            </w:r>
          </w:p>
          <w:p w:rsidR="00000000" w:rsidRPr="00BC48F4" w:rsidP="00BC48F4">
            <w:pPr>
              <w:pStyle w:val="ListBullet"/>
            </w:pPr>
            <w:r w:rsidRPr="00BC48F4">
              <w:t>bitumen emulsions</w:t>
            </w:r>
          </w:p>
          <w:p w:rsidR="00000000" w:rsidRPr="00BC48F4" w:rsidP="00BC48F4">
            <w:pPr>
              <w:pStyle w:val="ListBullet"/>
            </w:pPr>
            <w:r w:rsidRPr="00BC48F4">
              <w:t>kerosene</w:t>
            </w:r>
          </w:p>
          <w:p w:rsidR="00000000" w:rsidRPr="00BC48F4" w:rsidP="00BC48F4">
            <w:pPr>
              <w:pStyle w:val="ListBullet"/>
            </w:pPr>
            <w:r w:rsidRPr="00BC48F4">
              <w:t>distillate</w:t>
            </w:r>
          </w:p>
          <w:p w:rsidR="00000000" w:rsidP="00BC48F4">
            <w:pPr>
              <w:pStyle w:val="ListBullet"/>
              <w:rPr>
                <w:lang w:val="en-NZ"/>
              </w:rPr>
            </w:pPr>
            <w:r w:rsidRPr="00BC48F4">
              <w:t>adhesion agents</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Record</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ListBullet"/>
              <w:rPr>
                <w:lang w:val="en-NZ"/>
              </w:rPr>
            </w:pPr>
            <w:r w:rsidRPr="00BC48F4">
              <w:t>necessary calculations for quantities and rates of application achieved</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Bitumen spraying</w:t>
            </w:r>
            <w:r w:rsidRPr="00BC48F4">
              <w:t xml:space="preserve"> is restricted to include mec</w:t>
            </w:r>
            <w:r w:rsidRPr="00BC48F4">
              <w:t>hanical bitumen: sprayers only and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nominated rates of application</w:t>
            </w:r>
          </w:p>
          <w:p w:rsidR="00000000" w:rsidRPr="00BC48F4" w:rsidP="00BC48F4">
            <w:pPr>
              <w:pStyle w:val="ListBullet"/>
            </w:pPr>
            <w:r w:rsidRPr="00BC48F4">
              <w:t>uniformity</w:t>
            </w:r>
          </w:p>
          <w:p w:rsidR="00000000" w:rsidRPr="00BC48F4" w:rsidP="00BC48F4">
            <w:pPr>
              <w:pStyle w:val="ListBullet"/>
            </w:pPr>
            <w:r w:rsidRPr="00BC48F4">
              <w:t>loading</w:t>
            </w:r>
          </w:p>
          <w:p w:rsidR="00000000" w:rsidRPr="00BC48F4" w:rsidP="00BC48F4">
            <w:pPr>
              <w:pStyle w:val="ListBullet"/>
            </w:pPr>
            <w:r w:rsidRPr="00BC48F4">
              <w:t>unloading</w:t>
            </w:r>
          </w:p>
          <w:p w:rsidR="00000000" w:rsidRPr="00BC48F4" w:rsidP="00BC48F4">
            <w:pPr>
              <w:pStyle w:val="ListBullet"/>
            </w:pPr>
            <w:r w:rsidRPr="00BC48F4">
              <w:t>transferring</w:t>
            </w:r>
          </w:p>
          <w:p w:rsidR="00000000" w:rsidRPr="00BC48F4" w:rsidP="00BC48F4">
            <w:pPr>
              <w:pStyle w:val="ListBullet"/>
            </w:pPr>
            <w:r w:rsidRPr="00BC48F4">
              <w:t>heating</w:t>
            </w:r>
          </w:p>
          <w:p w:rsidR="00000000" w:rsidRPr="00BC48F4" w:rsidP="00BC48F4">
            <w:pPr>
              <w:pStyle w:val="ListBullet"/>
            </w:pPr>
            <w:r w:rsidRPr="00BC48F4">
              <w:t>spraying</w:t>
            </w:r>
          </w:p>
          <w:p w:rsidR="00000000" w:rsidP="00BC48F4">
            <w:pPr>
              <w:pStyle w:val="ListBullet"/>
              <w:rPr>
                <w:lang w:val="en-NZ"/>
              </w:rPr>
            </w:pPr>
            <w:r w:rsidRPr="00BC48F4">
              <w:t>hand lancing</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Hand lancing techniques</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vehicle being positioned so that hoses are not run over or entangled</w:t>
            </w:r>
          </w:p>
          <w:p w:rsidR="00000000" w:rsidRPr="00BC48F4" w:rsidP="00BC48F4">
            <w:pPr>
              <w:pStyle w:val="ListBullet"/>
            </w:pPr>
            <w:r w:rsidRPr="00BC48F4">
              <w:t>correct pump pressure is used</w:t>
            </w:r>
          </w:p>
          <w:p w:rsidR="00000000" w:rsidRPr="00BC48F4" w:rsidP="00BC48F4">
            <w:pPr>
              <w:pStyle w:val="ListBullet"/>
            </w:pPr>
            <w:r w:rsidRPr="00BC48F4">
              <w:t>area is sprayed to specification</w:t>
            </w:r>
          </w:p>
          <w:p w:rsidR="00000000" w:rsidP="00BC48F4">
            <w:pPr>
              <w:pStyle w:val="ListBullet"/>
              <w:rPr>
                <w:lang w:val="en-NZ"/>
              </w:rPr>
            </w:pPr>
            <w:r w:rsidRPr="00BC48F4">
              <w:t>a lookout is used to watch hoses and for other workers/public</w:t>
            </w:r>
          </w:p>
        </w:tc>
      </w:tr>
      <w:tr w:rsidTr="004B32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F4">
            <w:pPr>
              <w:pStyle w:val="BodyText"/>
              <w:rPr>
                <w:lang w:val="en-NZ"/>
              </w:rPr>
            </w:pPr>
            <w:r w:rsidRPr="00BC48F4">
              <w:rPr>
                <w:rStyle w:val="SpecialBold"/>
              </w:rPr>
              <w:t>Conditions</w:t>
            </w:r>
            <w:r w:rsidRPr="00BC48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F4" w:rsidP="00BC48F4">
            <w:pPr>
              <w:pStyle w:val="ListBullet"/>
            </w:pPr>
            <w:r w:rsidRPr="00BC48F4">
              <w:t>weather conditions including visibility day or night, prevailing winds and dust</w:t>
            </w:r>
          </w:p>
        </w:tc>
      </w:tr>
    </w:tbl>
    <w:p w:rsidR="00000000" w:rsidRPr="00BC48F4" w:rsidP="00BC48F4">
      <w:pPr>
        <w:pStyle w:val="BodyText"/>
      </w:pPr>
    </w:p>
    <w:p w:rsidR="00000000" w:rsidRPr="00BC48F4" w:rsidP="00BC48F4">
      <w:pPr>
        <w:pStyle w:val="AllowPageBreak"/>
      </w:pPr>
    </w:p>
    <w:p w:rsidR="00000000" w:rsidRPr="00BC48F4" w:rsidP="00BC48F4">
      <w:pPr>
        <w:pStyle w:val="Heading1"/>
      </w:pPr>
      <w:bookmarkStart w:id="12" w:name="O_127058"/>
      <w:bookmarkEnd w:id="12"/>
      <w:r w:rsidRPr="00BC48F4">
        <w:t>Unit Sector(s)</w:t>
      </w:r>
    </w:p>
    <w:p w:rsidR="00000000" w:rsidRPr="00BC48F4" w:rsidP="00BC48F4">
      <w:pPr>
        <w:pStyle w:val="BodyText"/>
      </w:pPr>
      <w:r w:rsidRPr="00BC48F4">
        <w:t>Bituminous Surfacing</w:t>
      </w:r>
    </w:p>
    <w:p w:rsidR="00000000" w:rsidRPr="00BC48F4" w:rsidP="00BC48F4">
      <w:pPr>
        <w:pStyle w:val="AllowPageBreak"/>
      </w:pPr>
    </w:p>
    <w:p w:rsidR="00000000" w:rsidRPr="00BC48F4" w:rsidP="00BC48F4">
      <w:pPr>
        <w:pStyle w:val="Heading1"/>
      </w:pPr>
      <w:bookmarkStart w:id="13" w:name="O_160963"/>
      <w:bookmarkEnd w:id="13"/>
      <w:r w:rsidRPr="00BC48F4">
        <w:t>Competency field</w:t>
      </w:r>
    </w:p>
    <w:p w:rsidR="00000000" w:rsidRPr="00BC48F4" w:rsidP="00BC48F4">
      <w:pPr>
        <w:pStyle w:val="BodyText"/>
      </w:pPr>
      <w:r w:rsidRPr="00BC48F4">
        <w:t>Refer to Unit Sector(s).</w:t>
      </w:r>
    </w:p>
    <w:p w:rsidR="00000000" w:rsidRPr="00BC48F4" w:rsidP="00BC48F4">
      <w:pPr>
        <w:pStyle w:val="AllowPageBreak"/>
      </w:pPr>
    </w:p>
    <w:p w:rsidR="00000000" w:rsidRPr="00BC48F4" w:rsidP="00BC48F4">
      <w:pPr>
        <w:pStyle w:val="Heading1"/>
      </w:pPr>
      <w:bookmarkStart w:id="14" w:name="O_160962"/>
      <w:bookmarkEnd w:id="14"/>
      <w:r w:rsidRPr="00BC48F4">
        <w:t>Co-requisite units</w:t>
      </w:r>
    </w:p>
    <w:p w:rsidR="00000000" w:rsidRPr="00BC48F4" w:rsidP="00BC48F4">
      <w:pPr>
        <w:pStyle w:val="BodyText"/>
      </w:pPr>
      <w:r w:rsidRPr="00BC48F4">
        <w:t>Not applicable.</w:t>
      </w:r>
    </w:p>
    <w:p w:rsidR="00000000" w:rsidRPr="00BC48F4" w:rsidP="00BC48F4"/>
    <w:sectPr w:rsidSect="00BC4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2FF" w:rsidP="004B3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FF" w:rsidP="00BC4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B32FF" w:rsidP="00BC48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B32FF" w:rsidP="00BC48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2FF" w:rsidP="004B32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FF" w:rsidP="00BC48F4">
    <w:pPr>
      <w:pStyle w:val="Header"/>
      <w:framePr w:wrap="around"/>
    </w:pPr>
    <w:r>
      <w:fldChar w:fldCharType="begin"/>
    </w:r>
    <w:r>
      <w:instrText xml:space="preserve"> TITLE   \* MERGEFORMAT </w:instrText>
    </w:r>
    <w:r>
      <w:fldChar w:fldCharType="separate"/>
    </w:r>
    <w:r>
      <w:t>RIICBS307A Conduct bitumen sprayer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2FF" w:rsidP="00BC48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C4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FE0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0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8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8F4"/>
    <w:pPr>
      <w:spacing w:before="360" w:after="60"/>
      <w:outlineLvl w:val="0"/>
    </w:pPr>
    <w:rPr>
      <w:sz w:val="32"/>
    </w:rPr>
  </w:style>
  <w:style w:type="paragraph" w:styleId="Heading2">
    <w:name w:val="heading 2"/>
    <w:basedOn w:val="HeadingBase"/>
    <w:next w:val="BodyText"/>
    <w:link w:val="Heading2Char"/>
    <w:qFormat/>
    <w:rsid w:val="00BC48F4"/>
    <w:pPr>
      <w:keepLines/>
      <w:spacing w:before="240" w:after="120"/>
      <w:outlineLvl w:val="1"/>
    </w:pPr>
    <w:rPr>
      <w:sz w:val="28"/>
      <w:szCs w:val="40"/>
    </w:rPr>
  </w:style>
  <w:style w:type="paragraph" w:styleId="Heading3">
    <w:name w:val="heading 3"/>
    <w:basedOn w:val="HeadingBase"/>
    <w:next w:val="BodyText"/>
    <w:link w:val="Heading3Char"/>
    <w:qFormat/>
    <w:rsid w:val="00BC48F4"/>
    <w:pPr>
      <w:spacing w:before="180" w:after="120"/>
      <w:outlineLvl w:val="2"/>
    </w:pPr>
    <w:rPr>
      <w:spacing w:val="-10"/>
      <w:kern w:val="32"/>
    </w:rPr>
  </w:style>
  <w:style w:type="paragraph" w:styleId="Heading4">
    <w:name w:val="heading 4"/>
    <w:basedOn w:val="HeadingBase"/>
    <w:next w:val="BodyText"/>
    <w:link w:val="Heading4Char"/>
    <w:qFormat/>
    <w:rsid w:val="00BC48F4"/>
    <w:pPr>
      <w:spacing w:before="160" w:after="120"/>
      <w:outlineLvl w:val="3"/>
    </w:pPr>
    <w:rPr>
      <w:sz w:val="22"/>
    </w:rPr>
  </w:style>
  <w:style w:type="paragraph" w:styleId="Heading5">
    <w:name w:val="heading 5"/>
    <w:basedOn w:val="HeadingBase"/>
    <w:next w:val="Normal"/>
    <w:link w:val="Heading5Char"/>
    <w:qFormat/>
    <w:rsid w:val="00BC48F4"/>
    <w:pPr>
      <w:spacing w:before="80"/>
      <w:outlineLvl w:val="4"/>
    </w:pPr>
    <w:rPr>
      <w:color w:val="918585"/>
      <w:sz w:val="20"/>
    </w:rPr>
  </w:style>
  <w:style w:type="paragraph" w:styleId="Heading6">
    <w:name w:val="heading 6"/>
    <w:basedOn w:val="HeadingBase"/>
    <w:next w:val="Normal"/>
    <w:link w:val="Heading6Char"/>
    <w:qFormat/>
    <w:rsid w:val="00BC48F4"/>
    <w:pPr>
      <w:spacing w:before="60"/>
      <w:outlineLvl w:val="5"/>
    </w:pPr>
    <w:rPr>
      <w:color w:val="918585"/>
      <w:sz w:val="20"/>
    </w:rPr>
  </w:style>
  <w:style w:type="paragraph" w:styleId="Heading7">
    <w:name w:val="heading 7"/>
    <w:basedOn w:val="Normal"/>
    <w:next w:val="Normal"/>
    <w:link w:val="Heading7Char"/>
    <w:qFormat/>
    <w:rsid w:val="00BC48F4"/>
    <w:pPr>
      <w:ind w:left="720"/>
      <w:outlineLvl w:val="6"/>
    </w:pPr>
    <w:rPr>
      <w:i/>
    </w:rPr>
  </w:style>
  <w:style w:type="paragraph" w:styleId="Heading8">
    <w:name w:val="heading 8"/>
    <w:basedOn w:val="Normal"/>
    <w:next w:val="Normal"/>
    <w:link w:val="Heading8Char"/>
    <w:qFormat/>
    <w:rsid w:val="00BC48F4"/>
    <w:pPr>
      <w:ind w:left="720"/>
      <w:outlineLvl w:val="7"/>
    </w:pPr>
    <w:rPr>
      <w:i/>
    </w:rPr>
  </w:style>
  <w:style w:type="paragraph" w:styleId="Heading9">
    <w:name w:val="heading 9"/>
    <w:basedOn w:val="Normal"/>
    <w:next w:val="Normal"/>
    <w:link w:val="Heading9Char"/>
    <w:qFormat/>
    <w:rsid w:val="00BC48F4"/>
    <w:pPr>
      <w:ind w:left="720"/>
      <w:outlineLvl w:val="8"/>
    </w:pPr>
    <w:rPr>
      <w:i/>
    </w:rPr>
  </w:style>
  <w:style w:type="character" w:default="1" w:styleId="DefaultParagraphFont">
    <w:name w:val="Default Paragraph Font"/>
    <w:uiPriority w:val="1"/>
    <w:unhideWhenUsed/>
    <w:rsid w:val="00BC4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8F4"/>
  </w:style>
  <w:style w:type="character" w:customStyle="1" w:styleId="Heading1Char">
    <w:name w:val="Heading 1 Char"/>
    <w:basedOn w:val="DefaultParagraphFont"/>
    <w:link w:val="Heading1"/>
    <w:rsid w:val="00BC48F4"/>
    <w:rPr>
      <w:rFonts w:ascii="Times New Roman" w:eastAsia="Times New Roman" w:hAnsi="Times New Roman" w:cs="Times New Roman"/>
      <w:b/>
      <w:sz w:val="32"/>
      <w:szCs w:val="20"/>
      <w:lang w:eastAsia="en-US"/>
    </w:rPr>
  </w:style>
  <w:style w:type="paragraph" w:styleId="BodyText">
    <w:name w:val="Body Text"/>
    <w:basedOn w:val="Normal"/>
    <w:link w:val="BodyTextChar"/>
    <w:rsid w:val="00BC4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8F4"/>
    <w:rPr>
      <w:rFonts w:ascii="Times New Roman" w:eastAsia="Times New Roman" w:hAnsi="Times New Roman" w:cs="Times New Roman"/>
      <w:sz w:val="24"/>
      <w:lang w:val="en-US" w:eastAsia="en-US"/>
    </w:rPr>
  </w:style>
  <w:style w:type="paragraph" w:styleId="Footer">
    <w:name w:val="footer"/>
    <w:basedOn w:val="Normal"/>
    <w:link w:val="FooterChar"/>
    <w:rsid w:val="00BC4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8F4"/>
    <w:rPr>
      <w:rFonts w:ascii="Times New Roman" w:eastAsia="Times New Roman" w:hAnsi="Times New Roman" w:cs="Times New Roman"/>
      <w:sz w:val="16"/>
      <w:lang w:val="en-US" w:eastAsia="en-US"/>
    </w:rPr>
  </w:style>
  <w:style w:type="paragraph" w:styleId="List">
    <w:name w:val="List"/>
    <w:basedOn w:val="BodyText"/>
    <w:next w:val="BodyText"/>
    <w:rsid w:val="00BC48F4"/>
    <w:pPr>
      <w:tabs>
        <w:tab w:val="left" w:pos="340"/>
      </w:tabs>
      <w:spacing w:before="60" w:after="60"/>
      <w:ind w:left="340" w:hanging="340"/>
    </w:pPr>
  </w:style>
  <w:style w:type="paragraph" w:styleId="ListBullet">
    <w:name w:val="List Bullet"/>
    <w:basedOn w:val="List"/>
    <w:rsid w:val="00BC48F4"/>
    <w:pPr>
      <w:numPr>
        <w:numId w:val="13"/>
      </w:numPr>
      <w:tabs>
        <w:tab w:val="clear" w:pos="340"/>
      </w:tabs>
      <w:spacing w:before="40" w:after="40"/>
    </w:pPr>
  </w:style>
  <w:style w:type="character" w:customStyle="1" w:styleId="SpecialBold">
    <w:name w:val="Special Bold"/>
    <w:basedOn w:val="DefaultParagraphFont"/>
    <w:rsid w:val="00BC48F4"/>
    <w:rPr>
      <w:b/>
      <w:spacing w:val="0"/>
    </w:rPr>
  </w:style>
  <w:style w:type="paragraph" w:styleId="ListBullet2">
    <w:name w:val="List Bullet 2"/>
    <w:basedOn w:val="List2"/>
    <w:rsid w:val="00BC48F4"/>
    <w:pPr>
      <w:numPr>
        <w:numId w:val="14"/>
      </w:numPr>
      <w:tabs>
        <w:tab w:val="clear" w:pos="680"/>
      </w:tabs>
    </w:pPr>
  </w:style>
  <w:style w:type="paragraph" w:styleId="Header">
    <w:name w:val="header"/>
    <w:basedOn w:val="Normal"/>
    <w:link w:val="HeaderChar"/>
    <w:rsid w:val="00BC4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8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8F4"/>
    <w:pPr>
      <w:spacing w:before="240" w:after="120"/>
      <w:outlineLvl w:val="0"/>
    </w:pPr>
    <w:rPr>
      <w:rFonts w:ascii="Times New Roman" w:hAnsi="Times New Roman"/>
      <w:b/>
      <w:sz w:val="28"/>
    </w:rPr>
  </w:style>
  <w:style w:type="paragraph" w:customStyle="1" w:styleId="AllowPageBreak">
    <w:name w:val="AllowPageBreak"/>
    <w:rsid w:val="00BC48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8F4"/>
    <w:pPr>
      <w:tabs>
        <w:tab w:val="left" w:pos="680"/>
      </w:tabs>
      <w:spacing w:before="60" w:after="60"/>
      <w:ind w:left="680" w:hanging="340"/>
    </w:pPr>
  </w:style>
  <w:style w:type="character" w:customStyle="1" w:styleId="BoldandItalics">
    <w:name w:val="Bold and Italics"/>
    <w:qFormat/>
    <w:rsid w:val="00BC48F4"/>
    <w:rPr>
      <w:b/>
      <w:i/>
      <w:u w:val="none"/>
    </w:rPr>
  </w:style>
  <w:style w:type="character" w:customStyle="1" w:styleId="Heading2Char">
    <w:name w:val="Heading 2 Char"/>
    <w:basedOn w:val="DefaultParagraphFont"/>
    <w:link w:val="Heading2"/>
    <w:rsid w:val="00BC4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8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8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8F4"/>
    <w:rPr>
      <w:rFonts w:ascii="Courier New" w:eastAsia="Times New Roman" w:hAnsi="Courier New" w:cs="Times New Roman"/>
      <w:i/>
      <w:szCs w:val="20"/>
      <w:lang w:val="en-US" w:eastAsia="en-US"/>
    </w:rPr>
  </w:style>
  <w:style w:type="paragraph" w:customStyle="1" w:styleId="HeadingBase">
    <w:name w:val="Heading Base"/>
    <w:rsid w:val="00BC4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8F4"/>
    <w:pPr>
      <w:tabs>
        <w:tab w:val="right" w:leader="dot" w:pos="9072"/>
      </w:tabs>
      <w:ind w:left="567"/>
    </w:pPr>
    <w:rPr>
      <w:szCs w:val="22"/>
    </w:rPr>
  </w:style>
  <w:style w:type="paragraph" w:customStyle="1" w:styleId="TOCBase">
    <w:name w:val="TOC Base"/>
    <w:rsid w:val="00BC4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8F4"/>
    <w:pPr>
      <w:tabs>
        <w:tab w:val="right" w:leader="dot" w:pos="9072"/>
      </w:tabs>
      <w:spacing w:before="40" w:after="40"/>
      <w:ind w:left="284"/>
    </w:pPr>
    <w:rPr>
      <w:rFonts w:ascii="Times New Roman" w:hAnsi="Times New Roman"/>
    </w:rPr>
  </w:style>
  <w:style w:type="paragraph" w:styleId="TOC1">
    <w:name w:val="toc 1"/>
    <w:basedOn w:val="TOCBase"/>
    <w:next w:val="Normal"/>
    <w:rsid w:val="00BC48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8F4"/>
    <w:pPr>
      <w:spacing w:before="5040"/>
      <w:jc w:val="center"/>
    </w:pPr>
    <w:rPr>
      <w:sz w:val="48"/>
      <w:szCs w:val="72"/>
      <w:lang w:val="en-US"/>
    </w:rPr>
  </w:style>
  <w:style w:type="character" w:customStyle="1" w:styleId="TitleChar">
    <w:name w:val="Title Char"/>
    <w:basedOn w:val="DefaultParagraphFont"/>
    <w:link w:val="Title"/>
    <w:rsid w:val="00BC4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8F4"/>
    <w:pPr>
      <w:tabs>
        <w:tab w:val="left" w:pos="3600"/>
        <w:tab w:val="left" w:pos="3958"/>
      </w:tabs>
    </w:pPr>
  </w:style>
  <w:style w:type="paragraph" w:customStyle="1" w:styleId="Note">
    <w:name w:val="Note"/>
    <w:basedOn w:val="BodyText"/>
    <w:rsid w:val="00BC4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8F4"/>
    <w:pPr>
      <w:framePr w:wrap="auto" w:hAnchor="text" w:y="6049"/>
    </w:pPr>
    <w:rPr>
      <w:color w:val="000000"/>
      <w:sz w:val="40"/>
    </w:rPr>
  </w:style>
  <w:style w:type="paragraph" w:customStyle="1" w:styleId="TOCTitle">
    <w:name w:val="TOCTitle"/>
    <w:basedOn w:val="Heading1"/>
    <w:rsid w:val="00BC48F4"/>
    <w:pPr>
      <w:spacing w:after="240"/>
      <w:jc w:val="center"/>
      <w:outlineLvl w:val="9"/>
    </w:pPr>
    <w:rPr>
      <w:caps/>
    </w:rPr>
  </w:style>
  <w:style w:type="paragraph" w:customStyle="1" w:styleId="Version">
    <w:name w:val="Version"/>
    <w:rsid w:val="00BC4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8F4"/>
    <w:pPr>
      <w:keepNext w:val="0"/>
      <w:tabs>
        <w:tab w:val="right" w:pos="4176"/>
      </w:tabs>
      <w:ind w:left="198" w:hanging="198"/>
    </w:pPr>
    <w:rPr>
      <w:rFonts w:ascii="Garamond" w:hAnsi="Garamond"/>
    </w:rPr>
  </w:style>
  <w:style w:type="paragraph" w:styleId="IndexHeading">
    <w:name w:val="index heading"/>
    <w:basedOn w:val="Normal"/>
    <w:next w:val="Index1"/>
    <w:semiHidden/>
    <w:rsid w:val="00BC48F4"/>
    <w:pPr>
      <w:spacing w:before="120" w:after="120"/>
    </w:pPr>
    <w:rPr>
      <w:rFonts w:ascii="Arial" w:hAnsi="Arial"/>
      <w:b/>
      <w:color w:val="918585"/>
      <w:sz w:val="24"/>
    </w:rPr>
  </w:style>
  <w:style w:type="paragraph" w:customStyle="1" w:styleId="Chapter">
    <w:name w:val="Chapter"/>
    <w:basedOn w:val="Normal"/>
    <w:rsid w:val="00BC48F4"/>
    <w:pPr>
      <w:spacing w:before="240"/>
    </w:pPr>
    <w:rPr>
      <w:rFonts w:ascii="Times New Roman" w:hAnsi="Times New Roman"/>
      <w:smallCaps/>
      <w:spacing w:val="80"/>
      <w:sz w:val="28"/>
    </w:rPr>
  </w:style>
  <w:style w:type="paragraph" w:customStyle="1" w:styleId="InChapter">
    <w:name w:val="InChapter"/>
    <w:basedOn w:val="Heading3"/>
    <w:rsid w:val="00BC48F4"/>
    <w:pPr>
      <w:spacing w:after="240"/>
      <w:outlineLvl w:val="9"/>
    </w:pPr>
    <w:rPr>
      <w:noProof/>
    </w:rPr>
  </w:style>
  <w:style w:type="paragraph" w:styleId="Index2">
    <w:name w:val="index 2"/>
    <w:basedOn w:val="Normal"/>
    <w:next w:val="Normal"/>
    <w:semiHidden/>
    <w:rsid w:val="00BC48F4"/>
    <w:pPr>
      <w:tabs>
        <w:tab w:val="right" w:pos="4176"/>
      </w:tabs>
      <w:ind w:left="568" w:hanging="284"/>
    </w:pPr>
    <w:rPr>
      <w:rFonts w:ascii="Garamond" w:hAnsi="Garamond"/>
    </w:rPr>
  </w:style>
  <w:style w:type="paragraph" w:customStyle="1" w:styleId="Byline">
    <w:name w:val="Byline"/>
    <w:rsid w:val="00BC4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8F4"/>
    <w:pPr>
      <w:tabs>
        <w:tab w:val="clear" w:pos="3600"/>
        <w:tab w:val="clear" w:pos="3958"/>
      </w:tabs>
      <w:jc w:val="right"/>
    </w:pPr>
  </w:style>
  <w:style w:type="character" w:styleId="Emphasis">
    <w:name w:val="Emphasis"/>
    <w:basedOn w:val="DefaultParagraphFont"/>
    <w:qFormat/>
    <w:rsid w:val="00BC48F4"/>
    <w:rPr>
      <w:i/>
    </w:rPr>
  </w:style>
  <w:style w:type="paragraph" w:styleId="Caption">
    <w:name w:val="caption"/>
    <w:basedOn w:val="BodyText"/>
    <w:next w:val="Normal"/>
    <w:qFormat/>
    <w:rsid w:val="00BC48F4"/>
    <w:pPr>
      <w:framePr w:w="2268" w:hSpace="181" w:vSpace="181" w:wrap="around" w:vAnchor="text" w:hAnchor="page" w:x="1135" w:y="285" w:anchorLock="1"/>
    </w:pPr>
    <w:rPr>
      <w:i/>
    </w:rPr>
  </w:style>
  <w:style w:type="paragraph" w:customStyle="1" w:styleId="MiniTOCTitle">
    <w:name w:val="MiniTOCTitle"/>
    <w:basedOn w:val="Heading4"/>
    <w:rsid w:val="00BC48F4"/>
    <w:pPr>
      <w:spacing w:before="240"/>
      <w:outlineLvl w:val="9"/>
    </w:pPr>
    <w:rPr>
      <w:noProof/>
      <w:sz w:val="24"/>
    </w:rPr>
  </w:style>
  <w:style w:type="paragraph" w:customStyle="1" w:styleId="MiniTOCItem">
    <w:name w:val="MiniTOCItem"/>
    <w:basedOn w:val="ListBullet"/>
    <w:rsid w:val="00BC48F4"/>
    <w:pPr>
      <w:numPr>
        <w:numId w:val="0"/>
      </w:numPr>
      <w:tabs>
        <w:tab w:val="right" w:leader="dot" w:pos="6521"/>
      </w:tabs>
      <w:spacing w:before="0" w:after="0"/>
    </w:pPr>
  </w:style>
  <w:style w:type="paragraph" w:customStyle="1" w:styleId="TOFTitle">
    <w:name w:val="TOFTitle"/>
    <w:basedOn w:val="TOCTitle"/>
    <w:rsid w:val="00BC48F4"/>
  </w:style>
  <w:style w:type="paragraph" w:styleId="TableofFigures">
    <w:name w:val="table of figures"/>
    <w:basedOn w:val="Normal"/>
    <w:next w:val="Normal"/>
    <w:semiHidden/>
    <w:rsid w:val="00BC48F4"/>
    <w:pPr>
      <w:tabs>
        <w:tab w:val="right" w:leader="dot" w:pos="9072"/>
      </w:tabs>
      <w:ind w:left="970" w:hanging="403"/>
    </w:pPr>
    <w:rPr>
      <w:rFonts w:ascii="Times New Roman" w:hAnsi="Times New Roman"/>
      <w:b/>
    </w:rPr>
  </w:style>
  <w:style w:type="paragraph" w:styleId="ListNumber">
    <w:name w:val="List Number"/>
    <w:basedOn w:val="List"/>
    <w:rsid w:val="00BC48F4"/>
    <w:pPr>
      <w:numPr>
        <w:numId w:val="11"/>
      </w:numPr>
    </w:pPr>
  </w:style>
  <w:style w:type="character" w:customStyle="1" w:styleId="WingdingSymbols">
    <w:name w:val="Wingding Symbols"/>
    <w:rsid w:val="00BC48F4"/>
    <w:rPr>
      <w:rFonts w:ascii="Wingdings" w:hAnsi="Wingdings"/>
    </w:rPr>
  </w:style>
  <w:style w:type="paragraph" w:customStyle="1" w:styleId="TableHeading">
    <w:name w:val="Table Heading"/>
    <w:basedOn w:val="HeadingBase"/>
    <w:rsid w:val="00BC48F4"/>
    <w:pPr>
      <w:keepLines/>
      <w:pBdr>
        <w:bottom w:val="single" w:sz="6" w:space="1" w:color="918585"/>
      </w:pBdr>
      <w:spacing w:before="240"/>
    </w:pPr>
  </w:style>
  <w:style w:type="character" w:customStyle="1" w:styleId="HotSpot">
    <w:name w:val="HotSpot"/>
    <w:rsid w:val="00BC48F4"/>
    <w:rPr>
      <w:color w:val="0033CC"/>
      <w:u w:val="none"/>
    </w:rPr>
  </w:style>
  <w:style w:type="paragraph" w:customStyle="1" w:styleId="BodyTextRight">
    <w:name w:val="Body Text Right"/>
    <w:basedOn w:val="BodyText"/>
    <w:rsid w:val="00BC48F4"/>
    <w:pPr>
      <w:spacing w:before="0" w:after="0"/>
      <w:jc w:val="right"/>
    </w:pPr>
  </w:style>
  <w:style w:type="paragraph" w:styleId="Index3">
    <w:name w:val="index 3"/>
    <w:basedOn w:val="ListNumber2"/>
    <w:next w:val="Normal"/>
    <w:semiHidden/>
    <w:rsid w:val="00BC48F4"/>
    <w:pPr>
      <w:numPr>
        <w:numId w:val="0"/>
      </w:numPr>
      <w:tabs>
        <w:tab w:val="right" w:leader="dot" w:pos="4176"/>
      </w:tabs>
    </w:pPr>
  </w:style>
  <w:style w:type="paragraph" w:styleId="ListNumber2">
    <w:name w:val="List Number 2"/>
    <w:basedOn w:val="List2"/>
    <w:rsid w:val="00BC48F4"/>
    <w:pPr>
      <w:numPr>
        <w:numId w:val="10"/>
      </w:numPr>
      <w:tabs>
        <w:tab w:val="clear" w:pos="1060"/>
      </w:tabs>
    </w:pPr>
  </w:style>
  <w:style w:type="paragraph" w:customStyle="1" w:styleId="MarginNote">
    <w:name w:val="Margin Note"/>
    <w:basedOn w:val="BodyText"/>
    <w:rsid w:val="00BC4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8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8F4"/>
    <w:rPr>
      <w:sz w:val="32"/>
    </w:rPr>
  </w:style>
  <w:style w:type="paragraph" w:customStyle="1" w:styleId="HeadingProcedure">
    <w:name w:val="Heading Procedure"/>
    <w:basedOn w:val="HeadingBase"/>
    <w:next w:val="Normal"/>
    <w:rsid w:val="00BC48F4"/>
    <w:pPr>
      <w:tabs>
        <w:tab w:val="left" w:pos="0"/>
      </w:tabs>
      <w:spacing w:before="120" w:after="60"/>
    </w:pPr>
    <w:rPr>
      <w:i/>
      <w:color w:val="918585"/>
      <w:sz w:val="22"/>
    </w:rPr>
  </w:style>
  <w:style w:type="paragraph" w:customStyle="1" w:styleId="TableBodyText">
    <w:name w:val="Table Body Text"/>
    <w:basedOn w:val="BodyText"/>
    <w:rsid w:val="00BC48F4"/>
    <w:pPr>
      <w:spacing w:before="60" w:after="60"/>
    </w:pPr>
  </w:style>
  <w:style w:type="paragraph" w:styleId="ListContinue">
    <w:name w:val="List Continue"/>
    <w:basedOn w:val="List"/>
    <w:rsid w:val="00BC48F4"/>
    <w:pPr>
      <w:ind w:firstLine="0"/>
    </w:pPr>
  </w:style>
  <w:style w:type="paragraph" w:customStyle="1" w:styleId="ListNote">
    <w:name w:val="List Note"/>
    <w:basedOn w:val="List"/>
    <w:rsid w:val="00BC48F4"/>
    <w:pPr>
      <w:pBdr>
        <w:top w:val="single" w:sz="6" w:space="2" w:color="918585"/>
        <w:bottom w:val="single" w:sz="6" w:space="2" w:color="918585"/>
      </w:pBdr>
      <w:tabs>
        <w:tab w:val="left" w:pos="1021"/>
      </w:tabs>
      <w:ind w:firstLine="0"/>
    </w:pPr>
  </w:style>
  <w:style w:type="paragraph" w:customStyle="1" w:styleId="Warning">
    <w:name w:val="Warning"/>
    <w:basedOn w:val="BodyText"/>
    <w:rsid w:val="00BC48F4"/>
    <w:pPr>
      <w:shd w:val="clear" w:color="auto" w:fill="D9D9D9"/>
      <w:tabs>
        <w:tab w:val="left" w:pos="992"/>
      </w:tabs>
      <w:ind w:left="119" w:right="119"/>
    </w:pPr>
    <w:rPr>
      <w:sz w:val="20"/>
    </w:rPr>
  </w:style>
  <w:style w:type="paragraph" w:customStyle="1" w:styleId="MarginIcons">
    <w:name w:val="Margin Icons"/>
    <w:basedOn w:val="BodyText"/>
    <w:rsid w:val="00BC4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8F4"/>
    <w:rPr>
      <w:rFonts w:ascii="Courier New" w:hAnsi="Courier New"/>
    </w:rPr>
  </w:style>
  <w:style w:type="paragraph" w:customStyle="1" w:styleId="NoteBullet">
    <w:name w:val="Note Bullet"/>
    <w:basedOn w:val="Note"/>
    <w:rsid w:val="00BC48F4"/>
    <w:pPr>
      <w:tabs>
        <w:tab w:val="clear" w:pos="680"/>
      </w:tabs>
      <w:spacing w:before="60" w:after="60"/>
    </w:pPr>
  </w:style>
  <w:style w:type="paragraph" w:customStyle="1" w:styleId="SubHeading2">
    <w:name w:val="SubHeading2"/>
    <w:basedOn w:val="HeadingBase"/>
    <w:rsid w:val="00BC48F4"/>
    <w:pPr>
      <w:spacing w:before="240" w:after="60"/>
    </w:pPr>
    <w:rPr>
      <w:sz w:val="20"/>
    </w:rPr>
  </w:style>
  <w:style w:type="paragraph" w:customStyle="1" w:styleId="SubHeading1">
    <w:name w:val="SubHeading1"/>
    <w:basedOn w:val="HeadingBase"/>
    <w:rsid w:val="00BC48F4"/>
    <w:pPr>
      <w:spacing w:before="240" w:after="60"/>
    </w:pPr>
    <w:rPr>
      <w:color w:val="918585"/>
      <w:sz w:val="22"/>
    </w:rPr>
  </w:style>
  <w:style w:type="paragraph" w:customStyle="1" w:styleId="SideHeading">
    <w:name w:val="Side Heading"/>
    <w:basedOn w:val="HeadingBase"/>
    <w:rsid w:val="00BC4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8F4"/>
    <w:pPr>
      <w:numPr>
        <w:numId w:val="12"/>
      </w:numPr>
    </w:pPr>
  </w:style>
  <w:style w:type="paragraph" w:styleId="PlainText">
    <w:name w:val="Plain Text"/>
    <w:basedOn w:val="Normal"/>
    <w:link w:val="PlainTextChar"/>
    <w:rsid w:val="00BC48F4"/>
    <w:rPr>
      <w:sz w:val="20"/>
    </w:rPr>
  </w:style>
  <w:style w:type="character" w:customStyle="1" w:styleId="PlainTextChar">
    <w:name w:val="Plain Text Char"/>
    <w:basedOn w:val="DefaultParagraphFont"/>
    <w:link w:val="PlainText"/>
    <w:rsid w:val="00BC48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8F4"/>
    <w:rPr>
      <w:b/>
      <w:smallCaps/>
    </w:rPr>
  </w:style>
  <w:style w:type="paragraph" w:customStyle="1" w:styleId="TableListNumber">
    <w:name w:val="Table List Number"/>
    <w:basedOn w:val="ListNumber"/>
    <w:rsid w:val="00BC48F4"/>
    <w:pPr>
      <w:numPr>
        <w:numId w:val="0"/>
      </w:numPr>
    </w:pPr>
  </w:style>
  <w:style w:type="paragraph" w:styleId="TOC4">
    <w:name w:val="toc 4"/>
    <w:basedOn w:val="TOCBase"/>
    <w:next w:val="Normal"/>
    <w:semiHidden/>
    <w:rsid w:val="00BC48F4"/>
    <w:pPr>
      <w:tabs>
        <w:tab w:val="right" w:leader="dot" w:pos="9071"/>
      </w:tabs>
      <w:ind w:left="1701"/>
    </w:pPr>
  </w:style>
  <w:style w:type="paragraph" w:customStyle="1" w:styleId="ListAlpha">
    <w:name w:val="List Alpha"/>
    <w:basedOn w:val="List"/>
    <w:rsid w:val="00BC48F4"/>
    <w:pPr>
      <w:numPr>
        <w:numId w:val="9"/>
      </w:numPr>
    </w:pPr>
  </w:style>
  <w:style w:type="paragraph" w:customStyle="1" w:styleId="ListAlpha2">
    <w:name w:val="List Alpha 2"/>
    <w:basedOn w:val="List2"/>
    <w:rsid w:val="00BC48F4"/>
    <w:pPr>
      <w:numPr>
        <w:numId w:val="8"/>
      </w:numPr>
    </w:pPr>
  </w:style>
  <w:style w:type="paragraph" w:styleId="List3">
    <w:name w:val="List 3"/>
    <w:basedOn w:val="BodyText"/>
    <w:rsid w:val="00BC48F4"/>
    <w:pPr>
      <w:tabs>
        <w:tab w:val="left" w:pos="1021"/>
      </w:tabs>
      <w:spacing w:before="60" w:after="60"/>
      <w:ind w:left="1020" w:hanging="340"/>
    </w:pPr>
  </w:style>
  <w:style w:type="paragraph" w:styleId="List4">
    <w:name w:val="List 4"/>
    <w:basedOn w:val="BodyText"/>
    <w:rsid w:val="00BC48F4"/>
    <w:pPr>
      <w:tabs>
        <w:tab w:val="left" w:pos="1361"/>
      </w:tabs>
      <w:spacing w:before="60" w:after="60"/>
      <w:ind w:left="1361" w:hanging="340"/>
    </w:pPr>
  </w:style>
  <w:style w:type="paragraph" w:styleId="List5">
    <w:name w:val="List 5"/>
    <w:basedOn w:val="BodyText"/>
    <w:rsid w:val="00BC48F4"/>
    <w:pPr>
      <w:tabs>
        <w:tab w:val="left" w:pos="1701"/>
      </w:tabs>
      <w:spacing w:before="60" w:after="60"/>
      <w:ind w:left="1701" w:hanging="340"/>
    </w:pPr>
  </w:style>
  <w:style w:type="paragraph" w:styleId="ListBullet3">
    <w:name w:val="List Bullet 3"/>
    <w:basedOn w:val="List3"/>
    <w:rsid w:val="00BC48F4"/>
    <w:pPr>
      <w:numPr>
        <w:numId w:val="15"/>
      </w:numPr>
      <w:tabs>
        <w:tab w:val="clear" w:pos="1021"/>
      </w:tabs>
      <w:ind w:left="1037" w:hanging="357"/>
    </w:pPr>
  </w:style>
  <w:style w:type="paragraph" w:styleId="ListBullet4">
    <w:name w:val="List Bullet 4"/>
    <w:basedOn w:val="List4"/>
    <w:rsid w:val="00BC48F4"/>
    <w:pPr>
      <w:numPr>
        <w:numId w:val="3"/>
      </w:numPr>
    </w:pPr>
  </w:style>
  <w:style w:type="paragraph" w:styleId="ListBullet5">
    <w:name w:val="List Bullet 5"/>
    <w:basedOn w:val="List5"/>
    <w:rsid w:val="00BC48F4"/>
    <w:pPr>
      <w:numPr>
        <w:numId w:val="4"/>
      </w:numPr>
    </w:pPr>
  </w:style>
  <w:style w:type="paragraph" w:styleId="ListContinue2">
    <w:name w:val="List Continue 2"/>
    <w:basedOn w:val="List2"/>
    <w:rsid w:val="00BC48F4"/>
    <w:pPr>
      <w:ind w:firstLine="0"/>
    </w:pPr>
  </w:style>
  <w:style w:type="paragraph" w:styleId="ListContinue3">
    <w:name w:val="List Continue 3"/>
    <w:basedOn w:val="List3"/>
    <w:rsid w:val="00BC48F4"/>
    <w:pPr>
      <w:ind w:left="1021" w:firstLine="0"/>
    </w:pPr>
  </w:style>
  <w:style w:type="paragraph" w:styleId="ListContinue4">
    <w:name w:val="List Continue 4"/>
    <w:basedOn w:val="List4"/>
    <w:rsid w:val="00BC48F4"/>
    <w:pPr>
      <w:ind w:firstLine="0"/>
    </w:pPr>
  </w:style>
  <w:style w:type="paragraph" w:styleId="ListContinue5">
    <w:name w:val="List Continue 5"/>
    <w:basedOn w:val="List5"/>
    <w:rsid w:val="00BC48F4"/>
    <w:pPr>
      <w:ind w:firstLine="0"/>
    </w:pPr>
  </w:style>
  <w:style w:type="paragraph" w:styleId="ListNumber3">
    <w:name w:val="List Number 3"/>
    <w:basedOn w:val="List3"/>
    <w:rsid w:val="00BC48F4"/>
    <w:pPr>
      <w:numPr>
        <w:numId w:val="5"/>
      </w:numPr>
    </w:pPr>
  </w:style>
  <w:style w:type="paragraph" w:styleId="ListNumber4">
    <w:name w:val="List Number 4"/>
    <w:basedOn w:val="List4"/>
    <w:rsid w:val="00BC48F4"/>
    <w:pPr>
      <w:numPr>
        <w:numId w:val="6"/>
      </w:numPr>
    </w:pPr>
  </w:style>
  <w:style w:type="paragraph" w:styleId="ListNumber5">
    <w:name w:val="List Number 5"/>
    <w:basedOn w:val="List5"/>
    <w:rsid w:val="00BC48F4"/>
    <w:pPr>
      <w:numPr>
        <w:numId w:val="7"/>
      </w:numPr>
    </w:pPr>
  </w:style>
  <w:style w:type="paragraph" w:styleId="BlockText">
    <w:name w:val="Block Text"/>
    <w:basedOn w:val="Normal"/>
    <w:rsid w:val="00BC48F4"/>
    <w:pPr>
      <w:spacing w:after="120"/>
      <w:ind w:left="1440" w:right="1440"/>
    </w:pPr>
  </w:style>
  <w:style w:type="character" w:customStyle="1" w:styleId="Subscript">
    <w:name w:val="Subscript"/>
    <w:basedOn w:val="DefaultParagraphFont"/>
    <w:rsid w:val="00BC48F4"/>
    <w:rPr>
      <w:sz w:val="16"/>
      <w:vertAlign w:val="subscript"/>
    </w:rPr>
  </w:style>
  <w:style w:type="character" w:customStyle="1" w:styleId="Superscript">
    <w:name w:val="Superscript"/>
    <w:basedOn w:val="DefaultParagraphFont"/>
    <w:rsid w:val="00BC48F4"/>
    <w:rPr>
      <w:sz w:val="16"/>
      <w:vertAlign w:val="superscript"/>
    </w:rPr>
  </w:style>
  <w:style w:type="character" w:customStyle="1" w:styleId="Symbols">
    <w:name w:val="Symbols"/>
    <w:basedOn w:val="DefaultParagraphFont"/>
    <w:rsid w:val="00BC48F4"/>
    <w:rPr>
      <w:rFonts w:ascii="Symbol" w:hAnsi="Symbol"/>
    </w:rPr>
  </w:style>
  <w:style w:type="character" w:customStyle="1" w:styleId="MenuOptions">
    <w:name w:val="Menu Options"/>
    <w:basedOn w:val="DefaultParagraphFont"/>
    <w:rsid w:val="00BC48F4"/>
    <w:rPr>
      <w:rFonts w:ascii="Arial Narrow" w:hAnsi="Arial Narrow"/>
      <w:smallCaps/>
    </w:rPr>
  </w:style>
  <w:style w:type="character" w:customStyle="1" w:styleId="Buttons">
    <w:name w:val="Buttons"/>
    <w:basedOn w:val="DefaultParagraphFont"/>
    <w:rsid w:val="00BC48F4"/>
    <w:rPr>
      <w:b/>
    </w:rPr>
  </w:style>
  <w:style w:type="character" w:customStyle="1" w:styleId="Underlined">
    <w:name w:val="Underlined"/>
    <w:basedOn w:val="DefaultParagraphFont"/>
    <w:rsid w:val="00BC48F4"/>
    <w:rPr>
      <w:u w:val="single"/>
    </w:rPr>
  </w:style>
  <w:style w:type="paragraph" w:customStyle="1" w:styleId="TableBodyTextRight">
    <w:name w:val="Table Body Text Right"/>
    <w:basedOn w:val="TableBodyText"/>
    <w:rsid w:val="00BC48F4"/>
    <w:pPr>
      <w:widowControl w:val="0"/>
      <w:autoSpaceDE w:val="0"/>
      <w:autoSpaceDN w:val="0"/>
      <w:adjustRightInd w:val="0"/>
      <w:jc w:val="right"/>
    </w:pPr>
    <w:rPr>
      <w:rFonts w:cs="Arial"/>
      <w:szCs w:val="18"/>
    </w:rPr>
  </w:style>
  <w:style w:type="paragraph" w:customStyle="1" w:styleId="CopyrightText">
    <w:name w:val="Copyright Text"/>
    <w:basedOn w:val="BodyText"/>
    <w:rsid w:val="00BC48F4"/>
    <w:rPr>
      <w:sz w:val="18"/>
    </w:rPr>
  </w:style>
  <w:style w:type="paragraph" w:customStyle="1" w:styleId="BodySmallRight">
    <w:name w:val="Body Small Right"/>
    <w:basedOn w:val="BodyTextRight"/>
    <w:rsid w:val="00BC48F4"/>
    <w:rPr>
      <w:sz w:val="18"/>
      <w:szCs w:val="18"/>
    </w:rPr>
  </w:style>
  <w:style w:type="paragraph" w:customStyle="1" w:styleId="MarginEdition">
    <w:name w:val="Margin Edition"/>
    <w:basedOn w:val="MarginNote"/>
    <w:rsid w:val="00BC48F4"/>
    <w:pPr>
      <w:spacing w:before="0" w:after="0"/>
    </w:pPr>
    <w:rPr>
      <w:rFonts w:ascii="Times New Roman" w:hAnsi="Times New Roman"/>
      <w:color w:val="999999"/>
    </w:rPr>
  </w:style>
  <w:style w:type="paragraph" w:customStyle="1" w:styleId="Spacer">
    <w:name w:val="Spacer"/>
    <w:basedOn w:val="Normal"/>
    <w:rsid w:val="00BC48F4"/>
    <w:rPr>
      <w:sz w:val="2"/>
      <w:szCs w:val="2"/>
    </w:rPr>
  </w:style>
  <w:style w:type="character" w:customStyle="1" w:styleId="Small">
    <w:name w:val="Small"/>
    <w:basedOn w:val="DefaultParagraphFont"/>
    <w:rsid w:val="00BC48F4"/>
    <w:rPr>
      <w:sz w:val="16"/>
    </w:rPr>
  </w:style>
  <w:style w:type="paragraph" w:customStyle="1" w:styleId="WideTable">
    <w:name w:val="Wide Table"/>
    <w:basedOn w:val="Normal"/>
    <w:rsid w:val="00BC48F4"/>
    <w:pPr>
      <w:ind w:left="-1418"/>
    </w:pPr>
    <w:rPr>
      <w:sz w:val="2"/>
      <w:szCs w:val="2"/>
    </w:rPr>
  </w:style>
  <w:style w:type="character" w:styleId="PageNumber">
    <w:name w:val="page number"/>
    <w:basedOn w:val="DefaultParagraphFont"/>
    <w:rsid w:val="00BC48F4"/>
  </w:style>
  <w:style w:type="paragraph" w:styleId="Quote">
    <w:name w:val="Quote"/>
    <w:basedOn w:val="Heading1"/>
    <w:link w:val="QuoteChar"/>
    <w:qFormat/>
    <w:rsid w:val="00BC48F4"/>
    <w:rPr>
      <w:b w:val="0"/>
      <w:sz w:val="72"/>
      <w:szCs w:val="72"/>
      <w:lang w:val="en-NZ"/>
    </w:rPr>
  </w:style>
  <w:style w:type="character" w:customStyle="1" w:styleId="QuoteChar">
    <w:name w:val="Quote Char"/>
    <w:basedOn w:val="DefaultParagraphFont"/>
    <w:link w:val="Quote"/>
    <w:rsid w:val="00BC4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8F4"/>
    <w:pPr>
      <w:pageBreakBefore/>
    </w:pPr>
  </w:style>
  <w:style w:type="paragraph" w:customStyle="1" w:styleId="Border">
    <w:name w:val="Border"/>
    <w:basedOn w:val="Normal"/>
    <w:qFormat/>
    <w:rsid w:val="00BC4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8F4"/>
    <w:rPr>
      <w:b/>
      <w:bCs/>
      <w:i/>
      <w:iCs/>
      <w:color w:val="auto"/>
    </w:rPr>
  </w:style>
  <w:style w:type="paragraph" w:styleId="IntenseQuote">
    <w:name w:val="Intense Quote"/>
    <w:basedOn w:val="Normal"/>
    <w:next w:val="Normal"/>
    <w:link w:val="IntenseQuoteChar"/>
    <w:uiPriority w:val="30"/>
    <w:qFormat/>
    <w:rsid w:val="00BC4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8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8F4"/>
    <w:rPr>
      <w:smallCaps/>
      <w:color w:val="auto"/>
      <w:u w:val="single"/>
    </w:rPr>
  </w:style>
  <w:style w:type="character" w:styleId="IntenseReference">
    <w:name w:val="Intense Reference"/>
    <w:basedOn w:val="DefaultParagraphFont"/>
    <w:uiPriority w:val="32"/>
    <w:qFormat/>
    <w:rsid w:val="00BC48F4"/>
    <w:rPr>
      <w:b/>
      <w:bCs/>
      <w:smallCaps/>
      <w:color w:val="auto"/>
      <w:spacing w:val="5"/>
      <w:u w:val="single"/>
    </w:rPr>
  </w:style>
  <w:style w:type="paragraph" w:customStyle="1" w:styleId="2ColumnHeading">
    <w:name w:val="2Column Heading"/>
    <w:basedOn w:val="BodyText"/>
    <w:qFormat/>
    <w:rsid w:val="00BC48F4"/>
    <w:pPr>
      <w:spacing w:after="60"/>
      <w:ind w:left="-2268"/>
    </w:pPr>
    <w:rPr>
      <w:b/>
    </w:rPr>
  </w:style>
  <w:style w:type="paragraph" w:customStyle="1" w:styleId="Heading1TOC">
    <w:name w:val="Heading1 TOC"/>
    <w:basedOn w:val="Normal"/>
    <w:qFormat/>
    <w:rsid w:val="00BC48F4"/>
    <w:pPr>
      <w:spacing w:before="240" w:after="120"/>
    </w:pPr>
    <w:rPr>
      <w:rFonts w:ascii="Times New Roman" w:hAnsi="Times New Roman"/>
      <w:b/>
      <w:sz w:val="32"/>
    </w:rPr>
  </w:style>
  <w:style w:type="paragraph" w:customStyle="1" w:styleId="Heading2TOC">
    <w:name w:val="Heading2 TOC"/>
    <w:basedOn w:val="Normal"/>
    <w:qFormat/>
    <w:rsid w:val="00BC48F4"/>
    <w:pPr>
      <w:spacing w:before="240" w:after="60"/>
    </w:pPr>
    <w:rPr>
      <w:rFonts w:ascii="Times New Roman" w:hAnsi="Times New Roman"/>
      <w:b/>
      <w:sz w:val="28"/>
    </w:rPr>
  </w:style>
  <w:style w:type="character" w:customStyle="1" w:styleId="Underline">
    <w:name w:val="Underline"/>
    <w:basedOn w:val="DefaultParagraphFont"/>
    <w:qFormat/>
    <w:rsid w:val="00BC48F4"/>
    <w:rPr>
      <w:u w:val="single"/>
    </w:rPr>
  </w:style>
  <w:style w:type="paragraph" w:styleId="BalloonText">
    <w:name w:val="Balloon Text"/>
    <w:basedOn w:val="Normal"/>
    <w:link w:val="BalloonTextChar"/>
    <w:rsid w:val="00BC48F4"/>
    <w:rPr>
      <w:rFonts w:ascii="Tahoma" w:hAnsi="Tahoma" w:cs="Tahoma"/>
      <w:sz w:val="16"/>
      <w:szCs w:val="16"/>
    </w:rPr>
  </w:style>
  <w:style w:type="character" w:customStyle="1" w:styleId="BalloonTextChar">
    <w:name w:val="Balloon Text Char"/>
    <w:basedOn w:val="DefaultParagraphFont"/>
    <w:link w:val="BalloonText"/>
    <w:rsid w:val="00BC48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8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1956</Words>
  <Characters>12321</Characters>
  <Application>Microsoft Office Word</Application>
  <DocSecurity>0</DocSecurity>
  <Lines>427</Lines>
  <Paragraphs>208</Paragraphs>
  <ScaleCrop>false</ScaleCrop>
  <Company>Author-it Software Corporation Ltd.</Company>
  <LinksUpToDate>false</LinksUpToDate>
  <CharactersWithSpaces>14191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RIICBS307A Conduct bitumen sprayer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