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315" w:rsidP="00664315">
      <w:pPr>
        <w:pStyle w:val="Title"/>
      </w:pPr>
      <w:r>
        <w:fldChar w:fldCharType="begin"/>
      </w:r>
      <w:r>
        <w:instrText xml:space="preserve"> TITLE   \* MERGEFORMAT </w:instrText>
      </w:r>
      <w:r>
        <w:fldChar w:fldCharType="separate"/>
      </w:r>
      <w:r>
        <w:t>RIICBS206A Conduct pavement sweeping operations</w:t>
      </w:r>
      <w:r>
        <w:fldChar w:fldCharType="end"/>
      </w:r>
    </w:p>
    <w:p w:rsidR="00664315" w:rsidP="00664315">
      <w:pPr>
        <w:pStyle w:val="Version"/>
        <w:sectPr w:rsidSect="005123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33D" w:rsidP="0051233D">
      <w:pPr>
        <w:pStyle w:val="SuperHeading"/>
      </w:pPr>
      <w:r w:rsidRPr="0051233D">
        <w:t>RIICBS206A Conduct pavement sweeping operations</w:t>
      </w:r>
    </w:p>
    <w:p w:rsidR="00000000" w:rsidRPr="0051233D" w:rsidP="0051233D">
      <w:pPr>
        <w:pStyle w:val="Heading1"/>
      </w:pPr>
      <w:bookmarkStart w:id="1" w:name="O_126939"/>
      <w:bookmarkEnd w:id="1"/>
      <w:r w:rsidRPr="0051233D">
        <w:t>Modification History</w:t>
      </w:r>
    </w:p>
    <w:p w:rsidR="00000000" w:rsidRPr="0051233D" w:rsidP="0051233D">
      <w:pPr>
        <w:pStyle w:val="BodyText"/>
      </w:pPr>
      <w:r w:rsidRPr="0051233D">
        <w:t>Not applicable.</w:t>
      </w:r>
    </w:p>
    <w:p w:rsidR="00000000" w:rsidRPr="0051233D" w:rsidP="0051233D">
      <w:pPr>
        <w:pStyle w:val="AllowPageBreak"/>
      </w:pPr>
    </w:p>
    <w:p w:rsidR="00000000" w:rsidRPr="0051233D" w:rsidP="0051233D">
      <w:pPr>
        <w:pStyle w:val="Heading1"/>
      </w:pPr>
      <w:bookmarkStart w:id="2" w:name="O_126940"/>
      <w:bookmarkEnd w:id="2"/>
      <w:r w:rsidRPr="0051233D">
        <w:t>Unit Descriptor</w:t>
      </w:r>
    </w:p>
    <w:p w:rsidR="00000000" w:rsidRPr="0051233D" w:rsidP="0051233D">
      <w:pPr>
        <w:pStyle w:val="BodyText"/>
      </w:pPr>
      <w:r w:rsidRPr="0051233D">
        <w:t>This unit covers the conduct of pavement sweeping operations in the civil construction industry.  It includes planning</w:t>
      </w:r>
      <w:r w:rsidRPr="0051233D">
        <w:t xml:space="preserve"> and preparing, sweeping surfaces, and cleaning up.  Licensing, legislative, regulatory and certification requirements that apply to this unit can vary between states, territories, and industry sectors.  Relevant information must be sourced prior to applic</w:t>
      </w:r>
      <w:r w:rsidRPr="0051233D">
        <w:t>ation of the unit.</w:t>
      </w:r>
    </w:p>
    <w:p w:rsidR="00000000" w:rsidRPr="0051233D" w:rsidP="0051233D">
      <w:pPr>
        <w:pStyle w:val="AllowPageBreak"/>
      </w:pPr>
    </w:p>
    <w:p w:rsidR="00000000" w:rsidRPr="0051233D" w:rsidP="0051233D">
      <w:pPr>
        <w:pStyle w:val="Heading1"/>
      </w:pPr>
      <w:bookmarkStart w:id="3" w:name="O_126941"/>
      <w:bookmarkEnd w:id="3"/>
      <w:r w:rsidRPr="0051233D">
        <w:t>Application of the Unit</w:t>
      </w:r>
    </w:p>
    <w:p w:rsidR="00000000" w:rsidRPr="0051233D" w:rsidP="0051233D">
      <w:pPr>
        <w:pStyle w:val="BodyText"/>
      </w:pPr>
      <w:r w:rsidRPr="0051233D">
        <w:t>This unit is appropriate for those working in an assistant role at worksites within:</w:t>
      </w:r>
    </w:p>
    <w:p w:rsidR="00000000" w:rsidRPr="0051233D" w:rsidP="0051233D">
      <w:pPr>
        <w:pStyle w:val="ListBullet"/>
      </w:pPr>
      <w:r w:rsidRPr="0051233D">
        <w:t>Civil construction</w:t>
      </w:r>
    </w:p>
    <w:p w:rsidR="00000000" w:rsidRPr="0051233D" w:rsidP="0051233D">
      <w:pPr>
        <w:pStyle w:val="AllowPageBreak"/>
      </w:pPr>
    </w:p>
    <w:p w:rsidR="00000000" w:rsidRPr="0051233D" w:rsidP="0051233D">
      <w:pPr>
        <w:pStyle w:val="Heading1"/>
      </w:pPr>
      <w:bookmarkStart w:id="4" w:name="O_126942"/>
      <w:bookmarkEnd w:id="4"/>
      <w:r w:rsidRPr="0051233D">
        <w:t>Licensing/Regulatory Information</w:t>
      </w:r>
    </w:p>
    <w:p w:rsidR="00000000" w:rsidRPr="0051233D" w:rsidP="0051233D">
      <w:pPr>
        <w:pStyle w:val="BodyText"/>
      </w:pPr>
      <w:r w:rsidRPr="0051233D">
        <w:t>Refer to Unit Descriptor.</w:t>
      </w:r>
    </w:p>
    <w:p w:rsidR="00000000" w:rsidRPr="0051233D" w:rsidP="0051233D">
      <w:pPr>
        <w:pStyle w:val="AllowPageBreak"/>
      </w:pPr>
    </w:p>
    <w:p w:rsidR="00000000" w:rsidRPr="0051233D" w:rsidP="0051233D">
      <w:pPr>
        <w:pStyle w:val="Heading1"/>
      </w:pPr>
      <w:bookmarkStart w:id="5" w:name="O_126943"/>
      <w:bookmarkEnd w:id="5"/>
      <w:r w:rsidRPr="0051233D">
        <w:t>Pre-Requisites</w:t>
      </w:r>
    </w:p>
    <w:p w:rsidR="00000000" w:rsidRPr="0051233D" w:rsidP="0051233D">
      <w:pPr>
        <w:pStyle w:val="BodyText"/>
      </w:pPr>
      <w:r w:rsidRPr="0051233D">
        <w:t>Not applicable.</w:t>
      </w:r>
    </w:p>
    <w:p w:rsidR="00000000" w:rsidRPr="0051233D" w:rsidP="0051233D">
      <w:pPr>
        <w:pStyle w:val="AllowPageBreak"/>
      </w:pPr>
    </w:p>
    <w:p w:rsidR="00000000" w:rsidRPr="0051233D" w:rsidP="0051233D">
      <w:pPr>
        <w:pStyle w:val="Heading1"/>
      </w:pPr>
      <w:bookmarkStart w:id="6" w:name="O_126944"/>
      <w:bookmarkEnd w:id="6"/>
      <w:r w:rsidRPr="0051233D">
        <w:t>Employability Skills Information</w:t>
      </w:r>
    </w:p>
    <w:p w:rsidR="00000000" w:rsidRPr="0051233D" w:rsidP="0051233D">
      <w:pPr>
        <w:pStyle w:val="BodyText"/>
      </w:pPr>
      <w:r w:rsidRPr="0051233D">
        <w:t>This unit contains employability skills.</w:t>
      </w:r>
    </w:p>
    <w:p w:rsidR="00000000" w:rsidRPr="0051233D" w:rsidP="0051233D">
      <w:pPr>
        <w:pStyle w:val="AllowPageBreak"/>
      </w:pPr>
    </w:p>
    <w:p w:rsidR="00000000" w:rsidRPr="0051233D" w:rsidP="0051233D">
      <w:pPr>
        <w:pStyle w:val="Heading1"/>
      </w:pPr>
      <w:bookmarkStart w:id="7" w:name="O_126945"/>
      <w:bookmarkEnd w:id="7"/>
      <w:r w:rsidRPr="0051233D">
        <w:t>Elements and Performance Criteria Pre-Content</w:t>
      </w:r>
    </w:p>
    <w:tbl>
      <w:tblPr>
        <w:tblW w:w="0" w:type="auto"/>
        <w:tblLayout w:type="fixed"/>
        <w:tblCellMar>
          <w:left w:w="62" w:type="dxa"/>
          <w:right w:w="62" w:type="dxa"/>
        </w:tblCellMar>
        <w:tblLook w:val="0000"/>
      </w:tblPr>
      <w:tblGrid>
        <w:gridCol w:w="2556"/>
        <w:gridCol w:w="5966"/>
      </w:tblGrid>
      <w:tr w:rsidTr="0066431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BodyText"/>
            </w:pPr>
            <w:r w:rsidRPr="0051233D">
              <w:t>Performance criteria describe the performance needed to demonstrate achievement of the element. Where bold italicised text is used, further information is detailed in the required skills and</w:t>
            </w:r>
            <w:r w:rsidRPr="0051233D">
              <w:t xml:space="preserve"> knowledge section and the range statement. Assessment of performance is to be consistent with the evidence guide.</w:t>
            </w:r>
          </w:p>
        </w:tc>
      </w:tr>
    </w:tbl>
    <w:p w:rsidR="00000000" w:rsidRPr="0051233D" w:rsidP="0051233D">
      <w:pPr>
        <w:pStyle w:val="BodyText"/>
      </w:pPr>
    </w:p>
    <w:p w:rsidR="00000000" w:rsidRPr="0051233D" w:rsidP="0051233D">
      <w:pPr>
        <w:pStyle w:val="AllowPageBreak"/>
      </w:pPr>
    </w:p>
    <w:p w:rsidR="00000000" w:rsidRPr="0051233D" w:rsidP="0051233D">
      <w:pPr>
        <w:pStyle w:val="Heading1"/>
      </w:pPr>
      <w:bookmarkStart w:id="8" w:name="O_126946"/>
      <w:bookmarkEnd w:id="8"/>
      <w:r w:rsidRPr="0051233D">
        <w:t>Elements and Performance Criteria</w:t>
      </w:r>
    </w:p>
    <w:tbl>
      <w:tblPr>
        <w:tblW w:w="0" w:type="auto"/>
        <w:tblLayout w:type="fixed"/>
        <w:tblCellMar>
          <w:left w:w="62" w:type="dxa"/>
          <w:right w:w="62" w:type="dxa"/>
        </w:tblCellMar>
        <w:tblLook w:val="0000"/>
      </w:tblPr>
      <w:tblGrid>
        <w:gridCol w:w="3471"/>
        <w:gridCol w:w="5051"/>
      </w:tblGrid>
      <w:tr w:rsidTr="0066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BodyText"/>
            </w:pPr>
            <w:r w:rsidRPr="0051233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PERFORMANCE CRITERIA</w:t>
            </w:r>
          </w:p>
        </w:tc>
      </w:tr>
      <w:tr w:rsidTr="0066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List"/>
              <w:rPr>
                <w:lang w:val="en-NZ"/>
              </w:rPr>
            </w:pPr>
            <w:r w:rsidRPr="0051233D">
              <w:t>1.</w:t>
            </w:r>
            <w:r w:rsidRPr="0051233D">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List2"/>
            </w:pPr>
            <w:r w:rsidRPr="0051233D">
              <w:t>1.1.</w:t>
            </w:r>
            <w:r w:rsidRPr="0051233D">
              <w:tab/>
              <w:t xml:space="preserve">Access, interpret and apply </w:t>
            </w:r>
            <w:r w:rsidRPr="0051233D">
              <w:rPr>
                <w:rStyle w:val="BoldandItalics"/>
              </w:rPr>
              <w:t>compliance documentation</w:t>
            </w:r>
            <w:r w:rsidRPr="0051233D">
              <w:t xml:space="preserve"> relevant to the work activity</w:t>
            </w:r>
          </w:p>
          <w:p w:rsidR="00000000" w:rsidRPr="0051233D" w:rsidP="0051233D">
            <w:pPr>
              <w:pStyle w:val="List2"/>
            </w:pPr>
            <w:r w:rsidRPr="0051233D">
              <w:t>1.2.</w:t>
            </w:r>
            <w:r w:rsidRPr="0051233D">
              <w:tab/>
              <w:t xml:space="preserve">Obtain and confirm </w:t>
            </w:r>
            <w:r w:rsidRPr="0051233D">
              <w:rPr>
                <w:rStyle w:val="BoldandItalics"/>
              </w:rPr>
              <w:t>safety requirements</w:t>
            </w:r>
            <w:r w:rsidRPr="0051233D">
              <w:t xml:space="preserve"> from the </w:t>
            </w:r>
            <w:r w:rsidRPr="0051233D">
              <w:rPr>
                <w:rStyle w:val="BoldandItalics"/>
              </w:rPr>
              <w:t>site</w:t>
            </w:r>
            <w:r w:rsidRPr="0051233D">
              <w:t xml:space="preserve"> safety plan and organisational policies and procedures, and apply to the allotted task</w:t>
            </w:r>
          </w:p>
          <w:p w:rsidR="00000000" w:rsidRPr="0051233D" w:rsidP="0051233D">
            <w:pPr>
              <w:pStyle w:val="List2"/>
            </w:pPr>
            <w:r w:rsidRPr="0051233D">
              <w:t>1.3.</w:t>
            </w:r>
            <w:r w:rsidRPr="0051233D">
              <w:tab/>
              <w:t xml:space="preserve">Identify, obtain and implement </w:t>
            </w:r>
            <w:r w:rsidRPr="0051233D">
              <w:rPr>
                <w:rStyle w:val="BoldandItalics"/>
              </w:rPr>
              <w:t>signage</w:t>
            </w:r>
            <w:r w:rsidRPr="0051233D">
              <w:t xml:space="preserve"> requirements</w:t>
            </w:r>
            <w:r w:rsidRPr="0051233D">
              <w:t xml:space="preserve"> from the project </w:t>
            </w:r>
            <w:r w:rsidRPr="0051233D">
              <w:rPr>
                <w:rStyle w:val="BoldandItalics"/>
              </w:rPr>
              <w:t>traffic</w:t>
            </w:r>
            <w:r w:rsidRPr="0051233D">
              <w:t xml:space="preserve"> management plan </w:t>
            </w:r>
          </w:p>
          <w:p w:rsidR="00000000" w:rsidRPr="0051233D" w:rsidP="0051233D">
            <w:pPr>
              <w:pStyle w:val="List2"/>
            </w:pPr>
            <w:r w:rsidRPr="0051233D">
              <w:t>1.4.</w:t>
            </w:r>
            <w:r w:rsidRPr="0051233D">
              <w:tab/>
              <w:t xml:space="preserve">Select plant, </w:t>
            </w:r>
            <w:r w:rsidRPr="0051233D">
              <w:rPr>
                <w:rStyle w:val="BoldandItalics"/>
              </w:rPr>
              <w:t>tools and equipment</w:t>
            </w:r>
            <w:r w:rsidRPr="0051233D">
              <w:t xml:space="preserve"> to carry out tasks consistent with the requirements of the job, check for serviceability and rectify or report any faults </w:t>
            </w:r>
          </w:p>
          <w:p w:rsidR="00000000" w:rsidP="0051233D">
            <w:pPr>
              <w:pStyle w:val="List2"/>
              <w:rPr>
                <w:lang w:val="en-NZ"/>
              </w:rPr>
            </w:pPr>
            <w:r w:rsidRPr="0051233D">
              <w:t>1.5.</w:t>
            </w:r>
            <w:r w:rsidRPr="0051233D">
              <w:tab/>
              <w:t xml:space="preserve">Identify </w:t>
            </w:r>
            <w:r w:rsidRPr="0051233D">
              <w:rPr>
                <w:rStyle w:val="BoldandItalics"/>
              </w:rPr>
              <w:t>environmental protection requirements</w:t>
            </w:r>
            <w:r w:rsidRPr="0051233D">
              <w:t xml:space="preserve"> from the project environmental management plan, and confirm and apply to the allotted task</w:t>
            </w:r>
          </w:p>
        </w:tc>
      </w:tr>
      <w:tr w:rsidTr="0066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List"/>
              <w:rPr>
                <w:lang w:val="en-NZ"/>
              </w:rPr>
            </w:pPr>
            <w:r w:rsidRPr="0051233D">
              <w:t>2.</w:t>
            </w:r>
            <w:r w:rsidRPr="0051233D">
              <w:tab/>
              <w:t>Sweep surfaces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List2"/>
            </w:pPr>
            <w:r w:rsidRPr="0051233D">
              <w:t>2.1.</w:t>
            </w:r>
            <w:r w:rsidRPr="0051233D">
              <w:tab/>
              <w:t xml:space="preserve">Check broom core for wear </w:t>
            </w:r>
          </w:p>
          <w:p w:rsidR="00000000" w:rsidRPr="0051233D" w:rsidP="0051233D">
            <w:pPr>
              <w:pStyle w:val="List2"/>
            </w:pPr>
            <w:r w:rsidRPr="0051233D">
              <w:t>2.2.</w:t>
            </w:r>
            <w:r w:rsidRPr="0051233D">
              <w:tab/>
              <w:t xml:space="preserve">Identify wind direction and develop a </w:t>
            </w:r>
            <w:r w:rsidRPr="0051233D">
              <w:rPr>
                <w:rStyle w:val="BoldandItalics"/>
              </w:rPr>
              <w:t>sweeping plan</w:t>
            </w:r>
            <w:r w:rsidRPr="0051233D">
              <w:t xml:space="preserve"> to minimise the creation of dust</w:t>
            </w:r>
          </w:p>
          <w:p w:rsidR="00000000" w:rsidRPr="0051233D" w:rsidP="0051233D">
            <w:pPr>
              <w:pStyle w:val="List2"/>
            </w:pPr>
            <w:r w:rsidRPr="0051233D">
              <w:t>2.3.</w:t>
            </w:r>
            <w:r w:rsidRPr="0051233D">
              <w:tab/>
              <w:t>Operate broom at a</w:t>
            </w:r>
            <w:r w:rsidRPr="0051233D">
              <w:t xml:space="preserve"> speed and pressure that ensures maximum sweeping effect and minimum damage to bristles</w:t>
            </w:r>
          </w:p>
          <w:p w:rsidR="00000000" w:rsidRPr="0051233D" w:rsidP="0051233D">
            <w:pPr>
              <w:pStyle w:val="List2"/>
            </w:pPr>
            <w:r w:rsidRPr="0051233D">
              <w:t>2.4.</w:t>
            </w:r>
            <w:r w:rsidRPr="0051233D">
              <w:tab/>
              <w:t>Extend sweeping 300 mm (minimum) outside the area to be covered, where possible</w:t>
            </w:r>
          </w:p>
          <w:p w:rsidR="00000000" w:rsidRPr="0051233D" w:rsidP="0051233D">
            <w:pPr>
              <w:pStyle w:val="List2"/>
            </w:pPr>
            <w:r w:rsidRPr="0051233D">
              <w:t>2.5.</w:t>
            </w:r>
            <w:r w:rsidRPr="0051233D">
              <w:tab/>
              <w:t>Carry out preliminary and final sweeps where there is excessive material</w:t>
            </w:r>
          </w:p>
          <w:p w:rsidR="00000000" w:rsidRPr="0051233D" w:rsidP="0051233D">
            <w:pPr>
              <w:pStyle w:val="List2"/>
            </w:pPr>
            <w:r w:rsidRPr="0051233D">
              <w:t>2.6.</w:t>
            </w:r>
            <w:r w:rsidRPr="0051233D">
              <w:tab/>
            </w:r>
            <w:r w:rsidRPr="0051233D">
              <w:t>Sweep material away from work in progress and away from newly finished work</w:t>
            </w:r>
          </w:p>
          <w:p w:rsidR="00000000" w:rsidRPr="0051233D" w:rsidP="0051233D">
            <w:pPr>
              <w:pStyle w:val="List2"/>
            </w:pPr>
            <w:r w:rsidRPr="0051233D">
              <w:t>2.7.</w:t>
            </w:r>
            <w:r w:rsidRPr="0051233D">
              <w:tab/>
              <w:t xml:space="preserve">Use correct </w:t>
            </w:r>
            <w:r w:rsidRPr="0051233D">
              <w:rPr>
                <w:rStyle w:val="BoldandItalics"/>
              </w:rPr>
              <w:t>sweeping</w:t>
            </w:r>
            <w:r w:rsidRPr="0051233D">
              <w:t xml:space="preserve"> procedures to suit </w:t>
            </w:r>
            <w:r w:rsidRPr="0051233D">
              <w:rPr>
                <w:rStyle w:val="BoldandItalics"/>
              </w:rPr>
              <w:t>surface</w:t>
            </w:r>
            <w:r w:rsidRPr="0051233D">
              <w:t xml:space="preserve"> type</w:t>
            </w:r>
          </w:p>
          <w:p w:rsidR="00000000" w:rsidP="0051233D">
            <w:pPr>
              <w:pStyle w:val="List2"/>
              <w:rPr>
                <w:lang w:val="en-NZ"/>
              </w:rPr>
            </w:pPr>
            <w:r w:rsidRPr="0051233D">
              <w:t>2.8.</w:t>
            </w:r>
            <w:r w:rsidRPr="0051233D">
              <w:tab/>
              <w:t>Remove loose aggregate from newly sealed surface according to job specifications and without damage</w:t>
            </w:r>
          </w:p>
        </w:tc>
      </w:tr>
      <w:tr w:rsidTr="0066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List"/>
              <w:rPr>
                <w:lang w:val="en-NZ"/>
              </w:rPr>
            </w:pPr>
            <w:r w:rsidRPr="0051233D">
              <w:t>3.</w:t>
            </w:r>
            <w:r w:rsidRPr="0051233D">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List2"/>
            </w:pPr>
            <w:r w:rsidRPr="0051233D">
              <w:t>3.1.</w:t>
            </w:r>
            <w:r w:rsidRPr="0051233D">
              <w:tab/>
              <w:t>Deposit sweepings to avoid contamination drains, pits or nature strips</w:t>
            </w:r>
          </w:p>
          <w:p w:rsidR="00000000" w:rsidRPr="0051233D" w:rsidP="0051233D">
            <w:pPr>
              <w:pStyle w:val="List2"/>
            </w:pPr>
            <w:r w:rsidRPr="0051233D">
              <w:t>3.2.</w:t>
            </w:r>
            <w:r w:rsidRPr="0051233D">
              <w:tab/>
              <w:t>Create windrows to protect drains from run off due to overnight rain</w:t>
            </w:r>
          </w:p>
          <w:p w:rsidR="00000000" w:rsidRPr="0051233D" w:rsidP="0051233D">
            <w:pPr>
              <w:pStyle w:val="List2"/>
            </w:pPr>
            <w:r w:rsidRPr="0051233D">
              <w:t>3.3.</w:t>
            </w:r>
            <w:r w:rsidRPr="0051233D">
              <w:tab/>
              <w:t>Clear work area and dispose of or recycle materials in accordance with project environmental management p</w:t>
            </w:r>
            <w:r w:rsidRPr="0051233D">
              <w:t>lan</w:t>
            </w:r>
          </w:p>
          <w:p w:rsidR="00000000" w:rsidRPr="0051233D" w:rsidP="0051233D">
            <w:pPr>
              <w:pStyle w:val="List2"/>
            </w:pPr>
            <w:r w:rsidRPr="0051233D">
              <w:t>3.4.</w:t>
            </w:r>
            <w:r w:rsidRPr="0051233D">
              <w:tab/>
              <w:t>Clean, check, maintain and store plant, tools and equipment</w:t>
            </w:r>
          </w:p>
        </w:tc>
      </w:tr>
    </w:tbl>
    <w:p w:rsidR="00000000" w:rsidRPr="0051233D" w:rsidP="0051233D">
      <w:pPr>
        <w:pStyle w:val="BodyText"/>
      </w:pPr>
    </w:p>
    <w:p w:rsidR="00000000" w:rsidRPr="0051233D" w:rsidP="0051233D">
      <w:pPr>
        <w:pStyle w:val="AllowPageBreak"/>
      </w:pPr>
    </w:p>
    <w:p w:rsidR="00000000" w:rsidRPr="0051233D" w:rsidP="0051233D">
      <w:pPr>
        <w:pStyle w:val="Heading1"/>
      </w:pPr>
      <w:bookmarkStart w:id="9" w:name="O_126947"/>
      <w:bookmarkEnd w:id="9"/>
      <w:r w:rsidRPr="0051233D">
        <w:t>Required Skills and Knowledge</w:t>
      </w:r>
    </w:p>
    <w:tbl>
      <w:tblPr>
        <w:tblW w:w="0" w:type="auto"/>
        <w:tblLayout w:type="fixed"/>
        <w:tblCellMar>
          <w:left w:w="62" w:type="dxa"/>
          <w:right w:w="62" w:type="dxa"/>
        </w:tblCellMar>
        <w:tblLook w:val="0000"/>
      </w:tblPr>
      <w:tblGrid>
        <w:gridCol w:w="8522"/>
      </w:tblGrid>
      <w:tr w:rsidTr="00664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t>This section describes the skills and knowledge required for this unit.</w:t>
            </w:r>
          </w:p>
        </w:tc>
      </w:tr>
      <w:tr w:rsidTr="00664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Required skills</w:t>
            </w:r>
          </w:p>
        </w:tc>
      </w:tr>
      <w:tr w:rsidTr="00664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BodyText"/>
            </w:pPr>
            <w:r w:rsidRPr="0051233D">
              <w:t>Specific skills are required to achieve the Performance Criteria of this unit, particularly for its application in the various circumstances in which this unit may be used. This includes the ability to carry out the following, as required to conduct paveme</w:t>
            </w:r>
            <w:r w:rsidRPr="0051233D">
              <w:t>nt sweeping operations:</w:t>
            </w:r>
          </w:p>
          <w:p w:rsidR="00000000" w:rsidRPr="0051233D" w:rsidP="0051233D">
            <w:pPr>
              <w:pStyle w:val="ListBullet"/>
            </w:pPr>
            <w:r w:rsidRPr="0051233D">
              <w:t>apply legislative, organisation and site requirements and procedures for conducting pavement sweeping operations</w:t>
            </w:r>
          </w:p>
          <w:p w:rsidR="00000000" w:rsidRPr="0051233D" w:rsidP="0051233D">
            <w:pPr>
              <w:pStyle w:val="ListBullet"/>
            </w:pPr>
            <w:r w:rsidRPr="0051233D">
              <w:t>organise work activities</w:t>
            </w:r>
          </w:p>
          <w:p w:rsidR="00000000" w:rsidRPr="0051233D" w:rsidP="0051233D">
            <w:pPr>
              <w:pStyle w:val="ListBullet"/>
            </w:pPr>
            <w:r w:rsidRPr="0051233D">
              <w:t>select and use relevant tools and equipment safely</w:t>
            </w:r>
          </w:p>
          <w:p w:rsidR="00000000" w:rsidRPr="0051233D" w:rsidP="0051233D">
            <w:pPr>
              <w:pStyle w:val="ListBullet"/>
            </w:pPr>
            <w:r w:rsidRPr="0051233D">
              <w:t xml:space="preserve">identify and report on hazards related to </w:t>
            </w:r>
            <w:r w:rsidRPr="0051233D">
              <w:t>the worksite and work activity</w:t>
            </w:r>
          </w:p>
          <w:p w:rsidR="00000000" w:rsidP="0051233D">
            <w:pPr>
              <w:pStyle w:val="ListBullet"/>
              <w:rPr>
                <w:lang w:val="en-NZ"/>
              </w:rPr>
            </w:pPr>
            <w:r w:rsidRPr="0051233D">
              <w:t>communicate effectively to receive and clarify work instructions</w:t>
            </w:r>
          </w:p>
        </w:tc>
      </w:tr>
      <w:tr w:rsidTr="00664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Required knowledge</w:t>
            </w:r>
          </w:p>
        </w:tc>
      </w:tr>
      <w:tr w:rsidTr="006643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BodyText"/>
            </w:pPr>
            <w:r w:rsidRPr="0051233D">
              <w:t>Specific knowledge is required to achieve the Performance Criteria of this unit, particularly for its application in the various circumstances in which this unit may be used. This includes knowledge of the following, as required to conduct pavement sweepin</w:t>
            </w:r>
            <w:r w:rsidRPr="0051233D">
              <w:t>g operations:</w:t>
            </w:r>
          </w:p>
          <w:p w:rsidR="00000000" w:rsidRPr="0051233D" w:rsidP="0051233D">
            <w:pPr>
              <w:pStyle w:val="ListBullet"/>
            </w:pPr>
            <w:r w:rsidRPr="0051233D">
              <w:t>site and equipment safety requirements</w:t>
            </w:r>
          </w:p>
          <w:p w:rsidR="00000000" w:rsidRPr="0051233D" w:rsidP="0051233D">
            <w:pPr>
              <w:pStyle w:val="ListBullet"/>
            </w:pPr>
            <w:r w:rsidRPr="0051233D">
              <w:t>pavement sweeping operations</w:t>
            </w:r>
          </w:p>
          <w:p w:rsidR="00000000" w:rsidRPr="0051233D" w:rsidP="0051233D">
            <w:pPr>
              <w:pStyle w:val="ListBullet"/>
            </w:pPr>
            <w:r w:rsidRPr="0051233D">
              <w:t>operating platforms for use with mounted broom attachments</w:t>
            </w:r>
          </w:p>
          <w:p w:rsidR="00000000" w:rsidRPr="0051233D" w:rsidP="0051233D">
            <w:pPr>
              <w:pStyle w:val="ListBullet"/>
            </w:pPr>
            <w:r w:rsidRPr="0051233D">
              <w:t>primerseal, seal, asphalt and aggregate materials</w:t>
            </w:r>
          </w:p>
          <w:p w:rsidR="00000000" w:rsidRPr="0051233D" w:rsidP="0051233D">
            <w:pPr>
              <w:pStyle w:val="ListBullet"/>
            </w:pPr>
            <w:r w:rsidRPr="0051233D">
              <w:t>equipment types, characteristics, technical capabilities and lim</w:t>
            </w:r>
            <w:r w:rsidRPr="0051233D">
              <w:t>itations</w:t>
            </w:r>
          </w:p>
          <w:p w:rsidR="00000000" w:rsidRPr="0051233D" w:rsidP="0051233D">
            <w:pPr>
              <w:pStyle w:val="ListBullet"/>
            </w:pPr>
            <w:r w:rsidRPr="0051233D">
              <w:t>operational, maintenance and basic diagnostic procedures</w:t>
            </w:r>
          </w:p>
          <w:p w:rsidR="00000000" w:rsidRPr="0051233D" w:rsidP="0051233D">
            <w:pPr>
              <w:pStyle w:val="ListBullet"/>
            </w:pPr>
            <w:r w:rsidRPr="0051233D">
              <w:t>site isolation and traffic control responsibilities and authorities</w:t>
            </w:r>
          </w:p>
          <w:p w:rsidR="00000000" w:rsidRPr="0051233D" w:rsidP="0051233D">
            <w:pPr>
              <w:pStyle w:val="ListBullet"/>
            </w:pPr>
            <w:r w:rsidRPr="0051233D">
              <w:t>processes for the calculation of material removal, sweeping patterns and travel speed</w:t>
            </w:r>
          </w:p>
          <w:p w:rsidR="00000000" w:rsidRPr="0051233D" w:rsidP="0051233D">
            <w:pPr>
              <w:pStyle w:val="ListBullet"/>
            </w:pPr>
            <w:r w:rsidRPr="0051233D">
              <w:t>materials safety data sheets and mat</w:t>
            </w:r>
            <w:r w:rsidRPr="0051233D">
              <w:t>erials handling methods</w:t>
            </w:r>
          </w:p>
          <w:p w:rsidR="00000000" w:rsidRPr="0051233D" w:rsidP="0051233D">
            <w:pPr>
              <w:pStyle w:val="ListBullet"/>
            </w:pPr>
            <w:r w:rsidRPr="0051233D">
              <w:t>project quality requirements</w:t>
            </w:r>
          </w:p>
          <w:p w:rsidR="00000000" w:rsidRPr="0051233D" w:rsidP="0051233D">
            <w:pPr>
              <w:pStyle w:val="ListBullet"/>
            </w:pPr>
            <w:r w:rsidRPr="0051233D">
              <w:t>civil construction terminology</w:t>
            </w:r>
          </w:p>
          <w:p w:rsidR="00000000" w:rsidRPr="0051233D" w:rsidP="0051233D">
            <w:pPr>
              <w:pStyle w:val="ListBullet"/>
            </w:pPr>
            <w:r w:rsidRPr="0051233D">
              <w:t>JSAs/safe work method statements</w:t>
            </w:r>
          </w:p>
        </w:tc>
      </w:tr>
    </w:tbl>
    <w:p w:rsidR="00000000" w:rsidRPr="0051233D" w:rsidP="0051233D">
      <w:pPr>
        <w:pStyle w:val="BodyText"/>
      </w:pPr>
    </w:p>
    <w:p w:rsidR="00000000" w:rsidRPr="0051233D" w:rsidP="0051233D">
      <w:pPr>
        <w:pStyle w:val="AllowPageBreak"/>
      </w:pPr>
    </w:p>
    <w:p w:rsidR="00000000" w:rsidRPr="0051233D" w:rsidP="0051233D">
      <w:pPr>
        <w:pStyle w:val="Heading1"/>
      </w:pPr>
      <w:bookmarkStart w:id="10" w:name="O_126948"/>
      <w:bookmarkEnd w:id="10"/>
      <w:r w:rsidRPr="0051233D">
        <w:t>Evidence Guide</w:t>
      </w:r>
    </w:p>
    <w:tbl>
      <w:tblPr>
        <w:tblW w:w="0" w:type="auto"/>
        <w:tblLayout w:type="fixed"/>
        <w:tblCellMar>
          <w:left w:w="62" w:type="dxa"/>
          <w:right w:w="62" w:type="dxa"/>
        </w:tblCellMar>
        <w:tblLook w:val="0000"/>
      </w:tblPr>
      <w:tblGrid>
        <w:gridCol w:w="3448"/>
        <w:gridCol w:w="5074"/>
      </w:tblGrid>
      <w:tr w:rsidTr="006643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t>The evidence guide provides advice on assessment and must be read in conjunction with the performance criteria, required skills and knowledge, range statement and the Assessment Guidelines for the Training Package.</w:t>
            </w:r>
          </w:p>
        </w:tc>
      </w:tr>
      <w:tr w:rsidTr="006643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p>
        </w:tc>
      </w:tr>
      <w:tr w:rsidTr="006643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Critical aspec</w:t>
            </w:r>
            <w:r w:rsidRPr="0051233D">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BodyText"/>
            </w:pPr>
            <w:r w:rsidRPr="0051233D">
              <w:t xml:space="preserve">The evidence required to demonstrate competency in this unit must be relevant to worksite operations and satisfy all of the requirements of </w:t>
            </w:r>
            <w:r w:rsidRPr="0051233D">
              <w:t>the performance criteria, required skills and knowledge and the range statement of this unit and include evidence of the following:</w:t>
            </w:r>
          </w:p>
          <w:p w:rsidR="00000000" w:rsidRPr="0051233D" w:rsidP="0051233D">
            <w:pPr>
              <w:pStyle w:val="ListBullet"/>
            </w:pPr>
            <w:r w:rsidRPr="0051233D">
              <w:t>knowledge of the requirements, procedures and instructions for conducting pavement sweeping operations</w:t>
            </w:r>
          </w:p>
          <w:p w:rsidR="00000000" w:rsidRPr="0051233D" w:rsidP="0051233D">
            <w:pPr>
              <w:pStyle w:val="ListBullet"/>
            </w:pPr>
            <w:r w:rsidRPr="0051233D">
              <w:t>implementation of re</w:t>
            </w:r>
            <w:r w:rsidRPr="0051233D">
              <w:t>quirements, procedures and techniques for the safe, effective and efficient completion of pavement sweeping operations</w:t>
            </w:r>
          </w:p>
          <w:p w:rsidR="00000000" w:rsidRPr="0051233D" w:rsidP="0051233D">
            <w:pPr>
              <w:pStyle w:val="ListBullet"/>
            </w:pPr>
            <w:r w:rsidRPr="0051233D">
              <w:t>working with others to undertake and complete pavement sweeping operations that meets all of the required outcomes</w:t>
            </w:r>
          </w:p>
          <w:p w:rsidR="00000000" w:rsidRPr="0051233D" w:rsidP="0051233D">
            <w:pPr>
              <w:pStyle w:val="ListBullet"/>
            </w:pPr>
            <w:r w:rsidRPr="0051233D">
              <w:t>consistent timely comp</w:t>
            </w:r>
            <w:r w:rsidRPr="0051233D">
              <w:t>letion of pavement sweeping operations that safely, effectively and efficiently meets the required outcomes</w:t>
            </w:r>
          </w:p>
          <w:p w:rsidR="00000000" w:rsidRPr="0051233D" w:rsidP="0051233D">
            <w:pPr>
              <w:pStyle w:val="ListBullet"/>
            </w:pPr>
            <w:r w:rsidRPr="0051233D">
              <w:t>a minimum of 2000m</w:t>
            </w:r>
            <w:r w:rsidRPr="0051233D">
              <w:rPr>
                <w:rStyle w:val="Superscript"/>
              </w:rPr>
              <w:t>2</w:t>
            </w:r>
            <w:r w:rsidRPr="0051233D">
              <w:t xml:space="preserve"> are to be swept on each of three projects, including primerseal or priming, to job specifications</w:t>
            </w:r>
          </w:p>
          <w:p w:rsidR="00000000" w:rsidRPr="0051233D" w:rsidP="0051233D">
            <w:pPr>
              <w:pStyle w:val="ListBullet"/>
            </w:pPr>
            <w:r w:rsidRPr="0051233D">
              <w:t>a minimum of 2000m</w:t>
            </w:r>
            <w:r w:rsidRPr="0051233D">
              <w:rPr>
                <w:rStyle w:val="Superscript"/>
              </w:rPr>
              <w:t>2</w:t>
            </w:r>
            <w:r w:rsidRPr="0051233D">
              <w:t xml:space="preserve"> are to be </w:t>
            </w:r>
            <w:r w:rsidRPr="0051233D">
              <w:t>swept on each of three projects, including asphalt or sealed or slurry, to job specifications</w:t>
            </w:r>
          </w:p>
          <w:p w:rsidR="00000000" w:rsidP="0051233D">
            <w:pPr>
              <w:pStyle w:val="ListBullet"/>
              <w:rPr>
                <w:lang w:val="en-NZ"/>
              </w:rPr>
            </w:pPr>
            <w:r w:rsidRPr="0051233D">
              <w:t>a minimum of 2000m</w:t>
            </w:r>
            <w:r w:rsidRPr="0051233D">
              <w:rPr>
                <w:rStyle w:val="Superscript"/>
              </w:rPr>
              <w:t>2</w:t>
            </w:r>
            <w:r w:rsidRPr="0051233D">
              <w:t xml:space="preserve"> are to be swept on each of three projects removing loose aggregate from newly completed primerseal or seal, to job specifications</w:t>
            </w:r>
          </w:p>
        </w:tc>
      </w:tr>
      <w:tr w:rsidTr="006643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ListBullet"/>
            </w:pPr>
            <w:r w:rsidRPr="0051233D">
              <w:t>This unit must be assessed in the context of the work environment. Where personal safety or environmental damage are limiting factors, assessment may occur in a simulated environment provided it is realisti</w:t>
            </w:r>
            <w:r w:rsidRPr="0051233D">
              <w:t>c and sufficiently rigorous to cover all aspects of workplace performance, including task skills, task management skills, contingency management skills and job role environment skills.</w:t>
            </w:r>
          </w:p>
          <w:p w:rsidR="00000000" w:rsidRPr="0051233D" w:rsidP="0051233D">
            <w:pPr>
              <w:pStyle w:val="ListBullet"/>
            </w:pPr>
            <w:r w:rsidRPr="0051233D">
              <w:t xml:space="preserve">Assessment of this competency requires typical resources normally used </w:t>
            </w:r>
            <w:r w:rsidRPr="0051233D">
              <w:t>in a resources and infrastructure sector environment. Selection and use of resources for particular worksites may differ due to the site circumstances.</w:t>
            </w:r>
          </w:p>
          <w:p w:rsidR="00000000" w:rsidRPr="0051233D" w:rsidP="0051233D">
            <w:pPr>
              <w:pStyle w:val="ListBullet"/>
            </w:pPr>
            <w:r w:rsidRPr="0051233D">
              <w:t xml:space="preserve">The assessment environment should not disadvantage the participant. For example, language, literacy and </w:t>
            </w:r>
            <w:r w:rsidRPr="0051233D">
              <w:t>numeracy demands of assessment should not be greater than those required on the job.</w:t>
            </w:r>
          </w:p>
          <w:p w:rsidR="00000000" w:rsidRPr="0051233D" w:rsidP="0051233D">
            <w:pPr>
              <w:pStyle w:val="ListBullet"/>
            </w:pPr>
            <w:r w:rsidRPr="0051233D">
              <w:t>Customisation of assessment and delivery environment to sensitively accommodate cultural diversity.</w:t>
            </w:r>
          </w:p>
          <w:p w:rsidR="00000000" w:rsidRPr="0051233D" w:rsidP="0051233D">
            <w:pPr>
              <w:pStyle w:val="ListBullet"/>
            </w:pPr>
            <w:r w:rsidRPr="0051233D">
              <w:t>Aboriginal people and other people from a non English speaking backgrou</w:t>
            </w:r>
            <w:r w:rsidRPr="0051233D">
              <w:t>nd may have second language issues.</w:t>
            </w:r>
          </w:p>
          <w:p w:rsidR="00000000" w:rsidP="0051233D">
            <w:pPr>
              <w:pStyle w:val="ListBullet"/>
              <w:rPr>
                <w:lang w:val="en-NZ"/>
              </w:rPr>
            </w:pPr>
            <w:r w:rsidRPr="0051233D">
              <w:t>Where applicable, physical resources should include equipment modified for people with disabilities.  Access must be provided to appropriate learning and/or assessment support when required.</w:t>
            </w:r>
          </w:p>
        </w:tc>
      </w:tr>
      <w:tr w:rsidTr="006643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BodyText"/>
            </w:pPr>
            <w:r w:rsidRPr="0051233D">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51233D" w:rsidP="0051233D">
            <w:pPr>
              <w:pStyle w:val="ListBullet"/>
            </w:pPr>
            <w:r w:rsidRPr="0051233D">
              <w:t xml:space="preserve">written and/or </w:t>
            </w:r>
            <w:r w:rsidRPr="0051233D">
              <w:t>oral assessment of the candidate's required knowledge</w:t>
            </w:r>
          </w:p>
          <w:p w:rsidR="00000000" w:rsidRPr="0051233D" w:rsidP="0051233D">
            <w:pPr>
              <w:pStyle w:val="ListBullet"/>
            </w:pPr>
            <w:r w:rsidRPr="0051233D">
              <w:t>observed, documented and/or first hand testimonial evidence of the candidate's:</w:t>
            </w:r>
          </w:p>
          <w:p w:rsidR="00000000" w:rsidRPr="0051233D" w:rsidP="0051233D">
            <w:pPr>
              <w:pStyle w:val="ListBullet2"/>
            </w:pPr>
            <w:r w:rsidRPr="0051233D">
              <w:t>implementation of appropriate requirement, procedures and techniques for the safe, effective and efficient achievement of</w:t>
            </w:r>
            <w:r w:rsidRPr="0051233D">
              <w:t xml:space="preserve"> required outcomes</w:t>
            </w:r>
          </w:p>
          <w:p w:rsidR="00000000" w:rsidRPr="0051233D" w:rsidP="0051233D">
            <w:pPr>
              <w:pStyle w:val="ListBullet2"/>
            </w:pPr>
            <w:r w:rsidRPr="0051233D">
              <w:t>consistent achievement of required outcomes</w:t>
            </w:r>
          </w:p>
          <w:p w:rsidR="00000000" w:rsidRPr="0051233D" w:rsidP="0051233D">
            <w:pPr>
              <w:pStyle w:val="ListBullet"/>
            </w:pPr>
            <w:r w:rsidRPr="0051233D">
              <w:t>first hand testimonial evidence of the candidate's:</w:t>
            </w:r>
          </w:p>
          <w:p w:rsidR="00000000" w:rsidP="0051233D">
            <w:pPr>
              <w:pStyle w:val="ListBullet2"/>
              <w:rPr>
                <w:lang w:val="en-NZ"/>
              </w:rPr>
            </w:pPr>
            <w:r w:rsidRPr="0051233D">
              <w:t>working with others to undertake and complete pavement sweeping operations</w:t>
            </w:r>
          </w:p>
        </w:tc>
      </w:tr>
      <w:tr w:rsidTr="006643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BodyText"/>
            </w:pPr>
            <w:r w:rsidRPr="0051233D">
              <w:t>Consult the SkillsDMC User Guide for further information on assessment including access and equity issues.</w:t>
            </w:r>
          </w:p>
        </w:tc>
      </w:tr>
    </w:tbl>
    <w:p w:rsidR="00000000" w:rsidRPr="0051233D" w:rsidP="0051233D">
      <w:pPr>
        <w:pStyle w:val="BodyText"/>
      </w:pPr>
    </w:p>
    <w:p w:rsidR="00000000" w:rsidRPr="0051233D" w:rsidP="0051233D">
      <w:pPr>
        <w:pStyle w:val="AllowPageBreak"/>
      </w:pPr>
    </w:p>
    <w:p w:rsidR="00000000" w:rsidRPr="0051233D" w:rsidP="0051233D">
      <w:pPr>
        <w:pStyle w:val="Heading1"/>
      </w:pPr>
      <w:bookmarkStart w:id="11" w:name="O_126949"/>
      <w:bookmarkEnd w:id="11"/>
      <w:r w:rsidRPr="0051233D">
        <w:t>Range Statement</w:t>
      </w:r>
    </w:p>
    <w:tbl>
      <w:tblPr>
        <w:tblW w:w="0" w:type="auto"/>
        <w:tblLayout w:type="fixed"/>
        <w:tblCellMar>
          <w:left w:w="62" w:type="dxa"/>
          <w:right w:w="62" w:type="dxa"/>
        </w:tblCellMar>
        <w:tblLook w:val="0000"/>
      </w:tblPr>
      <w:tblGrid>
        <w:gridCol w:w="3471"/>
        <w:gridCol w:w="5051"/>
      </w:tblGrid>
      <w:tr w:rsidTr="006643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t>The range statement relates to the unit of competency as a whole. It allows for different work environments and situations that may affect performance. Bold italicised wording, if used in the performance criteria, is detailed below. Essential operating con</w:t>
            </w:r>
            <w:r w:rsidRPr="0051233D">
              <w:t>ditions that may be present with training and assessment (depending on the work situation, needs of the candidate, accessibility of the item, and local industry and regional contexts) may also be included.</w:t>
            </w:r>
          </w:p>
        </w:tc>
      </w:tr>
      <w:tr w:rsidTr="0066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Relevant compliance documentation</w:t>
            </w:r>
            <w:r w:rsidRPr="0051233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ListBullet"/>
            </w:pPr>
            <w:r w:rsidRPr="0051233D">
              <w:t>legislative, organisational and site requirements and procedures</w:t>
            </w:r>
          </w:p>
          <w:p w:rsidR="00000000" w:rsidRPr="0051233D" w:rsidP="0051233D">
            <w:pPr>
              <w:pStyle w:val="ListBullet"/>
            </w:pPr>
            <w:r w:rsidRPr="0051233D">
              <w:t>manufacturer's guidelines and specifications</w:t>
            </w:r>
          </w:p>
          <w:p w:rsidR="00000000" w:rsidRPr="0051233D" w:rsidP="0051233D">
            <w:pPr>
              <w:pStyle w:val="ListBullet"/>
            </w:pPr>
            <w:r w:rsidRPr="0051233D">
              <w:t>Australian standards</w:t>
            </w:r>
          </w:p>
          <w:p w:rsidR="00000000" w:rsidRPr="0051233D" w:rsidP="0051233D">
            <w:pPr>
              <w:pStyle w:val="ListBullet"/>
            </w:pPr>
            <w:r w:rsidRPr="0051233D">
              <w:t>Employment and workplace relations legislation</w:t>
            </w:r>
          </w:p>
          <w:p w:rsidR="00000000" w:rsidP="0051233D">
            <w:pPr>
              <w:pStyle w:val="ListBullet"/>
              <w:rPr>
                <w:lang w:val="en-NZ"/>
              </w:rPr>
            </w:pPr>
            <w:r w:rsidRPr="0051233D">
              <w:t>Equal Employment Opportunity and Disability Discrimination legislation</w:t>
            </w:r>
          </w:p>
        </w:tc>
      </w:tr>
      <w:tr w:rsidTr="0066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Safety requirements</w:t>
            </w:r>
            <w:r w:rsidRPr="0051233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ListBullet"/>
            </w:pPr>
            <w:r w:rsidRPr="0051233D">
              <w:t>OHS requirements in accordance with state or territory legislation and regulations, organisational safety policies and procedures, and project safety plan, including protective clothing and equipment, use of tools and equi</w:t>
            </w:r>
            <w:r w:rsidRPr="0051233D">
              <w:t>pment, workplace environment and safety, handling of materials, use of fire fighting equipment, use of First Aid equipment, hazard control and hazardous materials and substances</w:t>
            </w:r>
          </w:p>
          <w:p w:rsidR="00000000" w:rsidRPr="0051233D" w:rsidP="0051233D">
            <w:pPr>
              <w:pStyle w:val="ListBullet"/>
            </w:pPr>
            <w:r w:rsidRPr="0051233D">
              <w:t>safe parking practices including ensuring access ways are clear, equipment/mac</w:t>
            </w:r>
            <w:r w:rsidRPr="0051233D">
              <w:t>hinery is away from overhangs and refuelling sites, safe distance are kept from excavations, and areas secured from unauthorised access or movement</w:t>
            </w:r>
          </w:p>
          <w:p w:rsidR="00000000" w:rsidRPr="0051233D" w:rsidP="0051233D">
            <w:pPr>
              <w:pStyle w:val="ListBullet"/>
            </w:pPr>
            <w:r w:rsidRPr="0051233D">
              <w:t>safe operating procedures including recognising and preventing hazards associated with uneven/unstable terra</w:t>
            </w:r>
            <w:r w:rsidRPr="0051233D">
              <w:t>in, trees, pits, poles, trip hazards, dirt mounds, overhead service lines, bridges, surrounding buildings, obstructions, structures, facilities, dangerous materials, recently filled trenches, other machines, personnel, traffic control, working in proximity</w:t>
            </w:r>
            <w:r w:rsidRPr="0051233D">
              <w:t xml:space="preserve"> to others, worksite visitors and the public</w:t>
            </w:r>
          </w:p>
          <w:p w:rsidR="00000000" w:rsidRPr="0051233D" w:rsidP="0051233D">
            <w:pPr>
              <w:pStyle w:val="ListBullet"/>
            </w:pPr>
            <w:r w:rsidRPr="0051233D">
              <w:t>recognising hazards and risks including uneven/unstable terrain, trees, fires, overhead and underground services, bridges, buildings, excavations, traffic, embankments, cuttings, structures and hazardous materia</w:t>
            </w:r>
            <w:r w:rsidRPr="0051233D">
              <w:t>ls</w:t>
            </w:r>
          </w:p>
          <w:p w:rsidR="00000000" w:rsidP="0051233D">
            <w:pPr>
              <w:pStyle w:val="ListBullet"/>
              <w:rPr>
                <w:lang w:val="en-NZ"/>
              </w:rPr>
            </w:pPr>
            <w:r w:rsidRPr="0051233D">
              <w:t>emergency procedures related to equipment operation including emergency shutdown and stopping, extinguishing equipment fires, organisational First Aid requirements and evacuation</w:t>
            </w:r>
          </w:p>
        </w:tc>
      </w:tr>
      <w:tr w:rsidTr="0066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Signage</w:t>
            </w:r>
            <w:r w:rsidRPr="0051233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ListBullet"/>
            </w:pPr>
            <w:r w:rsidRPr="0051233D">
              <w:t>escort vehicle</w:t>
            </w:r>
          </w:p>
          <w:p w:rsidR="00000000" w:rsidRPr="0051233D" w:rsidP="0051233D">
            <w:pPr>
              <w:pStyle w:val="ListBullet"/>
            </w:pPr>
            <w:r w:rsidRPr="0051233D">
              <w:t>highway traffic signs</w:t>
            </w:r>
          </w:p>
          <w:p w:rsidR="00000000" w:rsidRPr="0051233D" w:rsidP="0051233D">
            <w:pPr>
              <w:pStyle w:val="ListBullet"/>
            </w:pPr>
            <w:r w:rsidRPr="0051233D">
              <w:t>site safety signage</w:t>
            </w:r>
          </w:p>
          <w:p w:rsidR="00000000" w:rsidRPr="0051233D" w:rsidP="0051233D">
            <w:pPr>
              <w:pStyle w:val="ListBullet"/>
            </w:pPr>
            <w:r w:rsidRPr="0051233D">
              <w:t>temporary signage for the benefit of motorists and pedestrians</w:t>
            </w:r>
          </w:p>
          <w:p w:rsidR="00000000" w:rsidP="0051233D">
            <w:pPr>
              <w:pStyle w:val="ListBullet"/>
              <w:rPr>
                <w:lang w:val="en-NZ"/>
              </w:rPr>
            </w:pPr>
            <w:r w:rsidRPr="0051233D">
              <w:t>traffic conditions signage</w:t>
            </w:r>
          </w:p>
        </w:tc>
      </w:tr>
      <w:tr w:rsidTr="0066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Traffic</w:t>
            </w:r>
            <w:r w:rsidRPr="0051233D">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ListBullet"/>
            </w:pPr>
            <w:r w:rsidRPr="0051233D">
              <w:t>congested urban environments</w:t>
            </w:r>
          </w:p>
          <w:p w:rsidR="00000000" w:rsidRPr="0051233D" w:rsidP="0051233D">
            <w:pPr>
              <w:pStyle w:val="ListBullet"/>
            </w:pPr>
            <w:r w:rsidRPr="0051233D">
              <w:t>low traffic rural areas</w:t>
            </w:r>
          </w:p>
          <w:p w:rsidR="00000000" w:rsidRPr="0051233D" w:rsidP="0051233D">
            <w:pPr>
              <w:pStyle w:val="ListBullet"/>
            </w:pPr>
            <w:r w:rsidRPr="0051233D">
              <w:t>off-road un-trafficked areas</w:t>
            </w:r>
          </w:p>
          <w:p w:rsidR="00000000" w:rsidRPr="0051233D" w:rsidP="0051233D">
            <w:pPr>
              <w:pStyle w:val="ListBullet"/>
            </w:pPr>
            <w:r w:rsidRPr="0051233D">
              <w:t>buildings</w:t>
            </w:r>
          </w:p>
          <w:p w:rsidR="00000000" w:rsidRPr="0051233D" w:rsidP="0051233D">
            <w:pPr>
              <w:pStyle w:val="ListBullet"/>
            </w:pPr>
            <w:r w:rsidRPr="0051233D">
              <w:t>parking sites</w:t>
            </w:r>
          </w:p>
          <w:p w:rsidR="00000000" w:rsidP="0051233D">
            <w:pPr>
              <w:pStyle w:val="ListBullet"/>
              <w:rPr>
                <w:lang w:val="en-NZ"/>
              </w:rPr>
            </w:pPr>
            <w:r w:rsidRPr="0051233D">
              <w:t>pedest</w:t>
            </w:r>
            <w:r w:rsidRPr="0051233D">
              <w:t>rian areas</w:t>
            </w:r>
          </w:p>
        </w:tc>
      </w:tr>
      <w:tr w:rsidTr="0066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Tools and equipment</w:t>
            </w:r>
            <w:r w:rsidRPr="0051233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ListBullet"/>
            </w:pPr>
            <w:r w:rsidRPr="0051233D">
              <w:t>tractors</w:t>
            </w:r>
          </w:p>
          <w:p w:rsidR="00000000" w:rsidRPr="0051233D" w:rsidP="0051233D">
            <w:pPr>
              <w:pStyle w:val="ListBullet"/>
            </w:pPr>
            <w:r w:rsidRPr="0051233D">
              <w:t>skid steer loader</w:t>
            </w:r>
          </w:p>
          <w:p w:rsidR="00000000" w:rsidRPr="0051233D" w:rsidP="0051233D">
            <w:pPr>
              <w:pStyle w:val="ListBullet"/>
            </w:pPr>
            <w:r w:rsidRPr="0051233D">
              <w:t>trucks</w:t>
            </w:r>
          </w:p>
          <w:p w:rsidR="00000000" w:rsidRPr="0051233D" w:rsidP="0051233D">
            <w:pPr>
              <w:pStyle w:val="ListBullet"/>
            </w:pPr>
            <w:r w:rsidRPr="0051233D">
              <w:t>drawn brooms</w:t>
            </w:r>
          </w:p>
          <w:p w:rsidR="00000000" w:rsidRPr="0051233D" w:rsidP="0051233D">
            <w:pPr>
              <w:pStyle w:val="ListBullet"/>
            </w:pPr>
            <w:r w:rsidRPr="0051233D">
              <w:t>attachments to various items of equipment</w:t>
            </w:r>
          </w:p>
          <w:p w:rsidR="00000000" w:rsidP="0051233D">
            <w:pPr>
              <w:pStyle w:val="ListBullet"/>
              <w:rPr>
                <w:lang w:val="en-NZ"/>
              </w:rPr>
            </w:pPr>
            <w:r w:rsidRPr="0051233D">
              <w:t>broom cores</w:t>
            </w:r>
          </w:p>
        </w:tc>
      </w:tr>
      <w:tr w:rsidTr="0066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Environmental protection requirements</w:t>
            </w:r>
            <w:r w:rsidRPr="0051233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ListBullet"/>
            </w:pPr>
            <w:r w:rsidRPr="0051233D">
              <w:t>organisational/project environmental management plan</w:t>
            </w:r>
          </w:p>
          <w:p w:rsidR="00000000" w:rsidRPr="0051233D" w:rsidP="0051233D">
            <w:pPr>
              <w:pStyle w:val="ListBullet"/>
            </w:pPr>
            <w:r w:rsidRPr="0051233D">
              <w:t>waste management</w:t>
            </w:r>
          </w:p>
          <w:p w:rsidR="00000000" w:rsidRPr="0051233D" w:rsidP="0051233D">
            <w:pPr>
              <w:pStyle w:val="ListBullet"/>
            </w:pPr>
            <w:r w:rsidRPr="0051233D">
              <w:t>water quality protection</w:t>
            </w:r>
          </w:p>
          <w:p w:rsidR="00000000" w:rsidRPr="0051233D" w:rsidP="0051233D">
            <w:pPr>
              <w:pStyle w:val="ListBullet"/>
            </w:pPr>
            <w:r w:rsidRPr="0051233D">
              <w:t>noise</w:t>
            </w:r>
          </w:p>
          <w:p w:rsidR="00000000" w:rsidRPr="0051233D" w:rsidP="0051233D">
            <w:pPr>
              <w:pStyle w:val="ListBullet"/>
            </w:pPr>
            <w:r w:rsidRPr="0051233D">
              <w:t>vibration</w:t>
            </w:r>
          </w:p>
          <w:p w:rsidR="00000000" w:rsidP="0051233D">
            <w:pPr>
              <w:pStyle w:val="ListBullet"/>
              <w:rPr>
                <w:lang w:val="en-NZ"/>
              </w:rPr>
            </w:pPr>
            <w:r w:rsidRPr="0051233D">
              <w:t>dust and clean-up management</w:t>
            </w:r>
          </w:p>
        </w:tc>
      </w:tr>
      <w:tr w:rsidTr="0066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Sweeping plan</w:t>
            </w:r>
            <w:r w:rsidRPr="0051233D">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ListBullet"/>
              <w:rPr>
                <w:lang w:val="en-NZ"/>
              </w:rPr>
            </w:pPr>
            <w:r w:rsidRPr="0051233D">
              <w:t xml:space="preserve">noting wind direction and methods to minimise dust blowing on to the seal, neighbouring properties, vehicular traffic and other work in the </w:t>
            </w:r>
            <w:r w:rsidRPr="0051233D">
              <w:t>vicinity</w:t>
            </w:r>
          </w:p>
        </w:tc>
      </w:tr>
      <w:tr w:rsidTr="0066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Sweeping</w:t>
            </w:r>
            <w:r w:rsidRPr="0051233D">
              <w:t xml:space="preserve"> operations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ListBullet"/>
            </w:pPr>
            <w:r w:rsidRPr="0051233D">
              <w:t>surface preparation for bituminous surfaces</w:t>
            </w:r>
          </w:p>
          <w:p w:rsidR="00000000" w:rsidP="0051233D">
            <w:pPr>
              <w:pStyle w:val="ListBullet"/>
              <w:rPr>
                <w:lang w:val="en-NZ"/>
              </w:rPr>
            </w:pPr>
            <w:r w:rsidRPr="0051233D">
              <w:t>removal of loose aggregate</w:t>
            </w:r>
          </w:p>
        </w:tc>
      </w:tr>
      <w:tr w:rsidTr="006643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33D">
            <w:pPr>
              <w:pStyle w:val="BodyText"/>
              <w:rPr>
                <w:lang w:val="en-NZ"/>
              </w:rPr>
            </w:pPr>
            <w:r w:rsidRPr="0051233D">
              <w:rPr>
                <w:rStyle w:val="SpecialBold"/>
              </w:rPr>
              <w:t>Surface</w:t>
            </w:r>
            <w:r w:rsidRPr="0051233D">
              <w:t xml:space="preserve"> to be swept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33D" w:rsidP="0051233D">
            <w:pPr>
              <w:pStyle w:val="ListBullet"/>
            </w:pPr>
            <w:r w:rsidRPr="0051233D">
              <w:t>prior to primer or primersealing</w:t>
            </w:r>
          </w:p>
          <w:p w:rsidR="00000000" w:rsidRPr="0051233D" w:rsidP="0051233D">
            <w:pPr>
              <w:pStyle w:val="ListBullet"/>
            </w:pPr>
            <w:r w:rsidRPr="0051233D">
              <w:t>primed surface</w:t>
            </w:r>
          </w:p>
          <w:p w:rsidR="00000000" w:rsidRPr="0051233D" w:rsidP="0051233D">
            <w:pPr>
              <w:pStyle w:val="ListBullet"/>
            </w:pPr>
            <w:r w:rsidRPr="0051233D">
              <w:t xml:space="preserve">sealed or asphalt surface </w:t>
            </w:r>
          </w:p>
          <w:p w:rsidR="00000000" w:rsidRPr="0051233D" w:rsidP="0051233D">
            <w:pPr>
              <w:pStyle w:val="ListBullet"/>
            </w:pPr>
            <w:r w:rsidRPr="0051233D">
              <w:t>concrete surface</w:t>
            </w:r>
          </w:p>
        </w:tc>
      </w:tr>
    </w:tbl>
    <w:p w:rsidR="00000000" w:rsidRPr="0051233D" w:rsidP="0051233D">
      <w:pPr>
        <w:pStyle w:val="BodyText"/>
      </w:pPr>
    </w:p>
    <w:p w:rsidR="00000000" w:rsidRPr="0051233D" w:rsidP="0051233D">
      <w:pPr>
        <w:pStyle w:val="AllowPageBreak"/>
      </w:pPr>
    </w:p>
    <w:p w:rsidR="00000000" w:rsidRPr="0051233D" w:rsidP="0051233D">
      <w:pPr>
        <w:pStyle w:val="Heading1"/>
      </w:pPr>
      <w:bookmarkStart w:id="12" w:name="O_126950"/>
      <w:bookmarkEnd w:id="12"/>
      <w:r w:rsidRPr="0051233D">
        <w:t>Unit Sector(s)</w:t>
      </w:r>
    </w:p>
    <w:p w:rsidR="00000000" w:rsidRPr="0051233D" w:rsidP="0051233D">
      <w:pPr>
        <w:pStyle w:val="BodyText"/>
      </w:pPr>
      <w:r w:rsidRPr="0051233D">
        <w:t>Bituminous Surfacing</w:t>
      </w:r>
    </w:p>
    <w:p w:rsidR="00000000" w:rsidRPr="0051233D" w:rsidP="0051233D">
      <w:pPr>
        <w:pStyle w:val="AllowPageBreak"/>
      </w:pPr>
    </w:p>
    <w:p w:rsidR="00000000" w:rsidRPr="0051233D" w:rsidP="0051233D">
      <w:pPr>
        <w:pStyle w:val="Heading1"/>
      </w:pPr>
      <w:bookmarkStart w:id="13" w:name="O_160945"/>
      <w:bookmarkEnd w:id="13"/>
      <w:r w:rsidRPr="0051233D">
        <w:t>Competency field</w:t>
      </w:r>
    </w:p>
    <w:p w:rsidR="00000000" w:rsidRPr="0051233D" w:rsidP="0051233D">
      <w:pPr>
        <w:pStyle w:val="BodyText"/>
      </w:pPr>
      <w:r w:rsidRPr="0051233D">
        <w:t>Refer to Unit Sector(s).</w:t>
      </w:r>
    </w:p>
    <w:p w:rsidR="00000000" w:rsidRPr="0051233D" w:rsidP="0051233D">
      <w:pPr>
        <w:pStyle w:val="AllowPageBreak"/>
      </w:pPr>
    </w:p>
    <w:p w:rsidR="00000000" w:rsidRPr="0051233D" w:rsidP="0051233D">
      <w:pPr>
        <w:pStyle w:val="Heading1"/>
      </w:pPr>
      <w:bookmarkStart w:id="14" w:name="O_160944"/>
      <w:bookmarkEnd w:id="14"/>
      <w:r w:rsidRPr="0051233D">
        <w:t>Co-requisite units</w:t>
      </w:r>
    </w:p>
    <w:p w:rsidR="00000000" w:rsidRPr="0051233D" w:rsidP="0051233D">
      <w:pPr>
        <w:pStyle w:val="BodyText"/>
      </w:pPr>
      <w:r w:rsidRPr="0051233D">
        <w:t>Not applicable.</w:t>
      </w:r>
    </w:p>
    <w:p w:rsidR="00000000" w:rsidRPr="0051233D" w:rsidP="0051233D"/>
    <w:sectPr w:rsidSect="005123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3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4315" w:rsidP="006643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3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15" w:rsidP="005123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4315" w:rsidP="005123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64315" w:rsidP="005123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3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4315" w:rsidP="006643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3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15" w:rsidP="0051233D">
    <w:pPr>
      <w:pStyle w:val="Header"/>
      <w:framePr w:wrap="around"/>
    </w:pPr>
    <w:r>
      <w:fldChar w:fldCharType="begin"/>
    </w:r>
    <w:r>
      <w:instrText xml:space="preserve"> TITLE   \* MERGEFORMAT </w:instrText>
    </w:r>
    <w:r>
      <w:fldChar w:fldCharType="separate"/>
    </w:r>
    <w:r>
      <w:t>RIICBS206A Conduct pavement sweeping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4315" w:rsidP="005123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A8C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6E2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7636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3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233D"/>
    <w:pPr>
      <w:spacing w:before="360" w:after="60"/>
      <w:outlineLvl w:val="0"/>
    </w:pPr>
    <w:rPr>
      <w:sz w:val="32"/>
    </w:rPr>
  </w:style>
  <w:style w:type="paragraph" w:styleId="Heading2">
    <w:name w:val="heading 2"/>
    <w:basedOn w:val="HeadingBase"/>
    <w:next w:val="BodyText"/>
    <w:link w:val="Heading2Char"/>
    <w:qFormat/>
    <w:rsid w:val="0051233D"/>
    <w:pPr>
      <w:keepLines/>
      <w:spacing w:before="240" w:after="120"/>
      <w:outlineLvl w:val="1"/>
    </w:pPr>
    <w:rPr>
      <w:sz w:val="28"/>
      <w:szCs w:val="40"/>
    </w:rPr>
  </w:style>
  <w:style w:type="paragraph" w:styleId="Heading3">
    <w:name w:val="heading 3"/>
    <w:basedOn w:val="HeadingBase"/>
    <w:next w:val="BodyText"/>
    <w:link w:val="Heading3Char"/>
    <w:qFormat/>
    <w:rsid w:val="0051233D"/>
    <w:pPr>
      <w:spacing w:before="180" w:after="120"/>
      <w:outlineLvl w:val="2"/>
    </w:pPr>
    <w:rPr>
      <w:spacing w:val="-10"/>
      <w:kern w:val="32"/>
    </w:rPr>
  </w:style>
  <w:style w:type="paragraph" w:styleId="Heading4">
    <w:name w:val="heading 4"/>
    <w:basedOn w:val="HeadingBase"/>
    <w:next w:val="BodyText"/>
    <w:link w:val="Heading4Char"/>
    <w:qFormat/>
    <w:rsid w:val="0051233D"/>
    <w:pPr>
      <w:spacing w:before="160" w:after="120"/>
      <w:outlineLvl w:val="3"/>
    </w:pPr>
    <w:rPr>
      <w:sz w:val="22"/>
    </w:rPr>
  </w:style>
  <w:style w:type="paragraph" w:styleId="Heading5">
    <w:name w:val="heading 5"/>
    <w:basedOn w:val="HeadingBase"/>
    <w:next w:val="Normal"/>
    <w:link w:val="Heading5Char"/>
    <w:qFormat/>
    <w:rsid w:val="0051233D"/>
    <w:pPr>
      <w:spacing w:before="80"/>
      <w:outlineLvl w:val="4"/>
    </w:pPr>
    <w:rPr>
      <w:color w:val="918585"/>
      <w:sz w:val="20"/>
    </w:rPr>
  </w:style>
  <w:style w:type="paragraph" w:styleId="Heading6">
    <w:name w:val="heading 6"/>
    <w:basedOn w:val="HeadingBase"/>
    <w:next w:val="Normal"/>
    <w:link w:val="Heading6Char"/>
    <w:qFormat/>
    <w:rsid w:val="0051233D"/>
    <w:pPr>
      <w:spacing w:before="60"/>
      <w:outlineLvl w:val="5"/>
    </w:pPr>
    <w:rPr>
      <w:color w:val="918585"/>
      <w:sz w:val="20"/>
    </w:rPr>
  </w:style>
  <w:style w:type="paragraph" w:styleId="Heading7">
    <w:name w:val="heading 7"/>
    <w:basedOn w:val="Normal"/>
    <w:next w:val="Normal"/>
    <w:link w:val="Heading7Char"/>
    <w:qFormat/>
    <w:rsid w:val="0051233D"/>
    <w:pPr>
      <w:ind w:left="720"/>
      <w:outlineLvl w:val="6"/>
    </w:pPr>
    <w:rPr>
      <w:i/>
    </w:rPr>
  </w:style>
  <w:style w:type="paragraph" w:styleId="Heading8">
    <w:name w:val="heading 8"/>
    <w:basedOn w:val="Normal"/>
    <w:next w:val="Normal"/>
    <w:link w:val="Heading8Char"/>
    <w:qFormat/>
    <w:rsid w:val="0051233D"/>
    <w:pPr>
      <w:ind w:left="720"/>
      <w:outlineLvl w:val="7"/>
    </w:pPr>
    <w:rPr>
      <w:i/>
    </w:rPr>
  </w:style>
  <w:style w:type="paragraph" w:styleId="Heading9">
    <w:name w:val="heading 9"/>
    <w:basedOn w:val="Normal"/>
    <w:next w:val="Normal"/>
    <w:link w:val="Heading9Char"/>
    <w:qFormat/>
    <w:rsid w:val="0051233D"/>
    <w:pPr>
      <w:ind w:left="720"/>
      <w:outlineLvl w:val="8"/>
    </w:pPr>
    <w:rPr>
      <w:i/>
    </w:rPr>
  </w:style>
  <w:style w:type="character" w:default="1" w:styleId="DefaultParagraphFont">
    <w:name w:val="Default Paragraph Font"/>
    <w:uiPriority w:val="1"/>
    <w:unhideWhenUsed/>
    <w:rsid w:val="005123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33D"/>
  </w:style>
  <w:style w:type="character" w:customStyle="1" w:styleId="Heading1Char">
    <w:name w:val="Heading 1 Char"/>
    <w:basedOn w:val="DefaultParagraphFont"/>
    <w:link w:val="Heading1"/>
    <w:rsid w:val="0051233D"/>
    <w:rPr>
      <w:rFonts w:ascii="Times New Roman" w:eastAsia="Times New Roman" w:hAnsi="Times New Roman" w:cs="Times New Roman"/>
      <w:b/>
      <w:sz w:val="32"/>
      <w:szCs w:val="20"/>
      <w:lang w:eastAsia="en-US"/>
    </w:rPr>
  </w:style>
  <w:style w:type="paragraph" w:styleId="BodyText">
    <w:name w:val="Body Text"/>
    <w:basedOn w:val="Normal"/>
    <w:link w:val="BodyTextChar"/>
    <w:rsid w:val="005123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233D"/>
    <w:rPr>
      <w:rFonts w:ascii="Times New Roman" w:eastAsia="Times New Roman" w:hAnsi="Times New Roman" w:cs="Times New Roman"/>
      <w:sz w:val="24"/>
      <w:lang w:val="en-US" w:eastAsia="en-US"/>
    </w:rPr>
  </w:style>
  <w:style w:type="paragraph" w:styleId="Footer">
    <w:name w:val="footer"/>
    <w:basedOn w:val="Normal"/>
    <w:link w:val="FooterChar"/>
    <w:rsid w:val="005123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33D"/>
    <w:rPr>
      <w:rFonts w:ascii="Times New Roman" w:eastAsia="Times New Roman" w:hAnsi="Times New Roman" w:cs="Times New Roman"/>
      <w:sz w:val="16"/>
      <w:lang w:val="en-US" w:eastAsia="en-US"/>
    </w:rPr>
  </w:style>
  <w:style w:type="paragraph" w:styleId="List">
    <w:name w:val="List"/>
    <w:basedOn w:val="BodyText"/>
    <w:next w:val="BodyText"/>
    <w:rsid w:val="0051233D"/>
    <w:pPr>
      <w:tabs>
        <w:tab w:val="left" w:pos="340"/>
      </w:tabs>
      <w:spacing w:before="60" w:after="60"/>
      <w:ind w:left="340" w:hanging="340"/>
    </w:pPr>
  </w:style>
  <w:style w:type="paragraph" w:styleId="ListBullet">
    <w:name w:val="List Bullet"/>
    <w:basedOn w:val="List"/>
    <w:rsid w:val="0051233D"/>
    <w:pPr>
      <w:numPr>
        <w:numId w:val="13"/>
      </w:numPr>
      <w:tabs>
        <w:tab w:val="clear" w:pos="340"/>
      </w:tabs>
      <w:spacing w:before="40" w:after="40"/>
    </w:pPr>
  </w:style>
  <w:style w:type="character" w:customStyle="1" w:styleId="SpecialBold">
    <w:name w:val="Special Bold"/>
    <w:basedOn w:val="DefaultParagraphFont"/>
    <w:rsid w:val="0051233D"/>
    <w:rPr>
      <w:b/>
      <w:spacing w:val="0"/>
    </w:rPr>
  </w:style>
  <w:style w:type="paragraph" w:styleId="ListBullet2">
    <w:name w:val="List Bullet 2"/>
    <w:basedOn w:val="List2"/>
    <w:rsid w:val="0051233D"/>
    <w:pPr>
      <w:numPr>
        <w:numId w:val="14"/>
      </w:numPr>
      <w:tabs>
        <w:tab w:val="clear" w:pos="680"/>
      </w:tabs>
    </w:pPr>
  </w:style>
  <w:style w:type="paragraph" w:styleId="Header">
    <w:name w:val="header"/>
    <w:basedOn w:val="Normal"/>
    <w:link w:val="HeaderChar"/>
    <w:rsid w:val="005123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3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233D"/>
    <w:pPr>
      <w:spacing w:before="240" w:after="120"/>
      <w:outlineLvl w:val="0"/>
    </w:pPr>
    <w:rPr>
      <w:rFonts w:ascii="Times New Roman" w:hAnsi="Times New Roman"/>
      <w:b/>
      <w:sz w:val="28"/>
    </w:rPr>
  </w:style>
  <w:style w:type="paragraph" w:customStyle="1" w:styleId="AllowPageBreak">
    <w:name w:val="AllowPageBreak"/>
    <w:rsid w:val="005123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233D"/>
    <w:pPr>
      <w:tabs>
        <w:tab w:val="left" w:pos="680"/>
      </w:tabs>
      <w:spacing w:before="60" w:after="60"/>
      <w:ind w:left="680" w:hanging="340"/>
    </w:pPr>
  </w:style>
  <w:style w:type="character" w:customStyle="1" w:styleId="Superscript">
    <w:name w:val="Superscript"/>
    <w:basedOn w:val="DefaultParagraphFont"/>
    <w:rsid w:val="0051233D"/>
    <w:rPr>
      <w:sz w:val="16"/>
      <w:vertAlign w:val="superscript"/>
    </w:rPr>
  </w:style>
  <w:style w:type="character" w:customStyle="1" w:styleId="BoldandItalics">
    <w:name w:val="Bold and Italics"/>
    <w:qFormat/>
    <w:rsid w:val="0051233D"/>
    <w:rPr>
      <w:b/>
      <w:i/>
      <w:u w:val="none"/>
    </w:rPr>
  </w:style>
  <w:style w:type="character" w:customStyle="1" w:styleId="Heading2Char">
    <w:name w:val="Heading 2 Char"/>
    <w:basedOn w:val="DefaultParagraphFont"/>
    <w:link w:val="Heading2"/>
    <w:rsid w:val="005123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3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3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3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3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3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23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233D"/>
    <w:rPr>
      <w:rFonts w:ascii="Courier New" w:eastAsia="Times New Roman" w:hAnsi="Courier New" w:cs="Times New Roman"/>
      <w:i/>
      <w:szCs w:val="20"/>
      <w:lang w:val="en-US" w:eastAsia="en-US"/>
    </w:rPr>
  </w:style>
  <w:style w:type="paragraph" w:customStyle="1" w:styleId="HeadingBase">
    <w:name w:val="Heading Base"/>
    <w:rsid w:val="005123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33D"/>
    <w:pPr>
      <w:tabs>
        <w:tab w:val="right" w:leader="dot" w:pos="9072"/>
      </w:tabs>
      <w:ind w:left="567"/>
    </w:pPr>
    <w:rPr>
      <w:szCs w:val="22"/>
    </w:rPr>
  </w:style>
  <w:style w:type="paragraph" w:customStyle="1" w:styleId="TOCBase">
    <w:name w:val="TOC Base"/>
    <w:rsid w:val="005123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33D"/>
    <w:pPr>
      <w:tabs>
        <w:tab w:val="right" w:leader="dot" w:pos="9072"/>
      </w:tabs>
      <w:spacing w:before="40" w:after="40"/>
      <w:ind w:left="284"/>
    </w:pPr>
    <w:rPr>
      <w:rFonts w:ascii="Times New Roman" w:hAnsi="Times New Roman"/>
    </w:rPr>
  </w:style>
  <w:style w:type="paragraph" w:styleId="TOC1">
    <w:name w:val="toc 1"/>
    <w:basedOn w:val="TOCBase"/>
    <w:next w:val="Normal"/>
    <w:rsid w:val="005123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233D"/>
    <w:pPr>
      <w:spacing w:before="5040"/>
      <w:jc w:val="center"/>
    </w:pPr>
    <w:rPr>
      <w:sz w:val="48"/>
      <w:szCs w:val="72"/>
      <w:lang w:val="en-US"/>
    </w:rPr>
  </w:style>
  <w:style w:type="character" w:customStyle="1" w:styleId="TitleChar">
    <w:name w:val="Title Char"/>
    <w:basedOn w:val="DefaultParagraphFont"/>
    <w:link w:val="Title"/>
    <w:rsid w:val="005123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33D"/>
    <w:pPr>
      <w:tabs>
        <w:tab w:val="left" w:pos="3600"/>
        <w:tab w:val="left" w:pos="3958"/>
      </w:tabs>
    </w:pPr>
  </w:style>
  <w:style w:type="paragraph" w:customStyle="1" w:styleId="Note">
    <w:name w:val="Note"/>
    <w:basedOn w:val="BodyText"/>
    <w:rsid w:val="005123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33D"/>
    <w:pPr>
      <w:framePr w:wrap="auto" w:hAnchor="text" w:y="6049"/>
    </w:pPr>
    <w:rPr>
      <w:color w:val="000000"/>
      <w:sz w:val="40"/>
    </w:rPr>
  </w:style>
  <w:style w:type="paragraph" w:customStyle="1" w:styleId="TOCTitle">
    <w:name w:val="TOCTitle"/>
    <w:basedOn w:val="Heading1"/>
    <w:rsid w:val="0051233D"/>
    <w:pPr>
      <w:spacing w:after="240"/>
      <w:jc w:val="center"/>
      <w:outlineLvl w:val="9"/>
    </w:pPr>
    <w:rPr>
      <w:caps/>
    </w:rPr>
  </w:style>
  <w:style w:type="paragraph" w:customStyle="1" w:styleId="Version">
    <w:name w:val="Version"/>
    <w:rsid w:val="005123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33D"/>
    <w:pPr>
      <w:keepNext w:val="0"/>
      <w:tabs>
        <w:tab w:val="right" w:pos="4176"/>
      </w:tabs>
      <w:ind w:left="198" w:hanging="198"/>
    </w:pPr>
    <w:rPr>
      <w:rFonts w:ascii="Garamond" w:hAnsi="Garamond"/>
    </w:rPr>
  </w:style>
  <w:style w:type="paragraph" w:styleId="IndexHeading">
    <w:name w:val="index heading"/>
    <w:basedOn w:val="Normal"/>
    <w:next w:val="Index1"/>
    <w:semiHidden/>
    <w:rsid w:val="0051233D"/>
    <w:pPr>
      <w:spacing w:before="120" w:after="120"/>
    </w:pPr>
    <w:rPr>
      <w:rFonts w:ascii="Arial" w:hAnsi="Arial"/>
      <w:b/>
      <w:color w:val="918585"/>
      <w:sz w:val="24"/>
    </w:rPr>
  </w:style>
  <w:style w:type="paragraph" w:customStyle="1" w:styleId="Chapter">
    <w:name w:val="Chapter"/>
    <w:basedOn w:val="Normal"/>
    <w:rsid w:val="0051233D"/>
    <w:pPr>
      <w:spacing w:before="240"/>
    </w:pPr>
    <w:rPr>
      <w:rFonts w:ascii="Times New Roman" w:hAnsi="Times New Roman"/>
      <w:smallCaps/>
      <w:spacing w:val="80"/>
      <w:sz w:val="28"/>
    </w:rPr>
  </w:style>
  <w:style w:type="paragraph" w:customStyle="1" w:styleId="InChapter">
    <w:name w:val="InChapter"/>
    <w:basedOn w:val="Heading3"/>
    <w:rsid w:val="0051233D"/>
    <w:pPr>
      <w:spacing w:after="240"/>
      <w:outlineLvl w:val="9"/>
    </w:pPr>
    <w:rPr>
      <w:noProof/>
    </w:rPr>
  </w:style>
  <w:style w:type="paragraph" w:styleId="Index2">
    <w:name w:val="index 2"/>
    <w:basedOn w:val="Normal"/>
    <w:next w:val="Normal"/>
    <w:semiHidden/>
    <w:rsid w:val="0051233D"/>
    <w:pPr>
      <w:tabs>
        <w:tab w:val="right" w:pos="4176"/>
      </w:tabs>
      <w:ind w:left="568" w:hanging="284"/>
    </w:pPr>
    <w:rPr>
      <w:rFonts w:ascii="Garamond" w:hAnsi="Garamond"/>
    </w:rPr>
  </w:style>
  <w:style w:type="paragraph" w:customStyle="1" w:styleId="Byline">
    <w:name w:val="Byline"/>
    <w:rsid w:val="005123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33D"/>
    <w:pPr>
      <w:tabs>
        <w:tab w:val="clear" w:pos="3600"/>
        <w:tab w:val="clear" w:pos="3958"/>
      </w:tabs>
      <w:jc w:val="right"/>
    </w:pPr>
  </w:style>
  <w:style w:type="character" w:styleId="Emphasis">
    <w:name w:val="Emphasis"/>
    <w:basedOn w:val="DefaultParagraphFont"/>
    <w:qFormat/>
    <w:rsid w:val="0051233D"/>
    <w:rPr>
      <w:i/>
    </w:rPr>
  </w:style>
  <w:style w:type="paragraph" w:styleId="Caption">
    <w:name w:val="caption"/>
    <w:basedOn w:val="BodyText"/>
    <w:next w:val="Normal"/>
    <w:qFormat/>
    <w:rsid w:val="0051233D"/>
    <w:pPr>
      <w:framePr w:w="2268" w:hSpace="181" w:vSpace="181" w:wrap="around" w:vAnchor="text" w:hAnchor="page" w:x="1135" w:y="285" w:anchorLock="1"/>
    </w:pPr>
    <w:rPr>
      <w:i/>
    </w:rPr>
  </w:style>
  <w:style w:type="paragraph" w:customStyle="1" w:styleId="MiniTOCTitle">
    <w:name w:val="MiniTOCTitle"/>
    <w:basedOn w:val="Heading4"/>
    <w:rsid w:val="0051233D"/>
    <w:pPr>
      <w:spacing w:before="240"/>
      <w:outlineLvl w:val="9"/>
    </w:pPr>
    <w:rPr>
      <w:noProof/>
      <w:sz w:val="24"/>
    </w:rPr>
  </w:style>
  <w:style w:type="paragraph" w:customStyle="1" w:styleId="MiniTOCItem">
    <w:name w:val="MiniTOCItem"/>
    <w:basedOn w:val="ListBullet"/>
    <w:rsid w:val="0051233D"/>
    <w:pPr>
      <w:numPr>
        <w:numId w:val="0"/>
      </w:numPr>
      <w:tabs>
        <w:tab w:val="right" w:leader="dot" w:pos="6521"/>
      </w:tabs>
      <w:spacing w:before="0" w:after="0"/>
    </w:pPr>
  </w:style>
  <w:style w:type="paragraph" w:customStyle="1" w:styleId="TOFTitle">
    <w:name w:val="TOFTitle"/>
    <w:basedOn w:val="TOCTitle"/>
    <w:rsid w:val="0051233D"/>
  </w:style>
  <w:style w:type="paragraph" w:styleId="TableofFigures">
    <w:name w:val="table of figures"/>
    <w:basedOn w:val="Normal"/>
    <w:next w:val="Normal"/>
    <w:semiHidden/>
    <w:rsid w:val="0051233D"/>
    <w:pPr>
      <w:tabs>
        <w:tab w:val="right" w:leader="dot" w:pos="9072"/>
      </w:tabs>
      <w:ind w:left="970" w:hanging="403"/>
    </w:pPr>
    <w:rPr>
      <w:rFonts w:ascii="Times New Roman" w:hAnsi="Times New Roman"/>
      <w:b/>
    </w:rPr>
  </w:style>
  <w:style w:type="paragraph" w:styleId="ListNumber">
    <w:name w:val="List Number"/>
    <w:basedOn w:val="List"/>
    <w:rsid w:val="0051233D"/>
    <w:pPr>
      <w:numPr>
        <w:numId w:val="11"/>
      </w:numPr>
    </w:pPr>
  </w:style>
  <w:style w:type="character" w:customStyle="1" w:styleId="WingdingSymbols">
    <w:name w:val="Wingding Symbols"/>
    <w:rsid w:val="0051233D"/>
    <w:rPr>
      <w:rFonts w:ascii="Wingdings" w:hAnsi="Wingdings"/>
    </w:rPr>
  </w:style>
  <w:style w:type="paragraph" w:customStyle="1" w:styleId="TableHeading">
    <w:name w:val="Table Heading"/>
    <w:basedOn w:val="HeadingBase"/>
    <w:rsid w:val="0051233D"/>
    <w:pPr>
      <w:keepLines/>
      <w:pBdr>
        <w:bottom w:val="single" w:sz="6" w:space="1" w:color="918585"/>
      </w:pBdr>
      <w:spacing w:before="240"/>
    </w:pPr>
  </w:style>
  <w:style w:type="character" w:customStyle="1" w:styleId="HotSpot">
    <w:name w:val="HotSpot"/>
    <w:rsid w:val="0051233D"/>
    <w:rPr>
      <w:color w:val="0033CC"/>
      <w:u w:val="none"/>
    </w:rPr>
  </w:style>
  <w:style w:type="paragraph" w:customStyle="1" w:styleId="BodyTextRight">
    <w:name w:val="Body Text Right"/>
    <w:basedOn w:val="BodyText"/>
    <w:rsid w:val="0051233D"/>
    <w:pPr>
      <w:spacing w:before="0" w:after="0"/>
      <w:jc w:val="right"/>
    </w:pPr>
  </w:style>
  <w:style w:type="paragraph" w:styleId="Index3">
    <w:name w:val="index 3"/>
    <w:basedOn w:val="ListNumber2"/>
    <w:next w:val="Normal"/>
    <w:semiHidden/>
    <w:rsid w:val="0051233D"/>
    <w:pPr>
      <w:numPr>
        <w:numId w:val="0"/>
      </w:numPr>
      <w:tabs>
        <w:tab w:val="right" w:leader="dot" w:pos="4176"/>
      </w:tabs>
    </w:pPr>
  </w:style>
  <w:style w:type="paragraph" w:styleId="ListNumber2">
    <w:name w:val="List Number 2"/>
    <w:basedOn w:val="List2"/>
    <w:rsid w:val="0051233D"/>
    <w:pPr>
      <w:numPr>
        <w:numId w:val="10"/>
      </w:numPr>
      <w:tabs>
        <w:tab w:val="clear" w:pos="1060"/>
      </w:tabs>
    </w:pPr>
  </w:style>
  <w:style w:type="paragraph" w:customStyle="1" w:styleId="MarginNote">
    <w:name w:val="Margin Note"/>
    <w:basedOn w:val="BodyText"/>
    <w:rsid w:val="005123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3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3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233D"/>
    <w:rPr>
      <w:sz w:val="32"/>
    </w:rPr>
  </w:style>
  <w:style w:type="paragraph" w:customStyle="1" w:styleId="HeadingProcedure">
    <w:name w:val="Heading Procedure"/>
    <w:basedOn w:val="HeadingBase"/>
    <w:next w:val="Normal"/>
    <w:rsid w:val="0051233D"/>
    <w:pPr>
      <w:tabs>
        <w:tab w:val="left" w:pos="0"/>
      </w:tabs>
      <w:spacing w:before="120" w:after="60"/>
    </w:pPr>
    <w:rPr>
      <w:i/>
      <w:color w:val="918585"/>
      <w:sz w:val="22"/>
    </w:rPr>
  </w:style>
  <w:style w:type="paragraph" w:customStyle="1" w:styleId="TableBodyText">
    <w:name w:val="Table Body Text"/>
    <w:basedOn w:val="BodyText"/>
    <w:rsid w:val="0051233D"/>
    <w:pPr>
      <w:spacing w:before="60" w:after="60"/>
    </w:pPr>
  </w:style>
  <w:style w:type="paragraph" w:styleId="ListContinue">
    <w:name w:val="List Continue"/>
    <w:basedOn w:val="List"/>
    <w:rsid w:val="0051233D"/>
    <w:pPr>
      <w:ind w:firstLine="0"/>
    </w:pPr>
  </w:style>
  <w:style w:type="paragraph" w:customStyle="1" w:styleId="ListNote">
    <w:name w:val="List Note"/>
    <w:basedOn w:val="List"/>
    <w:rsid w:val="0051233D"/>
    <w:pPr>
      <w:pBdr>
        <w:top w:val="single" w:sz="6" w:space="2" w:color="918585"/>
        <w:bottom w:val="single" w:sz="6" w:space="2" w:color="918585"/>
      </w:pBdr>
      <w:tabs>
        <w:tab w:val="left" w:pos="1021"/>
      </w:tabs>
      <w:ind w:firstLine="0"/>
    </w:pPr>
  </w:style>
  <w:style w:type="paragraph" w:customStyle="1" w:styleId="Warning">
    <w:name w:val="Warning"/>
    <w:basedOn w:val="BodyText"/>
    <w:rsid w:val="0051233D"/>
    <w:pPr>
      <w:shd w:val="clear" w:color="auto" w:fill="D9D9D9"/>
      <w:tabs>
        <w:tab w:val="left" w:pos="992"/>
      </w:tabs>
      <w:ind w:left="119" w:right="119"/>
    </w:pPr>
    <w:rPr>
      <w:sz w:val="20"/>
    </w:rPr>
  </w:style>
  <w:style w:type="paragraph" w:customStyle="1" w:styleId="MarginIcons">
    <w:name w:val="Margin Icons"/>
    <w:basedOn w:val="BodyText"/>
    <w:rsid w:val="005123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33D"/>
    <w:rPr>
      <w:rFonts w:ascii="Courier New" w:hAnsi="Courier New"/>
    </w:rPr>
  </w:style>
  <w:style w:type="paragraph" w:customStyle="1" w:styleId="NoteBullet">
    <w:name w:val="Note Bullet"/>
    <w:basedOn w:val="Note"/>
    <w:rsid w:val="0051233D"/>
    <w:pPr>
      <w:tabs>
        <w:tab w:val="clear" w:pos="680"/>
      </w:tabs>
      <w:spacing w:before="60" w:after="60"/>
    </w:pPr>
  </w:style>
  <w:style w:type="paragraph" w:customStyle="1" w:styleId="SubHeading2">
    <w:name w:val="SubHeading2"/>
    <w:basedOn w:val="HeadingBase"/>
    <w:rsid w:val="0051233D"/>
    <w:pPr>
      <w:spacing w:before="240" w:after="60"/>
    </w:pPr>
    <w:rPr>
      <w:sz w:val="20"/>
    </w:rPr>
  </w:style>
  <w:style w:type="paragraph" w:customStyle="1" w:styleId="SubHeading1">
    <w:name w:val="SubHeading1"/>
    <w:basedOn w:val="HeadingBase"/>
    <w:rsid w:val="0051233D"/>
    <w:pPr>
      <w:spacing w:before="240" w:after="60"/>
    </w:pPr>
    <w:rPr>
      <w:color w:val="918585"/>
      <w:sz w:val="22"/>
    </w:rPr>
  </w:style>
  <w:style w:type="paragraph" w:customStyle="1" w:styleId="SideHeading">
    <w:name w:val="Side Heading"/>
    <w:basedOn w:val="HeadingBase"/>
    <w:rsid w:val="005123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33D"/>
    <w:pPr>
      <w:numPr>
        <w:numId w:val="12"/>
      </w:numPr>
    </w:pPr>
  </w:style>
  <w:style w:type="paragraph" w:styleId="PlainText">
    <w:name w:val="Plain Text"/>
    <w:basedOn w:val="Normal"/>
    <w:link w:val="PlainTextChar"/>
    <w:rsid w:val="0051233D"/>
    <w:rPr>
      <w:sz w:val="20"/>
    </w:rPr>
  </w:style>
  <w:style w:type="character" w:customStyle="1" w:styleId="PlainTextChar">
    <w:name w:val="Plain Text Char"/>
    <w:basedOn w:val="DefaultParagraphFont"/>
    <w:link w:val="PlainText"/>
    <w:rsid w:val="005123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233D"/>
    <w:rPr>
      <w:b/>
      <w:smallCaps/>
    </w:rPr>
  </w:style>
  <w:style w:type="paragraph" w:customStyle="1" w:styleId="TableListNumber">
    <w:name w:val="Table List Number"/>
    <w:basedOn w:val="ListNumber"/>
    <w:rsid w:val="0051233D"/>
    <w:pPr>
      <w:numPr>
        <w:numId w:val="0"/>
      </w:numPr>
    </w:pPr>
  </w:style>
  <w:style w:type="paragraph" w:styleId="TOC4">
    <w:name w:val="toc 4"/>
    <w:basedOn w:val="TOCBase"/>
    <w:next w:val="Normal"/>
    <w:semiHidden/>
    <w:rsid w:val="0051233D"/>
    <w:pPr>
      <w:tabs>
        <w:tab w:val="right" w:leader="dot" w:pos="9071"/>
      </w:tabs>
      <w:ind w:left="1701"/>
    </w:pPr>
  </w:style>
  <w:style w:type="paragraph" w:customStyle="1" w:styleId="ListAlpha">
    <w:name w:val="List Alpha"/>
    <w:basedOn w:val="List"/>
    <w:rsid w:val="0051233D"/>
    <w:pPr>
      <w:numPr>
        <w:numId w:val="9"/>
      </w:numPr>
    </w:pPr>
  </w:style>
  <w:style w:type="paragraph" w:customStyle="1" w:styleId="ListAlpha2">
    <w:name w:val="List Alpha 2"/>
    <w:basedOn w:val="List2"/>
    <w:rsid w:val="0051233D"/>
    <w:pPr>
      <w:numPr>
        <w:numId w:val="8"/>
      </w:numPr>
    </w:pPr>
  </w:style>
  <w:style w:type="paragraph" w:styleId="List3">
    <w:name w:val="List 3"/>
    <w:basedOn w:val="BodyText"/>
    <w:rsid w:val="0051233D"/>
    <w:pPr>
      <w:tabs>
        <w:tab w:val="left" w:pos="1021"/>
      </w:tabs>
      <w:spacing w:before="60" w:after="60"/>
      <w:ind w:left="1020" w:hanging="340"/>
    </w:pPr>
  </w:style>
  <w:style w:type="paragraph" w:styleId="List4">
    <w:name w:val="List 4"/>
    <w:basedOn w:val="BodyText"/>
    <w:rsid w:val="0051233D"/>
    <w:pPr>
      <w:tabs>
        <w:tab w:val="left" w:pos="1361"/>
      </w:tabs>
      <w:spacing w:before="60" w:after="60"/>
      <w:ind w:left="1361" w:hanging="340"/>
    </w:pPr>
  </w:style>
  <w:style w:type="paragraph" w:styleId="List5">
    <w:name w:val="List 5"/>
    <w:basedOn w:val="BodyText"/>
    <w:rsid w:val="0051233D"/>
    <w:pPr>
      <w:tabs>
        <w:tab w:val="left" w:pos="1701"/>
      </w:tabs>
      <w:spacing w:before="60" w:after="60"/>
      <w:ind w:left="1701" w:hanging="340"/>
    </w:pPr>
  </w:style>
  <w:style w:type="paragraph" w:styleId="ListBullet3">
    <w:name w:val="List Bullet 3"/>
    <w:basedOn w:val="List3"/>
    <w:rsid w:val="0051233D"/>
    <w:pPr>
      <w:numPr>
        <w:numId w:val="15"/>
      </w:numPr>
      <w:tabs>
        <w:tab w:val="clear" w:pos="1021"/>
      </w:tabs>
      <w:ind w:left="1037" w:hanging="357"/>
    </w:pPr>
  </w:style>
  <w:style w:type="paragraph" w:styleId="ListBullet4">
    <w:name w:val="List Bullet 4"/>
    <w:basedOn w:val="List4"/>
    <w:rsid w:val="0051233D"/>
    <w:pPr>
      <w:numPr>
        <w:numId w:val="3"/>
      </w:numPr>
    </w:pPr>
  </w:style>
  <w:style w:type="paragraph" w:styleId="ListBullet5">
    <w:name w:val="List Bullet 5"/>
    <w:basedOn w:val="List5"/>
    <w:rsid w:val="0051233D"/>
    <w:pPr>
      <w:numPr>
        <w:numId w:val="4"/>
      </w:numPr>
    </w:pPr>
  </w:style>
  <w:style w:type="paragraph" w:styleId="ListContinue2">
    <w:name w:val="List Continue 2"/>
    <w:basedOn w:val="List2"/>
    <w:rsid w:val="0051233D"/>
    <w:pPr>
      <w:ind w:firstLine="0"/>
    </w:pPr>
  </w:style>
  <w:style w:type="paragraph" w:styleId="ListContinue3">
    <w:name w:val="List Continue 3"/>
    <w:basedOn w:val="List3"/>
    <w:rsid w:val="0051233D"/>
    <w:pPr>
      <w:ind w:left="1021" w:firstLine="0"/>
    </w:pPr>
  </w:style>
  <w:style w:type="paragraph" w:styleId="ListContinue4">
    <w:name w:val="List Continue 4"/>
    <w:basedOn w:val="List4"/>
    <w:rsid w:val="0051233D"/>
    <w:pPr>
      <w:ind w:firstLine="0"/>
    </w:pPr>
  </w:style>
  <w:style w:type="paragraph" w:styleId="ListContinue5">
    <w:name w:val="List Continue 5"/>
    <w:basedOn w:val="List5"/>
    <w:rsid w:val="0051233D"/>
    <w:pPr>
      <w:ind w:firstLine="0"/>
    </w:pPr>
  </w:style>
  <w:style w:type="paragraph" w:styleId="ListNumber3">
    <w:name w:val="List Number 3"/>
    <w:basedOn w:val="List3"/>
    <w:rsid w:val="0051233D"/>
    <w:pPr>
      <w:numPr>
        <w:numId w:val="5"/>
      </w:numPr>
    </w:pPr>
  </w:style>
  <w:style w:type="paragraph" w:styleId="ListNumber4">
    <w:name w:val="List Number 4"/>
    <w:basedOn w:val="List4"/>
    <w:rsid w:val="0051233D"/>
    <w:pPr>
      <w:numPr>
        <w:numId w:val="6"/>
      </w:numPr>
    </w:pPr>
  </w:style>
  <w:style w:type="paragraph" w:styleId="ListNumber5">
    <w:name w:val="List Number 5"/>
    <w:basedOn w:val="List5"/>
    <w:rsid w:val="0051233D"/>
    <w:pPr>
      <w:numPr>
        <w:numId w:val="7"/>
      </w:numPr>
    </w:pPr>
  </w:style>
  <w:style w:type="paragraph" w:styleId="BlockText">
    <w:name w:val="Block Text"/>
    <w:basedOn w:val="Normal"/>
    <w:rsid w:val="0051233D"/>
    <w:pPr>
      <w:spacing w:after="120"/>
      <w:ind w:left="1440" w:right="1440"/>
    </w:pPr>
  </w:style>
  <w:style w:type="character" w:customStyle="1" w:styleId="Subscript">
    <w:name w:val="Subscript"/>
    <w:basedOn w:val="DefaultParagraphFont"/>
    <w:rsid w:val="0051233D"/>
    <w:rPr>
      <w:sz w:val="16"/>
      <w:vertAlign w:val="subscript"/>
    </w:rPr>
  </w:style>
  <w:style w:type="character" w:customStyle="1" w:styleId="Symbols">
    <w:name w:val="Symbols"/>
    <w:basedOn w:val="DefaultParagraphFont"/>
    <w:rsid w:val="0051233D"/>
    <w:rPr>
      <w:rFonts w:ascii="Symbol" w:hAnsi="Symbol"/>
    </w:rPr>
  </w:style>
  <w:style w:type="character" w:customStyle="1" w:styleId="MenuOptions">
    <w:name w:val="Menu Options"/>
    <w:basedOn w:val="DefaultParagraphFont"/>
    <w:rsid w:val="0051233D"/>
    <w:rPr>
      <w:rFonts w:ascii="Arial Narrow" w:hAnsi="Arial Narrow"/>
      <w:smallCaps/>
    </w:rPr>
  </w:style>
  <w:style w:type="character" w:customStyle="1" w:styleId="Buttons">
    <w:name w:val="Buttons"/>
    <w:basedOn w:val="DefaultParagraphFont"/>
    <w:rsid w:val="0051233D"/>
    <w:rPr>
      <w:b/>
    </w:rPr>
  </w:style>
  <w:style w:type="character" w:customStyle="1" w:styleId="Underlined">
    <w:name w:val="Underlined"/>
    <w:basedOn w:val="DefaultParagraphFont"/>
    <w:rsid w:val="0051233D"/>
    <w:rPr>
      <w:u w:val="single"/>
    </w:rPr>
  </w:style>
  <w:style w:type="paragraph" w:customStyle="1" w:styleId="TableBodyTextRight">
    <w:name w:val="Table Body Text Right"/>
    <w:basedOn w:val="TableBodyText"/>
    <w:rsid w:val="0051233D"/>
    <w:pPr>
      <w:widowControl w:val="0"/>
      <w:autoSpaceDE w:val="0"/>
      <w:autoSpaceDN w:val="0"/>
      <w:adjustRightInd w:val="0"/>
      <w:jc w:val="right"/>
    </w:pPr>
    <w:rPr>
      <w:rFonts w:cs="Arial"/>
      <w:szCs w:val="18"/>
    </w:rPr>
  </w:style>
  <w:style w:type="paragraph" w:customStyle="1" w:styleId="CopyrightText">
    <w:name w:val="Copyright Text"/>
    <w:basedOn w:val="BodyText"/>
    <w:rsid w:val="0051233D"/>
    <w:rPr>
      <w:sz w:val="18"/>
    </w:rPr>
  </w:style>
  <w:style w:type="paragraph" w:customStyle="1" w:styleId="BodySmallRight">
    <w:name w:val="Body Small Right"/>
    <w:basedOn w:val="BodyTextRight"/>
    <w:rsid w:val="0051233D"/>
    <w:rPr>
      <w:sz w:val="18"/>
      <w:szCs w:val="18"/>
    </w:rPr>
  </w:style>
  <w:style w:type="paragraph" w:customStyle="1" w:styleId="MarginEdition">
    <w:name w:val="Margin Edition"/>
    <w:basedOn w:val="MarginNote"/>
    <w:rsid w:val="0051233D"/>
    <w:pPr>
      <w:spacing w:before="0" w:after="0"/>
    </w:pPr>
    <w:rPr>
      <w:rFonts w:ascii="Times New Roman" w:hAnsi="Times New Roman"/>
      <w:color w:val="999999"/>
    </w:rPr>
  </w:style>
  <w:style w:type="paragraph" w:customStyle="1" w:styleId="Spacer">
    <w:name w:val="Spacer"/>
    <w:basedOn w:val="Normal"/>
    <w:rsid w:val="0051233D"/>
    <w:rPr>
      <w:sz w:val="2"/>
      <w:szCs w:val="2"/>
    </w:rPr>
  </w:style>
  <w:style w:type="character" w:customStyle="1" w:styleId="Small">
    <w:name w:val="Small"/>
    <w:basedOn w:val="DefaultParagraphFont"/>
    <w:rsid w:val="0051233D"/>
    <w:rPr>
      <w:sz w:val="16"/>
    </w:rPr>
  </w:style>
  <w:style w:type="paragraph" w:customStyle="1" w:styleId="WideTable">
    <w:name w:val="Wide Table"/>
    <w:basedOn w:val="Normal"/>
    <w:rsid w:val="0051233D"/>
    <w:pPr>
      <w:ind w:left="-1418"/>
    </w:pPr>
    <w:rPr>
      <w:sz w:val="2"/>
      <w:szCs w:val="2"/>
    </w:rPr>
  </w:style>
  <w:style w:type="character" w:styleId="PageNumber">
    <w:name w:val="page number"/>
    <w:basedOn w:val="DefaultParagraphFont"/>
    <w:rsid w:val="0051233D"/>
  </w:style>
  <w:style w:type="paragraph" w:styleId="Quote">
    <w:name w:val="Quote"/>
    <w:basedOn w:val="Heading1"/>
    <w:link w:val="QuoteChar"/>
    <w:qFormat/>
    <w:rsid w:val="0051233D"/>
    <w:rPr>
      <w:b w:val="0"/>
      <w:sz w:val="72"/>
      <w:szCs w:val="72"/>
      <w:lang w:val="en-NZ"/>
    </w:rPr>
  </w:style>
  <w:style w:type="character" w:customStyle="1" w:styleId="QuoteChar">
    <w:name w:val="Quote Char"/>
    <w:basedOn w:val="DefaultParagraphFont"/>
    <w:link w:val="Quote"/>
    <w:rsid w:val="005123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33D"/>
    <w:pPr>
      <w:pageBreakBefore/>
    </w:pPr>
  </w:style>
  <w:style w:type="paragraph" w:customStyle="1" w:styleId="Border">
    <w:name w:val="Border"/>
    <w:basedOn w:val="Normal"/>
    <w:qFormat/>
    <w:rsid w:val="005123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33D"/>
    <w:rPr>
      <w:b/>
      <w:bCs/>
      <w:i/>
      <w:iCs/>
      <w:color w:val="auto"/>
    </w:rPr>
  </w:style>
  <w:style w:type="paragraph" w:styleId="IntenseQuote">
    <w:name w:val="Intense Quote"/>
    <w:basedOn w:val="Normal"/>
    <w:next w:val="Normal"/>
    <w:link w:val="IntenseQuoteChar"/>
    <w:uiPriority w:val="30"/>
    <w:qFormat/>
    <w:rsid w:val="005123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3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233D"/>
    <w:rPr>
      <w:smallCaps/>
      <w:color w:val="auto"/>
      <w:u w:val="single"/>
    </w:rPr>
  </w:style>
  <w:style w:type="character" w:styleId="IntenseReference">
    <w:name w:val="Intense Reference"/>
    <w:basedOn w:val="DefaultParagraphFont"/>
    <w:uiPriority w:val="32"/>
    <w:qFormat/>
    <w:rsid w:val="0051233D"/>
    <w:rPr>
      <w:b/>
      <w:bCs/>
      <w:smallCaps/>
      <w:color w:val="auto"/>
      <w:spacing w:val="5"/>
      <w:u w:val="single"/>
    </w:rPr>
  </w:style>
  <w:style w:type="paragraph" w:customStyle="1" w:styleId="2ColumnHeading">
    <w:name w:val="2Column Heading"/>
    <w:basedOn w:val="BodyText"/>
    <w:qFormat/>
    <w:rsid w:val="0051233D"/>
    <w:pPr>
      <w:spacing w:after="60"/>
      <w:ind w:left="-2268"/>
    </w:pPr>
    <w:rPr>
      <w:b/>
    </w:rPr>
  </w:style>
  <w:style w:type="paragraph" w:customStyle="1" w:styleId="Heading1TOC">
    <w:name w:val="Heading1 TOC"/>
    <w:basedOn w:val="Normal"/>
    <w:qFormat/>
    <w:rsid w:val="0051233D"/>
    <w:pPr>
      <w:spacing w:before="240" w:after="120"/>
    </w:pPr>
    <w:rPr>
      <w:rFonts w:ascii="Times New Roman" w:hAnsi="Times New Roman"/>
      <w:b/>
      <w:sz w:val="32"/>
    </w:rPr>
  </w:style>
  <w:style w:type="paragraph" w:customStyle="1" w:styleId="Heading2TOC">
    <w:name w:val="Heading2 TOC"/>
    <w:basedOn w:val="Normal"/>
    <w:qFormat/>
    <w:rsid w:val="0051233D"/>
    <w:pPr>
      <w:spacing w:before="240" w:after="60"/>
    </w:pPr>
    <w:rPr>
      <w:rFonts w:ascii="Times New Roman" w:hAnsi="Times New Roman"/>
      <w:b/>
      <w:sz w:val="28"/>
    </w:rPr>
  </w:style>
  <w:style w:type="character" w:customStyle="1" w:styleId="Underline">
    <w:name w:val="Underline"/>
    <w:basedOn w:val="DefaultParagraphFont"/>
    <w:qFormat/>
    <w:rsid w:val="0051233D"/>
    <w:rPr>
      <w:u w:val="single"/>
    </w:rPr>
  </w:style>
  <w:style w:type="paragraph" w:styleId="BalloonText">
    <w:name w:val="Balloon Text"/>
    <w:basedOn w:val="Normal"/>
    <w:link w:val="BalloonTextChar"/>
    <w:rsid w:val="0051233D"/>
    <w:rPr>
      <w:rFonts w:ascii="Tahoma" w:hAnsi="Tahoma" w:cs="Tahoma"/>
      <w:sz w:val="16"/>
      <w:szCs w:val="16"/>
    </w:rPr>
  </w:style>
  <w:style w:type="character" w:customStyle="1" w:styleId="BalloonTextChar">
    <w:name w:val="Balloon Text Char"/>
    <w:basedOn w:val="DefaultParagraphFont"/>
    <w:link w:val="BalloonText"/>
    <w:rsid w:val="005123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23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23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1597</Words>
  <Characters>10091</Characters>
  <Application>Microsoft Office Word</Application>
  <DocSecurity>0</DocSecurity>
  <Lines>334</Lines>
  <Paragraphs>151</Paragraphs>
  <ScaleCrop>false</ScaleCrop>
  <Company>Author-it Software Corporation Ltd.</Company>
  <LinksUpToDate>false</LinksUpToDate>
  <CharactersWithSpaces>11623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RIICBS206A Conduct pavement sweeping operations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2012-05-26T20:34:00Z</dcterms:created>
  <dcterms:modified xsi:type="dcterms:W3CDTF">2012-05-26T20:35:00Z</dcterms:modified>
</cp:coreProperties>
</file>