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494" w:rsidP="00C76494">
      <w:pPr>
        <w:pStyle w:val="Title"/>
      </w:pPr>
      <w:r>
        <w:fldChar w:fldCharType="begin"/>
      </w:r>
      <w:r>
        <w:instrText xml:space="preserve"> TITLE   \* MERGEFORMAT </w:instrText>
      </w:r>
      <w:r>
        <w:fldChar w:fldCharType="separate"/>
      </w:r>
      <w:r>
        <w:t>RIICBM304A Operate a bridge inspection unit</w:t>
      </w:r>
      <w:r>
        <w:fldChar w:fldCharType="end"/>
      </w:r>
    </w:p>
    <w:p w:rsidR="00C76494" w:rsidP="00C76494">
      <w:pPr>
        <w:pStyle w:val="Version"/>
        <w:sectPr w:rsidSect="00BD53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3D2" w:rsidP="00BD53D2">
      <w:pPr>
        <w:pStyle w:val="SuperHeading"/>
      </w:pPr>
      <w:r w:rsidRPr="00BD53D2">
        <w:t>RIICBM304A Operate a bridge inspection unit</w:t>
      </w:r>
    </w:p>
    <w:p w:rsidR="00000000" w:rsidRPr="00BD53D2" w:rsidP="00BD53D2">
      <w:pPr>
        <w:pStyle w:val="Heading1"/>
      </w:pPr>
      <w:bookmarkStart w:id="1" w:name="O_126831"/>
      <w:bookmarkEnd w:id="1"/>
      <w:r w:rsidRPr="00BD53D2">
        <w:t>Modification History</w:t>
      </w:r>
    </w:p>
    <w:p w:rsidR="00000000" w:rsidRPr="00BD53D2" w:rsidP="00BD53D2">
      <w:pPr>
        <w:pStyle w:val="BodyText"/>
      </w:pPr>
      <w:r w:rsidRPr="00BD53D2">
        <w:t>Not applicable.</w:t>
      </w:r>
    </w:p>
    <w:p w:rsidR="00000000" w:rsidRPr="00BD53D2" w:rsidP="00BD53D2">
      <w:pPr>
        <w:pStyle w:val="AllowPageBreak"/>
      </w:pPr>
    </w:p>
    <w:p w:rsidR="00000000" w:rsidRPr="00BD53D2" w:rsidP="00BD53D2">
      <w:pPr>
        <w:pStyle w:val="Heading1"/>
      </w:pPr>
      <w:bookmarkStart w:id="2" w:name="O_126832"/>
      <w:bookmarkEnd w:id="2"/>
      <w:r w:rsidRPr="00BD53D2">
        <w:t>Unit Descriptor</w:t>
      </w:r>
    </w:p>
    <w:p w:rsidR="00000000" w:rsidRPr="00BD53D2" w:rsidP="00BD53D2">
      <w:pPr>
        <w:pStyle w:val="BodyText"/>
      </w:pPr>
      <w:r w:rsidRPr="00BD53D2">
        <w:t>This unit covers the operation of a bridge inspection unit in the civil construction industry.  It includes planning and p</w:t>
      </w:r>
      <w:r w:rsidRPr="00BD53D2">
        <w:t>reparing, checking bridge inspection units, setting up bridge inspection units, operating bridge inspection units, carrying out operator maintenance, and cleaning up.  Licensing, legislative, regulatory and certification requirements that apply to this uni</w:t>
      </w:r>
      <w:r w:rsidRPr="00BD53D2">
        <w:t>t can vary between states, territories, and industry sectors.  Relevant information must be sourced prior to application of the unit.</w:t>
      </w:r>
    </w:p>
    <w:p w:rsidR="00000000" w:rsidRPr="00BD53D2" w:rsidP="00BD53D2">
      <w:pPr>
        <w:pStyle w:val="AllowPageBreak"/>
      </w:pPr>
    </w:p>
    <w:p w:rsidR="00000000" w:rsidRPr="00BD53D2" w:rsidP="00BD53D2">
      <w:pPr>
        <w:pStyle w:val="Heading1"/>
      </w:pPr>
      <w:bookmarkStart w:id="3" w:name="O_126833"/>
      <w:bookmarkEnd w:id="3"/>
      <w:r w:rsidRPr="00BD53D2">
        <w:t>Application of the Unit</w:t>
      </w:r>
    </w:p>
    <w:p w:rsidR="00000000" w:rsidRPr="00BD53D2" w:rsidP="00BD53D2">
      <w:pPr>
        <w:pStyle w:val="BodyText"/>
      </w:pPr>
      <w:r w:rsidRPr="00BD53D2">
        <w:t>This unit is appropriate for those working in an operational role at worksites wi</w:t>
      </w:r>
      <w:r w:rsidRPr="00BD53D2">
        <w:t>thin:</w:t>
      </w:r>
    </w:p>
    <w:p w:rsidR="00000000" w:rsidRPr="00BD53D2" w:rsidP="00BD53D2">
      <w:pPr>
        <w:pStyle w:val="ListBullet"/>
      </w:pPr>
      <w:r w:rsidRPr="00BD53D2">
        <w:t>Civil construction</w:t>
      </w:r>
    </w:p>
    <w:p w:rsidR="00000000" w:rsidRPr="00BD53D2" w:rsidP="00BD53D2">
      <w:pPr>
        <w:pStyle w:val="AllowPageBreak"/>
      </w:pPr>
    </w:p>
    <w:p w:rsidR="00000000" w:rsidRPr="00BD53D2" w:rsidP="00BD53D2">
      <w:pPr>
        <w:pStyle w:val="Heading1"/>
      </w:pPr>
      <w:bookmarkStart w:id="4" w:name="O_126834"/>
      <w:bookmarkEnd w:id="4"/>
      <w:r w:rsidRPr="00BD53D2">
        <w:t>Licensing/Regulatory Information</w:t>
      </w:r>
    </w:p>
    <w:p w:rsidR="00000000" w:rsidRPr="00BD53D2" w:rsidP="00BD53D2">
      <w:pPr>
        <w:pStyle w:val="BodyText"/>
      </w:pPr>
      <w:r w:rsidRPr="00BD53D2">
        <w:t>Refer to Unit Descriptor.</w:t>
      </w:r>
    </w:p>
    <w:p w:rsidR="00000000" w:rsidRPr="00BD53D2" w:rsidP="00BD53D2">
      <w:pPr>
        <w:pStyle w:val="AllowPageBreak"/>
      </w:pPr>
    </w:p>
    <w:p w:rsidR="00000000" w:rsidRPr="00BD53D2" w:rsidP="00BD53D2">
      <w:pPr>
        <w:pStyle w:val="Heading1"/>
      </w:pPr>
      <w:bookmarkStart w:id="5" w:name="O_126835"/>
      <w:bookmarkEnd w:id="5"/>
      <w:r w:rsidRPr="00BD53D2">
        <w:t>Pre-Requisites</w:t>
      </w:r>
    </w:p>
    <w:p w:rsidR="00000000" w:rsidRPr="00BD53D2" w:rsidP="00BD53D2">
      <w:pPr>
        <w:pStyle w:val="BodyText"/>
      </w:pPr>
      <w:r w:rsidRPr="00BD53D2">
        <w:t>Not applicable.</w:t>
      </w:r>
    </w:p>
    <w:p w:rsidR="00000000" w:rsidRPr="00BD53D2" w:rsidP="00BD53D2">
      <w:pPr>
        <w:pStyle w:val="AllowPageBreak"/>
      </w:pPr>
    </w:p>
    <w:p w:rsidR="00000000" w:rsidRPr="00BD53D2" w:rsidP="00BD53D2">
      <w:pPr>
        <w:pStyle w:val="Heading1"/>
      </w:pPr>
      <w:bookmarkStart w:id="6" w:name="O_126836"/>
      <w:bookmarkEnd w:id="6"/>
      <w:r w:rsidRPr="00BD53D2">
        <w:t>Employability Skills Information</w:t>
      </w:r>
    </w:p>
    <w:p w:rsidR="00000000" w:rsidRPr="00BD53D2" w:rsidP="00BD53D2">
      <w:pPr>
        <w:pStyle w:val="BodyText"/>
      </w:pPr>
      <w:r w:rsidRPr="00BD53D2">
        <w:t>This unit contains employability skills.</w:t>
      </w:r>
    </w:p>
    <w:p w:rsidR="00000000" w:rsidRPr="00BD53D2" w:rsidP="00BD53D2">
      <w:pPr>
        <w:pStyle w:val="AllowPageBreak"/>
      </w:pPr>
    </w:p>
    <w:p w:rsidR="00000000" w:rsidRPr="00BD53D2" w:rsidP="00BD53D2">
      <w:pPr>
        <w:pStyle w:val="Heading1"/>
      </w:pPr>
      <w:bookmarkStart w:id="7" w:name="O_126837"/>
      <w:bookmarkEnd w:id="7"/>
      <w:r w:rsidRPr="00BD53D2">
        <w:t>Elements and Performance Criteria Pre-Content</w:t>
      </w:r>
    </w:p>
    <w:tbl>
      <w:tblPr>
        <w:tblW w:w="0" w:type="auto"/>
        <w:tblLayout w:type="fixed"/>
        <w:tblCellMar>
          <w:left w:w="62" w:type="dxa"/>
          <w:right w:w="62" w:type="dxa"/>
        </w:tblCellMar>
        <w:tblLook w:val="0000"/>
      </w:tblPr>
      <w:tblGrid>
        <w:gridCol w:w="2560"/>
        <w:gridCol w:w="5962"/>
      </w:tblGrid>
      <w:tr w:rsidTr="00C7649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BodyText"/>
            </w:pPr>
            <w:r w:rsidRPr="00BD53D2">
              <w:t>Performance criteria describe the performance needed to demonstrate achievement of the element. Where bold italicised text is used, further information is detailed in the required skills and knowledge section and the range statement. Assessment of performa</w:t>
            </w:r>
            <w:r w:rsidRPr="00BD53D2">
              <w:t>nce is to be consistent with the evidence guide.</w:t>
            </w:r>
          </w:p>
        </w:tc>
      </w:tr>
    </w:tbl>
    <w:p w:rsidR="00000000" w:rsidRPr="00BD53D2" w:rsidP="00BD53D2">
      <w:pPr>
        <w:pStyle w:val="BodyText"/>
      </w:pPr>
    </w:p>
    <w:p w:rsidR="00000000" w:rsidRPr="00BD53D2" w:rsidP="00BD53D2">
      <w:pPr>
        <w:pStyle w:val="AllowPageBreak"/>
      </w:pPr>
    </w:p>
    <w:p w:rsidR="00000000" w:rsidRPr="00BD53D2" w:rsidP="00BD53D2">
      <w:pPr>
        <w:pStyle w:val="Heading1"/>
      </w:pPr>
      <w:bookmarkStart w:id="8" w:name="O_126838"/>
      <w:bookmarkEnd w:id="8"/>
      <w:r w:rsidRPr="00BD53D2">
        <w:t>Elements and Performance Criteria</w:t>
      </w:r>
    </w:p>
    <w:tbl>
      <w:tblPr>
        <w:tblW w:w="0" w:type="auto"/>
        <w:tblLayout w:type="fixed"/>
        <w:tblCellMar>
          <w:left w:w="62" w:type="dxa"/>
          <w:right w:w="62" w:type="dxa"/>
        </w:tblCellMar>
        <w:tblLook w:val="0000"/>
      </w:tblPr>
      <w:tblGrid>
        <w:gridCol w:w="3471"/>
        <w:gridCol w:w="5051"/>
      </w:tblGrid>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BodyText"/>
            </w:pPr>
            <w:r w:rsidRPr="00BD53D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PERFORMANCE CRITERIA</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List"/>
              <w:rPr>
                <w:lang w:val="en-NZ"/>
              </w:rPr>
            </w:pPr>
            <w:r w:rsidRPr="00BD53D2">
              <w:t>1.</w:t>
            </w:r>
            <w:r w:rsidRPr="00BD53D2">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2"/>
            </w:pPr>
            <w:r w:rsidRPr="00BD53D2">
              <w:t>1.1.</w:t>
            </w:r>
            <w:r w:rsidRPr="00BD53D2">
              <w:tab/>
              <w:t xml:space="preserve">Access, interpret and apply </w:t>
            </w:r>
            <w:r w:rsidRPr="00BD53D2">
              <w:rPr>
                <w:rStyle w:val="BoldandItalics"/>
              </w:rPr>
              <w:t>compliance documentation</w:t>
            </w:r>
            <w:r w:rsidRPr="00BD53D2">
              <w:t xml:space="preserve"> relevant to the work activity</w:t>
            </w:r>
          </w:p>
          <w:p w:rsidR="00000000" w:rsidRPr="00BD53D2" w:rsidP="00BD53D2">
            <w:pPr>
              <w:pStyle w:val="List2"/>
            </w:pPr>
            <w:r w:rsidRPr="00BD53D2">
              <w:t>1.2.</w:t>
            </w:r>
            <w:r w:rsidRPr="00BD53D2">
              <w:tab/>
            </w:r>
            <w:r w:rsidRPr="00BD53D2">
              <w:t>Obtain, confirm and apply work instructions, including plans, specifications, quality requirements and operational details to the allotted task</w:t>
            </w:r>
          </w:p>
          <w:p w:rsidR="00000000" w:rsidRPr="00BD53D2" w:rsidP="00BD53D2">
            <w:pPr>
              <w:pStyle w:val="List2"/>
            </w:pPr>
            <w:r w:rsidRPr="00BD53D2">
              <w:t>1.3.</w:t>
            </w:r>
            <w:r w:rsidRPr="00BD53D2">
              <w:tab/>
              <w:t xml:space="preserve">Obtain and confirm </w:t>
            </w:r>
            <w:r w:rsidRPr="00BD53D2">
              <w:rPr>
                <w:rStyle w:val="BoldandItalics"/>
              </w:rPr>
              <w:t>safety requirements</w:t>
            </w:r>
            <w:r w:rsidRPr="00BD53D2">
              <w:t xml:space="preserve"> from the site safety plan and organisational policies and procedures</w:t>
            </w:r>
            <w:r w:rsidRPr="00BD53D2">
              <w:t>, and apply to the allotted task</w:t>
            </w:r>
          </w:p>
          <w:p w:rsidR="00000000" w:rsidRPr="00BD53D2" w:rsidP="00BD53D2">
            <w:pPr>
              <w:pStyle w:val="List2"/>
            </w:pPr>
            <w:r w:rsidRPr="00BD53D2">
              <w:t>1.4.</w:t>
            </w:r>
            <w:r w:rsidRPr="00BD53D2">
              <w:tab/>
              <w:t xml:space="preserve">Identify, obtain and implement </w:t>
            </w:r>
            <w:r w:rsidRPr="00BD53D2">
              <w:rPr>
                <w:rStyle w:val="BoldandItalics"/>
              </w:rPr>
              <w:t>signage requirements</w:t>
            </w:r>
            <w:r w:rsidRPr="00BD53D2">
              <w:t xml:space="preserve"> from the project </w:t>
            </w:r>
            <w:r w:rsidRPr="00BD53D2">
              <w:rPr>
                <w:rStyle w:val="BoldandItalics"/>
              </w:rPr>
              <w:t>traffic</w:t>
            </w:r>
            <w:r w:rsidRPr="00BD53D2">
              <w:t xml:space="preserve"> management plan </w:t>
            </w:r>
          </w:p>
          <w:p w:rsidR="00000000" w:rsidRPr="00BD53D2" w:rsidP="00BD53D2">
            <w:pPr>
              <w:pStyle w:val="List2"/>
            </w:pPr>
            <w:r w:rsidRPr="00BD53D2">
              <w:t>1.5.</w:t>
            </w:r>
            <w:r w:rsidRPr="00BD53D2">
              <w:tab/>
              <w:t xml:space="preserve">Select plant, </w:t>
            </w:r>
            <w:r w:rsidRPr="00BD53D2">
              <w:rPr>
                <w:rStyle w:val="BoldandItalics"/>
              </w:rPr>
              <w:t>tools and equipment</w:t>
            </w:r>
            <w:r w:rsidRPr="00BD53D2">
              <w:t xml:space="preserve"> to carry out tasks consistent with the requirements of the job, check for serviceability and rectify or report any faults </w:t>
            </w:r>
          </w:p>
          <w:p w:rsidR="00000000" w:rsidP="00BD53D2">
            <w:pPr>
              <w:pStyle w:val="List2"/>
              <w:rPr>
                <w:lang w:val="en-NZ"/>
              </w:rPr>
            </w:pPr>
            <w:r w:rsidRPr="00BD53D2">
              <w:t>1.6.</w:t>
            </w:r>
            <w:r w:rsidRPr="00BD53D2">
              <w:tab/>
              <w:t xml:space="preserve">Identify </w:t>
            </w:r>
            <w:r w:rsidRPr="00BD53D2">
              <w:rPr>
                <w:rStyle w:val="BoldandItalics"/>
              </w:rPr>
              <w:t>environmental protection requirements</w:t>
            </w:r>
            <w:r w:rsidRPr="00BD53D2">
              <w:t xml:space="preserve"> from the project environmental management plan, and confirm and apply to the all</w:t>
            </w:r>
            <w:r w:rsidRPr="00BD53D2">
              <w:t>otted task</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List"/>
              <w:rPr>
                <w:lang w:val="en-NZ"/>
              </w:rPr>
            </w:pPr>
            <w:r w:rsidRPr="00BD53D2">
              <w:t>2.</w:t>
            </w:r>
            <w:r w:rsidRPr="00BD53D2">
              <w:tab/>
              <w:t>Check bridge inspection unit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2"/>
            </w:pPr>
            <w:r w:rsidRPr="00BD53D2">
              <w:t>2.1.</w:t>
            </w:r>
            <w:r w:rsidRPr="00BD53D2">
              <w:tab/>
              <w:t>Check tyres and rollers in accordance with operators' manual</w:t>
            </w:r>
          </w:p>
          <w:p w:rsidR="00000000" w:rsidRPr="00BD53D2" w:rsidP="00BD53D2">
            <w:pPr>
              <w:pStyle w:val="List2"/>
            </w:pPr>
            <w:r w:rsidRPr="00BD53D2">
              <w:t>2.2.</w:t>
            </w:r>
            <w:r w:rsidRPr="00BD53D2">
              <w:tab/>
              <w:t>Carry out start-up, park and shutdown procedures in accordance with manufacturer's and/or site specific requirements</w:t>
            </w:r>
          </w:p>
          <w:p w:rsidR="00000000" w:rsidRPr="00BD53D2" w:rsidP="00BD53D2">
            <w:pPr>
              <w:pStyle w:val="List2"/>
            </w:pPr>
            <w:r w:rsidRPr="00BD53D2">
              <w:t>2.3.</w:t>
            </w:r>
            <w:r w:rsidRPr="00BD53D2">
              <w:tab/>
              <w:t>Check equipment con</w:t>
            </w:r>
            <w:r w:rsidRPr="00BD53D2">
              <w:t>trols and functions, including implements or other attachments, brakes and manoeuvrability for serviceability and report any faults</w:t>
            </w:r>
          </w:p>
          <w:p w:rsidR="00000000" w:rsidP="00BD53D2">
            <w:pPr>
              <w:pStyle w:val="List2"/>
              <w:rPr>
                <w:lang w:val="en-NZ"/>
              </w:rPr>
            </w:pPr>
            <w:r w:rsidRPr="00BD53D2">
              <w:t>2.4.</w:t>
            </w:r>
            <w:r w:rsidRPr="00BD53D2">
              <w:tab/>
              <w:t>Check emergency safety devices to conform with instructions in operators' manual</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List"/>
              <w:rPr>
                <w:lang w:val="en-NZ"/>
              </w:rPr>
            </w:pPr>
            <w:r w:rsidRPr="00BD53D2">
              <w:t>3.</w:t>
            </w:r>
            <w:r w:rsidRPr="00BD53D2">
              <w:tab/>
              <w:t>Set up bridge inspection unit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2"/>
            </w:pPr>
            <w:r w:rsidRPr="00BD53D2">
              <w:t>3.1.</w:t>
            </w:r>
            <w:r w:rsidRPr="00BD53D2">
              <w:tab/>
              <w:t>Evaluate work activity and identify the most productive operating technique</w:t>
            </w:r>
          </w:p>
          <w:p w:rsidR="00000000" w:rsidRPr="00BD53D2" w:rsidP="00BD53D2">
            <w:pPr>
              <w:pStyle w:val="List2"/>
            </w:pPr>
            <w:r w:rsidRPr="00BD53D2">
              <w:t>3.2.</w:t>
            </w:r>
            <w:r w:rsidRPr="00BD53D2">
              <w:tab/>
              <w:t>Unfold bucket/platform and prepare for use</w:t>
            </w:r>
          </w:p>
          <w:p w:rsidR="00000000" w:rsidRPr="00BD53D2" w:rsidP="00BD53D2">
            <w:pPr>
              <w:pStyle w:val="List2"/>
            </w:pPr>
            <w:r w:rsidRPr="00BD53D2">
              <w:t>3.3.</w:t>
            </w:r>
            <w:r w:rsidRPr="00BD53D2">
              <w:tab/>
              <w:t xml:space="preserve">Position </w:t>
            </w:r>
            <w:r w:rsidRPr="00BD53D2">
              <w:rPr>
                <w:rStyle w:val="BoldandItalics"/>
              </w:rPr>
              <w:t>bridge inspection unit</w:t>
            </w:r>
            <w:r w:rsidRPr="00BD53D2">
              <w:t xml:space="preserve"> for work application and engage stabilisers to set equipment base level into place</w:t>
            </w:r>
          </w:p>
          <w:p w:rsidR="00000000" w:rsidRPr="00BD53D2" w:rsidP="00BD53D2">
            <w:pPr>
              <w:pStyle w:val="List2"/>
            </w:pPr>
            <w:r w:rsidRPr="00BD53D2">
              <w:t>3.4.</w:t>
            </w:r>
            <w:r w:rsidRPr="00BD53D2">
              <w:tab/>
              <w:t xml:space="preserve">Place </w:t>
            </w:r>
            <w:r w:rsidRPr="00BD53D2">
              <w:t xml:space="preserve">tools, equipment and materials into </w:t>
            </w:r>
            <w:r w:rsidRPr="00BD53D2">
              <w:t>the bucket/platform to job application requirements</w:t>
            </w:r>
          </w:p>
          <w:p w:rsidR="00000000" w:rsidRPr="00BD53D2" w:rsidP="00BD53D2">
            <w:pPr>
              <w:pStyle w:val="List2"/>
            </w:pPr>
            <w:r w:rsidRPr="00BD53D2">
              <w:t>3.5.</w:t>
            </w:r>
            <w:r w:rsidRPr="00BD53D2">
              <w:tab/>
              <w:t>Enter bucket/platform using the approved procedure</w:t>
            </w:r>
          </w:p>
          <w:p w:rsidR="00000000" w:rsidP="00BD53D2">
            <w:pPr>
              <w:pStyle w:val="List2"/>
              <w:rPr>
                <w:lang w:val="en-NZ"/>
              </w:rPr>
            </w:pPr>
            <w:r w:rsidRPr="00BD53D2">
              <w:t>3.6.</w:t>
            </w:r>
            <w:r w:rsidRPr="00BD53D2">
              <w:tab/>
              <w:t>Correctly attach fall arrest device</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List"/>
              <w:rPr>
                <w:lang w:val="en-NZ"/>
              </w:rPr>
            </w:pPr>
            <w:r w:rsidRPr="00BD53D2">
              <w:t>4.</w:t>
            </w:r>
            <w:r w:rsidRPr="00BD53D2">
              <w:tab/>
              <w:t>Operate bridge inspection unit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2"/>
            </w:pPr>
            <w:r w:rsidRPr="00BD53D2">
              <w:t>4.1.</w:t>
            </w:r>
            <w:r w:rsidRPr="00BD53D2">
              <w:tab/>
              <w:t>Manoeuvre bridge inspection uni</w:t>
            </w:r>
            <w:r w:rsidRPr="00BD53D2">
              <w:t>t to work location as per manufacturer's recommendation and safely and effectively manoeuvre platform into position</w:t>
            </w:r>
          </w:p>
          <w:p w:rsidR="00000000" w:rsidRPr="00BD53D2" w:rsidP="00BD53D2">
            <w:pPr>
              <w:pStyle w:val="List2"/>
            </w:pPr>
            <w:r w:rsidRPr="00BD53D2">
              <w:t>4.2.</w:t>
            </w:r>
            <w:r w:rsidRPr="00BD53D2">
              <w:tab/>
              <w:t>Carry out performance of bridge inspection unit to instructions under varied site conditions in accordance with standard work practices</w:t>
            </w:r>
          </w:p>
          <w:p w:rsidR="00000000" w:rsidRPr="00BD53D2" w:rsidP="00BD53D2">
            <w:pPr>
              <w:pStyle w:val="List2"/>
            </w:pPr>
            <w:r w:rsidRPr="00BD53D2">
              <w:t>4.3.</w:t>
            </w:r>
            <w:r w:rsidRPr="00BD53D2">
              <w:tab/>
              <w:t>Safely avoid obstacles</w:t>
            </w:r>
          </w:p>
          <w:p w:rsidR="00000000" w:rsidRPr="00BD53D2" w:rsidP="00BD53D2">
            <w:pPr>
              <w:pStyle w:val="List2"/>
            </w:pPr>
            <w:r w:rsidRPr="00BD53D2">
              <w:t>4.4.</w:t>
            </w:r>
            <w:r w:rsidRPr="00BD53D2">
              <w:tab/>
              <w:t>Clearly communicate location adjustment requirements to driver</w:t>
            </w:r>
          </w:p>
          <w:p w:rsidR="00000000" w:rsidP="00BD53D2">
            <w:pPr>
              <w:pStyle w:val="List2"/>
              <w:rPr>
                <w:lang w:val="en-NZ"/>
              </w:rPr>
            </w:pPr>
            <w:r w:rsidRPr="00BD53D2">
              <w:t>4.5.</w:t>
            </w:r>
            <w:r w:rsidRPr="00BD53D2">
              <w:tab/>
              <w:t>Operate controls to return bridge inspection unit to travel position and proceed with shutdown sequence in accordance with operator's manual</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List"/>
              <w:rPr>
                <w:lang w:val="en-NZ"/>
              </w:rPr>
            </w:pPr>
            <w:r w:rsidRPr="00BD53D2">
              <w:t>5.</w:t>
            </w:r>
            <w:r w:rsidRPr="00BD53D2">
              <w:tab/>
              <w:t>Carry out</w:t>
            </w:r>
            <w:r w:rsidRPr="00BD53D2">
              <w:t xml:space="preserv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2"/>
            </w:pPr>
            <w:r w:rsidRPr="00BD53D2">
              <w:t>5.1.</w:t>
            </w:r>
            <w:r w:rsidRPr="00BD53D2">
              <w:tab/>
              <w:t>Conduct inspection and fault finding in accordance with manufacturer's specifications and/or organisational requirements</w:t>
            </w:r>
          </w:p>
          <w:p w:rsidR="00000000" w:rsidP="00BD53D2">
            <w:pPr>
              <w:pStyle w:val="List2"/>
              <w:rPr>
                <w:lang w:val="en-NZ"/>
              </w:rPr>
            </w:pPr>
            <w:r w:rsidRPr="00BD53D2">
              <w:t>5.2.</w:t>
            </w:r>
            <w:r w:rsidRPr="00BD53D2">
              <w:tab/>
              <w:t>Carry out and record regular programmed maintenance tasks in accordance with manufacturer's and/or orga</w:t>
            </w:r>
            <w:r w:rsidRPr="00BD53D2">
              <w:t>nisational requirements</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List"/>
              <w:rPr>
                <w:lang w:val="en-NZ"/>
              </w:rPr>
            </w:pPr>
            <w:r w:rsidRPr="00BD53D2">
              <w:t>6.</w:t>
            </w:r>
            <w:r w:rsidRPr="00BD53D2">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2"/>
            </w:pPr>
            <w:r w:rsidRPr="00BD53D2">
              <w:t>6.1.</w:t>
            </w:r>
            <w:r w:rsidRPr="00BD53D2">
              <w:tab/>
              <w:t>Clear work area and dispose of or recycle materials in accordance with project environmental management plan</w:t>
            </w:r>
          </w:p>
          <w:p w:rsidR="00000000" w:rsidRPr="00BD53D2" w:rsidP="00BD53D2">
            <w:pPr>
              <w:pStyle w:val="List2"/>
            </w:pPr>
            <w:r w:rsidRPr="00BD53D2">
              <w:t>6.2.</w:t>
            </w:r>
            <w:r w:rsidRPr="00BD53D2">
              <w:tab/>
              <w:t>Clean, check, maintain and store plant, tools and equipment</w:t>
            </w:r>
          </w:p>
        </w:tc>
      </w:tr>
    </w:tbl>
    <w:p w:rsidR="00000000" w:rsidRPr="00BD53D2" w:rsidP="00BD53D2">
      <w:pPr>
        <w:pStyle w:val="BodyText"/>
      </w:pPr>
    </w:p>
    <w:p w:rsidR="00000000" w:rsidRPr="00BD53D2" w:rsidP="00BD53D2">
      <w:pPr>
        <w:pStyle w:val="AllowPageBreak"/>
      </w:pPr>
    </w:p>
    <w:p w:rsidR="00000000" w:rsidRPr="00BD53D2" w:rsidP="00BD53D2">
      <w:pPr>
        <w:pStyle w:val="Heading1"/>
      </w:pPr>
      <w:bookmarkStart w:id="9" w:name="O_126839"/>
      <w:bookmarkEnd w:id="9"/>
      <w:r w:rsidRPr="00BD53D2">
        <w:t>Required Skills and K</w:t>
      </w:r>
      <w:r w:rsidRPr="00BD53D2">
        <w:t>nowledge</w:t>
      </w:r>
    </w:p>
    <w:tbl>
      <w:tblPr>
        <w:tblW w:w="0" w:type="auto"/>
        <w:tblLayout w:type="fixed"/>
        <w:tblCellMar>
          <w:left w:w="62" w:type="dxa"/>
          <w:right w:w="62" w:type="dxa"/>
        </w:tblCellMar>
        <w:tblLook w:val="0000"/>
      </w:tblPr>
      <w:tblGrid>
        <w:gridCol w:w="8522"/>
      </w:tblGrid>
      <w:tr w:rsidTr="00C76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t>This section describes the skills and knowledge required for this unit.</w:t>
            </w:r>
          </w:p>
        </w:tc>
      </w:tr>
      <w:tr w:rsidTr="00C76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Required skills</w:t>
            </w:r>
          </w:p>
        </w:tc>
      </w:tr>
      <w:tr w:rsidTr="00C76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BodyText"/>
            </w:pPr>
            <w:r w:rsidRPr="00BD53D2">
              <w:t xml:space="preserve">Specific skills are required to achieve the Performance Criteria of this unit, particularly for its application in the various circumstances </w:t>
            </w:r>
            <w:r w:rsidRPr="00BD53D2">
              <w:t>in which this unit may be used. This includes the ability to carry out the following, as required to operate a bridge inspection unit:</w:t>
            </w:r>
          </w:p>
          <w:p w:rsidR="00000000" w:rsidRPr="00BD53D2" w:rsidP="00BD53D2">
            <w:pPr>
              <w:pStyle w:val="ListBullet"/>
            </w:pPr>
            <w:r w:rsidRPr="00BD53D2">
              <w:t>apply legislative, organisation and site requirements and procedures for operating a bridge inspection unit</w:t>
            </w:r>
          </w:p>
          <w:p w:rsidR="00000000" w:rsidRPr="00BD53D2" w:rsidP="00BD53D2">
            <w:pPr>
              <w:pStyle w:val="ListBullet"/>
            </w:pPr>
            <w:r w:rsidRPr="00BD53D2">
              <w:t>organise wor</w:t>
            </w:r>
            <w:r w:rsidRPr="00BD53D2">
              <w:t>k activities</w:t>
            </w:r>
          </w:p>
          <w:p w:rsidR="00000000" w:rsidRPr="00BD53D2" w:rsidP="00BD53D2">
            <w:pPr>
              <w:pStyle w:val="ListBullet"/>
            </w:pPr>
            <w:r w:rsidRPr="00BD53D2">
              <w:t>select and use relevant tools and equipment safely</w:t>
            </w:r>
          </w:p>
          <w:p w:rsidR="00000000" w:rsidRPr="00BD53D2" w:rsidP="00BD53D2">
            <w:pPr>
              <w:pStyle w:val="ListBullet"/>
            </w:pPr>
            <w:r w:rsidRPr="00BD53D2">
              <w:t>identify and report on hazards related to the worksite and work activity</w:t>
            </w:r>
          </w:p>
          <w:p w:rsidR="00000000" w:rsidP="00BD53D2">
            <w:pPr>
              <w:pStyle w:val="ListBullet"/>
              <w:rPr>
                <w:lang w:val="en-NZ"/>
              </w:rPr>
            </w:pPr>
            <w:r w:rsidRPr="00BD53D2">
              <w:t>communicate effectively to receive and clarify work instructions</w:t>
            </w:r>
          </w:p>
        </w:tc>
      </w:tr>
      <w:tr w:rsidTr="00C76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Required knowledge</w:t>
            </w:r>
          </w:p>
        </w:tc>
      </w:tr>
      <w:tr w:rsidTr="00C76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BodyText"/>
            </w:pPr>
            <w:r w:rsidRPr="00BD53D2">
              <w:t>Specific knowledge is required to</w:t>
            </w:r>
            <w:r w:rsidRPr="00BD53D2">
              <w:t xml:space="preserve"> achieve the Performance Criteria of this unit, particularly for its application in the various circumstances in which this unit may be used. This includes knowledge of the following, as required to operate a bridge inspection unit:</w:t>
            </w:r>
          </w:p>
          <w:p w:rsidR="00000000" w:rsidRPr="00BD53D2" w:rsidP="00BD53D2">
            <w:pPr>
              <w:pStyle w:val="ListBullet"/>
            </w:pPr>
            <w:r w:rsidRPr="00BD53D2">
              <w:t>site and equipment saf</w:t>
            </w:r>
            <w:r w:rsidRPr="00BD53D2">
              <w:t>ety requirements</w:t>
            </w:r>
          </w:p>
          <w:p w:rsidR="00000000" w:rsidRPr="00BD53D2" w:rsidP="00BD53D2">
            <w:pPr>
              <w:pStyle w:val="ListBullet"/>
            </w:pPr>
            <w:r w:rsidRPr="00BD53D2">
              <w:t>bridge construction</w:t>
            </w:r>
          </w:p>
          <w:p w:rsidR="00000000" w:rsidRPr="00BD53D2" w:rsidP="00BD53D2">
            <w:pPr>
              <w:pStyle w:val="ListBullet"/>
            </w:pPr>
            <w:r w:rsidRPr="00BD53D2">
              <w:t>bridge components</w:t>
            </w:r>
          </w:p>
          <w:p w:rsidR="00000000" w:rsidRPr="00BD53D2" w:rsidP="00BD53D2">
            <w:pPr>
              <w:pStyle w:val="ListBullet"/>
            </w:pPr>
            <w:r w:rsidRPr="00BD53D2">
              <w:t>under bridge inspection units and operation</w:t>
            </w:r>
          </w:p>
          <w:p w:rsidR="00000000" w:rsidRPr="00BD53D2" w:rsidP="00BD53D2">
            <w:pPr>
              <w:pStyle w:val="ListBullet"/>
            </w:pPr>
            <w:r w:rsidRPr="00BD53D2">
              <w:t>safe working procedures for working at heights and over water</w:t>
            </w:r>
          </w:p>
          <w:p w:rsidR="00000000" w:rsidRPr="00BD53D2" w:rsidP="00BD53D2">
            <w:pPr>
              <w:pStyle w:val="ListBullet"/>
            </w:pPr>
            <w:r w:rsidRPr="00BD53D2">
              <w:t>processes for interpreting engineering drawings</w:t>
            </w:r>
          </w:p>
          <w:p w:rsidR="00000000" w:rsidRPr="00BD53D2" w:rsidP="00BD53D2">
            <w:pPr>
              <w:pStyle w:val="ListBullet"/>
            </w:pPr>
            <w:r w:rsidRPr="00BD53D2">
              <w:t>equipment types, characteristics, technical capabilities and limitations</w:t>
            </w:r>
          </w:p>
          <w:p w:rsidR="00000000" w:rsidRPr="00BD53D2" w:rsidP="00BD53D2">
            <w:pPr>
              <w:pStyle w:val="ListBullet"/>
            </w:pPr>
            <w:r w:rsidRPr="00BD53D2">
              <w:t>operational, maintenance and basic diagnostic procedures</w:t>
            </w:r>
          </w:p>
          <w:p w:rsidR="00000000" w:rsidRPr="00BD53D2" w:rsidP="00BD53D2">
            <w:pPr>
              <w:pStyle w:val="ListBullet"/>
            </w:pPr>
            <w:r w:rsidRPr="00BD53D2">
              <w:t>site isolation and traffic control responsibilities and authorities</w:t>
            </w:r>
          </w:p>
          <w:p w:rsidR="00000000" w:rsidRPr="00BD53D2" w:rsidP="00BD53D2">
            <w:pPr>
              <w:pStyle w:val="ListBullet"/>
            </w:pPr>
            <w:r w:rsidRPr="00BD53D2">
              <w:t>materials safety data sheets and materials handling method</w:t>
            </w:r>
            <w:r w:rsidRPr="00BD53D2">
              <w:t>s</w:t>
            </w:r>
          </w:p>
          <w:p w:rsidR="00000000" w:rsidRPr="00BD53D2" w:rsidP="00BD53D2">
            <w:pPr>
              <w:pStyle w:val="ListBullet"/>
            </w:pPr>
            <w:r w:rsidRPr="00BD53D2">
              <w:t>project quality requirements</w:t>
            </w:r>
          </w:p>
          <w:p w:rsidR="00000000" w:rsidRPr="00BD53D2" w:rsidP="00BD53D2">
            <w:pPr>
              <w:pStyle w:val="ListBullet"/>
            </w:pPr>
            <w:r w:rsidRPr="00BD53D2">
              <w:t>civil construction terminology</w:t>
            </w:r>
          </w:p>
          <w:p w:rsidR="00000000" w:rsidRPr="00BD53D2" w:rsidP="00BD53D2">
            <w:pPr>
              <w:pStyle w:val="ListBullet"/>
            </w:pPr>
            <w:r w:rsidRPr="00BD53D2">
              <w:t>JSAs/safe work method statements</w:t>
            </w:r>
          </w:p>
        </w:tc>
      </w:tr>
    </w:tbl>
    <w:p w:rsidR="00000000" w:rsidRPr="00BD53D2" w:rsidP="00BD53D2">
      <w:pPr>
        <w:pStyle w:val="BodyText"/>
      </w:pPr>
    </w:p>
    <w:p w:rsidR="00000000" w:rsidRPr="00BD53D2" w:rsidP="00BD53D2">
      <w:pPr>
        <w:pStyle w:val="AllowPageBreak"/>
      </w:pPr>
    </w:p>
    <w:p w:rsidR="00000000" w:rsidRPr="00BD53D2" w:rsidP="00BD53D2">
      <w:pPr>
        <w:pStyle w:val="Heading1"/>
      </w:pPr>
      <w:bookmarkStart w:id="10" w:name="O_126840"/>
      <w:bookmarkEnd w:id="10"/>
      <w:r w:rsidRPr="00BD53D2">
        <w:t>Evidence Guide</w:t>
      </w:r>
    </w:p>
    <w:tbl>
      <w:tblPr>
        <w:tblW w:w="0" w:type="auto"/>
        <w:tblLayout w:type="fixed"/>
        <w:tblCellMar>
          <w:left w:w="62" w:type="dxa"/>
          <w:right w:w="62" w:type="dxa"/>
        </w:tblCellMar>
        <w:tblLook w:val="0000"/>
      </w:tblPr>
      <w:tblGrid>
        <w:gridCol w:w="3448"/>
        <w:gridCol w:w="5074"/>
      </w:tblGrid>
      <w:tr w:rsidTr="00C764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t>The evidence guide provides advice on assessment and must be read in conjunction with the performance criteria, required skills and knowledge, range statement and the Assessment Guidelines for the Training Package.</w:t>
            </w:r>
          </w:p>
        </w:tc>
      </w:tr>
      <w:tr w:rsidTr="00C7649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p>
        </w:tc>
      </w:tr>
      <w:tr w:rsidTr="00C7649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Critical aspec</w:t>
            </w:r>
            <w:r w:rsidRPr="00BD53D2">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BodyText"/>
            </w:pPr>
            <w:r w:rsidRPr="00BD53D2">
              <w:t>The evidence required to demonstrate competency in this unit must be relevant to worksite operations and satisfy all of the requirements of the performance criteria, required sk</w:t>
            </w:r>
            <w:r w:rsidRPr="00BD53D2">
              <w:t>ills and knowledge and the range statement of this unit and include evidence of the following:</w:t>
            </w:r>
          </w:p>
          <w:p w:rsidR="00000000" w:rsidRPr="00BD53D2" w:rsidP="00BD53D2">
            <w:pPr>
              <w:pStyle w:val="ListBullet"/>
            </w:pPr>
            <w:r w:rsidRPr="00BD53D2">
              <w:t>knowledge of the requirements, procedures and instructions for operating a bridge inspection unit</w:t>
            </w:r>
          </w:p>
          <w:p w:rsidR="00000000" w:rsidRPr="00BD53D2" w:rsidP="00BD53D2">
            <w:pPr>
              <w:pStyle w:val="ListBullet"/>
            </w:pPr>
            <w:r w:rsidRPr="00BD53D2">
              <w:t>implementation of requirements, procedures and techniques for the safe, effective and efficient completion of bridge inspection unit operations</w:t>
            </w:r>
          </w:p>
          <w:p w:rsidR="00000000" w:rsidRPr="00BD53D2" w:rsidP="00BD53D2">
            <w:pPr>
              <w:pStyle w:val="ListBullet"/>
            </w:pPr>
            <w:r w:rsidRPr="00BD53D2">
              <w:t>working with others to undertake and complete the operation of bridge inspection units that meets all of the req</w:t>
            </w:r>
            <w:r w:rsidRPr="00BD53D2">
              <w:t>uired outcomes</w:t>
            </w:r>
          </w:p>
          <w:p w:rsidR="00000000" w:rsidRPr="00BD53D2" w:rsidP="00BD53D2">
            <w:pPr>
              <w:pStyle w:val="ListBullet"/>
            </w:pPr>
            <w:r w:rsidRPr="00BD53D2">
              <w:t>consistent timely completion of bridge inspection unit operation that safely, effectively and efficiently meets the required outcomes</w:t>
            </w:r>
          </w:p>
          <w:p w:rsidR="00000000" w:rsidP="00BD53D2">
            <w:pPr>
              <w:pStyle w:val="ListBullet"/>
              <w:rPr>
                <w:lang w:val="en-NZ"/>
              </w:rPr>
            </w:pPr>
            <w:r w:rsidRPr="00BD53D2">
              <w:t>operation of a self propelled or truck mounted under bridge inspection unit to inspect the underside and th</w:t>
            </w:r>
            <w:r w:rsidRPr="00BD53D2">
              <w:t>e outer sides of a whole bridge of at least twenty metres in length, for two bridges, wharves or jetties to specifications</w:t>
            </w:r>
          </w:p>
        </w:tc>
      </w:tr>
      <w:tr w:rsidTr="00C7649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Bullet"/>
            </w:pPr>
            <w:r w:rsidRPr="00BD53D2">
              <w:t xml:space="preserve">This unit must be assessed in the context of the work environment. Where personal </w:t>
            </w:r>
            <w:r w:rsidRPr="00BD53D2">
              <w:t>safety or environmental damage are limiting factors, assessment may occur in a simulated environment provided it is realistic and sufficiently rigorous to cover all aspects of workplace performance, including task skills, task management skills, contingenc</w:t>
            </w:r>
            <w:r w:rsidRPr="00BD53D2">
              <w:t>y management skills and job role environment skills.</w:t>
            </w:r>
          </w:p>
          <w:p w:rsidR="00000000" w:rsidRPr="00BD53D2" w:rsidP="00BD53D2">
            <w:pPr>
              <w:pStyle w:val="ListBullet"/>
            </w:pPr>
            <w:r w:rsidRPr="00BD53D2">
              <w:t xml:space="preserve">Assessment of this competency requires typical resources normally used in a resources and infrastructure sector environment. Selection and use of resources for particular worksites may differ due to the </w:t>
            </w:r>
            <w:r w:rsidRPr="00BD53D2">
              <w:t>site circumstances.</w:t>
            </w:r>
          </w:p>
          <w:p w:rsidR="00000000" w:rsidRPr="00BD53D2" w:rsidP="00BD53D2">
            <w:pPr>
              <w:pStyle w:val="ListBullet"/>
            </w:pPr>
            <w:r w:rsidRPr="00BD53D2">
              <w:t>The assessment environment should not disadvantage the participant. For example, language, literacy and numeracy demands of assessment should not be greater than those required on the job.</w:t>
            </w:r>
          </w:p>
          <w:p w:rsidR="00000000" w:rsidRPr="00BD53D2" w:rsidP="00BD53D2">
            <w:pPr>
              <w:pStyle w:val="ListBullet"/>
            </w:pPr>
            <w:r w:rsidRPr="00BD53D2">
              <w:t>Customisation of assessment and delivery enviro</w:t>
            </w:r>
            <w:r w:rsidRPr="00BD53D2">
              <w:t>nment to sensitively accommodate cultural diversity.</w:t>
            </w:r>
          </w:p>
          <w:p w:rsidR="00000000" w:rsidRPr="00BD53D2" w:rsidP="00BD53D2">
            <w:pPr>
              <w:pStyle w:val="ListBullet"/>
            </w:pPr>
            <w:r w:rsidRPr="00BD53D2">
              <w:t>Aboriginal people and other people from a non English speaking background may have second language issues.</w:t>
            </w:r>
          </w:p>
          <w:p w:rsidR="00000000" w:rsidP="00BD53D2">
            <w:pPr>
              <w:pStyle w:val="ListBullet"/>
              <w:rPr>
                <w:lang w:val="en-NZ"/>
              </w:rPr>
            </w:pPr>
            <w:r w:rsidRPr="00BD53D2">
              <w:t>Where applicable, physical resources should include equipment modified for people with disabilit</w:t>
            </w:r>
            <w:r w:rsidRPr="00BD53D2">
              <w:t>ies.  Access must be provided to appropriate learning and/or assessment support when required.</w:t>
            </w:r>
          </w:p>
        </w:tc>
      </w:tr>
      <w:tr w:rsidTr="00C7649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BodyText"/>
            </w:pPr>
            <w:r w:rsidRPr="00BD53D2">
              <w:t>This unit may be assessed in a holistic way with other units of competency.  The assessment strategy for this unit must verify required kno</w:t>
            </w:r>
            <w:r w:rsidRPr="00BD53D2">
              <w:t xml:space="preserve">wledge and skill and practical application using more than one of the following assessment methods: </w:t>
            </w:r>
          </w:p>
          <w:p w:rsidR="00000000" w:rsidRPr="00BD53D2" w:rsidP="00BD53D2">
            <w:pPr>
              <w:pStyle w:val="ListBullet"/>
            </w:pPr>
            <w:r w:rsidRPr="00BD53D2">
              <w:t>written and/or oral assessment of the candidate's required knowledge</w:t>
            </w:r>
          </w:p>
          <w:p w:rsidR="00000000" w:rsidRPr="00BD53D2" w:rsidP="00BD53D2">
            <w:pPr>
              <w:pStyle w:val="ListBullet"/>
            </w:pPr>
            <w:r w:rsidRPr="00BD53D2">
              <w:t>observed, documented and/or first hand testimonial evidence of the candidate's:</w:t>
            </w:r>
          </w:p>
          <w:p w:rsidR="00000000" w:rsidRPr="00BD53D2" w:rsidP="00BD53D2">
            <w:pPr>
              <w:pStyle w:val="ListBullet2"/>
            </w:pPr>
            <w:r w:rsidRPr="00BD53D2">
              <w:t>implementation of appropriate requirement, procedures and techniques for the safe, effective and efficient achievement of required outcomes</w:t>
            </w:r>
          </w:p>
          <w:p w:rsidR="00000000" w:rsidRPr="00BD53D2" w:rsidP="00BD53D2">
            <w:pPr>
              <w:pStyle w:val="ListBullet2"/>
            </w:pPr>
            <w:r w:rsidRPr="00BD53D2">
              <w:t>consistent achievement of required outcomes</w:t>
            </w:r>
          </w:p>
          <w:p w:rsidR="00000000" w:rsidRPr="00BD53D2" w:rsidP="00BD53D2">
            <w:pPr>
              <w:pStyle w:val="ListBullet"/>
            </w:pPr>
            <w:r w:rsidRPr="00BD53D2">
              <w:t>first hand testimonial evidence of the candidate's:</w:t>
            </w:r>
          </w:p>
          <w:p w:rsidR="00000000" w:rsidP="00BD53D2">
            <w:pPr>
              <w:pStyle w:val="ListBullet2"/>
              <w:rPr>
                <w:lang w:val="en-NZ"/>
              </w:rPr>
            </w:pPr>
            <w:r w:rsidRPr="00BD53D2">
              <w:t>working with other</w:t>
            </w:r>
            <w:r w:rsidRPr="00BD53D2">
              <w:t>s to undertake and complete the operation of bridge inspection units</w:t>
            </w:r>
          </w:p>
        </w:tc>
      </w:tr>
      <w:tr w:rsidTr="00C7649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BodyText"/>
            </w:pPr>
            <w:r w:rsidRPr="00BD53D2">
              <w:t>Consult the SkillsDMC User Guide for further information on assessment including access and equity issues.</w:t>
            </w:r>
          </w:p>
        </w:tc>
      </w:tr>
    </w:tbl>
    <w:p w:rsidR="00000000" w:rsidRPr="00BD53D2" w:rsidP="00BD53D2">
      <w:pPr>
        <w:pStyle w:val="BodyText"/>
      </w:pPr>
    </w:p>
    <w:p w:rsidR="00000000" w:rsidRPr="00BD53D2" w:rsidP="00BD53D2">
      <w:pPr>
        <w:pStyle w:val="AllowPageBreak"/>
      </w:pPr>
    </w:p>
    <w:p w:rsidR="00000000" w:rsidRPr="00BD53D2" w:rsidP="00BD53D2">
      <w:pPr>
        <w:pStyle w:val="Heading1"/>
      </w:pPr>
      <w:bookmarkStart w:id="11" w:name="O_126841"/>
      <w:bookmarkEnd w:id="11"/>
      <w:r w:rsidRPr="00BD53D2">
        <w:t>Range Statement</w:t>
      </w:r>
    </w:p>
    <w:tbl>
      <w:tblPr>
        <w:tblW w:w="0" w:type="auto"/>
        <w:tblLayout w:type="fixed"/>
        <w:tblCellMar>
          <w:left w:w="62" w:type="dxa"/>
          <w:right w:w="62" w:type="dxa"/>
        </w:tblCellMar>
        <w:tblLook w:val="0000"/>
      </w:tblPr>
      <w:tblGrid>
        <w:gridCol w:w="3471"/>
        <w:gridCol w:w="5051"/>
      </w:tblGrid>
      <w:tr w:rsidTr="00C764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t>The range statement relates to the unit of competency as a whole. It allows for different work environments and situations that may affect performance. Bold italicised wording, if used in the performance criteria, is detailed below. Essential operating con</w:t>
            </w:r>
            <w:r w:rsidRPr="00BD53D2">
              <w:t>ditions that may be present with training and assessment (depending on the work situation, needs of the candidate, accessibility of the item, and local industry and regional contexts) may also be included.</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Relevantcompliance documentation</w:t>
            </w:r>
            <w:r w:rsidRPr="00BD53D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Bullet"/>
            </w:pPr>
            <w:r w:rsidRPr="00BD53D2">
              <w:t>l</w:t>
            </w:r>
            <w:r w:rsidRPr="00BD53D2">
              <w:t>egislative, organisational and site requirements and procedures</w:t>
            </w:r>
          </w:p>
          <w:p w:rsidR="00000000" w:rsidRPr="00BD53D2" w:rsidP="00BD53D2">
            <w:pPr>
              <w:pStyle w:val="ListBullet"/>
            </w:pPr>
            <w:r w:rsidRPr="00BD53D2">
              <w:t>manufacturer's guidelines and specifications</w:t>
            </w:r>
          </w:p>
          <w:p w:rsidR="00000000" w:rsidRPr="00BD53D2" w:rsidP="00BD53D2">
            <w:pPr>
              <w:pStyle w:val="ListBullet"/>
            </w:pPr>
            <w:r w:rsidRPr="00BD53D2">
              <w:t>Australian standards</w:t>
            </w:r>
          </w:p>
          <w:p w:rsidR="00000000" w:rsidRPr="00BD53D2" w:rsidP="00BD53D2">
            <w:pPr>
              <w:pStyle w:val="ListBullet"/>
            </w:pPr>
            <w:r w:rsidRPr="00BD53D2">
              <w:t>Employment and workplace relations legislation</w:t>
            </w:r>
          </w:p>
          <w:p w:rsidR="00000000" w:rsidP="00BD53D2">
            <w:pPr>
              <w:pStyle w:val="ListBullet"/>
              <w:rPr>
                <w:lang w:val="en-NZ"/>
              </w:rPr>
            </w:pPr>
            <w:r w:rsidRPr="00BD53D2">
              <w:t>Equal Employment Opportunity and Disability Discrimination legislation</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Safety requirements</w:t>
            </w:r>
            <w:r w:rsidRPr="00BD53D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Bullet"/>
            </w:pPr>
            <w:r w:rsidRPr="00BD53D2">
              <w:t>OHS requirements in accordance with state or territory legislation and regulations, organisational safety policies and procedures, and project safety plan, including protective clothing and equipment, use of tools and equi</w:t>
            </w:r>
            <w:r w:rsidRPr="00BD53D2">
              <w:t>pment, workplace environment and safety, handling of materials, use of fire fighting equipment, use of First Aid equipment, hazard control and hazardous materials and substances</w:t>
            </w:r>
          </w:p>
          <w:p w:rsidR="00000000" w:rsidRPr="00BD53D2" w:rsidP="00BD53D2">
            <w:pPr>
              <w:pStyle w:val="ListBullet"/>
            </w:pPr>
            <w:r w:rsidRPr="00BD53D2">
              <w:t>safe parking practices including ensuring access ways are clear, equipment/mac</w:t>
            </w:r>
            <w:r w:rsidRPr="00BD53D2">
              <w:t>hinery is away from overhangs and refuelling sites, safe distance are kept from excavations, and areas secured from unauthorised access or movement</w:t>
            </w:r>
          </w:p>
          <w:p w:rsidR="00000000" w:rsidRPr="00BD53D2" w:rsidP="00BD53D2">
            <w:pPr>
              <w:pStyle w:val="ListBullet"/>
            </w:pPr>
            <w:r w:rsidRPr="00BD53D2">
              <w:t>safe operating procedures including recognising and preventing hazards associated with uneven/unstable terra</w:t>
            </w:r>
            <w:r w:rsidRPr="00BD53D2">
              <w:t>in, trees, pits, poles, trip hazards, dirt mounds, overhead service lines, bridges, surrounding buildings, obstructions, structures, facilities, dangerous materials, recently filled trenches, other machines, personnel, traffic control, working in proximity</w:t>
            </w:r>
            <w:r w:rsidRPr="00BD53D2">
              <w:t xml:space="preserve"> to others, worksite visitors and the public</w:t>
            </w:r>
          </w:p>
          <w:p w:rsidR="00000000" w:rsidRPr="00BD53D2" w:rsidP="00BD53D2">
            <w:pPr>
              <w:pStyle w:val="ListBullet"/>
            </w:pPr>
            <w:r w:rsidRPr="00BD53D2">
              <w:t>recognising hazards and risks including uneven/unstable terrain, trees, fires, overhead and underground services, bridges, buildings, excavations, traffic, embankments, cuttings, structures and hazardous materia</w:t>
            </w:r>
            <w:r w:rsidRPr="00BD53D2">
              <w:t>ls</w:t>
            </w:r>
          </w:p>
          <w:p w:rsidR="00000000" w:rsidP="00BD53D2">
            <w:pPr>
              <w:pStyle w:val="ListBullet"/>
              <w:rPr>
                <w:lang w:val="en-NZ"/>
              </w:rPr>
            </w:pPr>
            <w:r w:rsidRPr="00BD53D2">
              <w:t>emergency procedures related to equipment operation including emergency shutdown and stopping, extinguishing equipment fires, organisational First Aid requirements and evacuation</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Signage requirements</w:t>
            </w:r>
            <w:r w:rsidRPr="00BD53D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Bullet"/>
            </w:pPr>
            <w:r w:rsidRPr="00BD53D2">
              <w:t>site safety signage</w:t>
            </w:r>
          </w:p>
          <w:p w:rsidR="00000000" w:rsidRPr="00BD53D2" w:rsidP="00BD53D2">
            <w:pPr>
              <w:pStyle w:val="ListBullet"/>
            </w:pPr>
            <w:r w:rsidRPr="00BD53D2">
              <w:t xml:space="preserve">temporary signage </w:t>
            </w:r>
            <w:r w:rsidRPr="00BD53D2">
              <w:t>for the benefit of motorists and pedestrians</w:t>
            </w:r>
          </w:p>
          <w:p w:rsidR="00000000" w:rsidRPr="00BD53D2" w:rsidP="00BD53D2">
            <w:pPr>
              <w:pStyle w:val="ListBullet"/>
            </w:pPr>
            <w:r w:rsidRPr="00BD53D2">
              <w:t>barricades</w:t>
            </w:r>
          </w:p>
          <w:p w:rsidR="00000000" w:rsidP="00BD53D2">
            <w:pPr>
              <w:pStyle w:val="ListBullet"/>
              <w:rPr>
                <w:lang w:val="en-NZ"/>
              </w:rPr>
            </w:pPr>
            <w:r w:rsidRPr="00BD53D2">
              <w:t>traffic conditions signage</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Traffic</w:t>
            </w:r>
            <w:r w:rsidRPr="00BD53D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Bullet"/>
            </w:pPr>
            <w:r w:rsidRPr="00BD53D2">
              <w:t>congested urban environments</w:t>
            </w:r>
          </w:p>
          <w:p w:rsidR="00000000" w:rsidRPr="00BD53D2" w:rsidP="00BD53D2">
            <w:pPr>
              <w:pStyle w:val="ListBullet"/>
            </w:pPr>
            <w:r w:rsidRPr="00BD53D2">
              <w:t>low traffic rural areas</w:t>
            </w:r>
          </w:p>
          <w:p w:rsidR="00000000" w:rsidRPr="00BD53D2" w:rsidP="00BD53D2">
            <w:pPr>
              <w:pStyle w:val="ListBullet"/>
            </w:pPr>
            <w:r w:rsidRPr="00BD53D2">
              <w:t>off-road un-trafficked areas</w:t>
            </w:r>
          </w:p>
          <w:p w:rsidR="00000000" w:rsidRPr="00BD53D2" w:rsidP="00BD53D2">
            <w:pPr>
              <w:pStyle w:val="ListBullet"/>
            </w:pPr>
            <w:r w:rsidRPr="00BD53D2">
              <w:t>buildings</w:t>
            </w:r>
          </w:p>
          <w:p w:rsidR="00000000" w:rsidRPr="00BD53D2" w:rsidP="00BD53D2">
            <w:pPr>
              <w:pStyle w:val="ListBullet"/>
            </w:pPr>
            <w:r w:rsidRPr="00BD53D2">
              <w:t>parking sites</w:t>
            </w:r>
          </w:p>
          <w:p w:rsidR="00000000" w:rsidP="00BD53D2">
            <w:pPr>
              <w:pStyle w:val="ListBullet"/>
              <w:rPr>
                <w:lang w:val="en-NZ"/>
              </w:rPr>
            </w:pPr>
            <w:r w:rsidRPr="00BD53D2">
              <w:t>pedestrian areas</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Plant</w:t>
            </w:r>
            <w:r w:rsidRPr="00BD53D2">
              <w:t xml:space="preserve">, </w:t>
            </w:r>
            <w:r w:rsidRPr="00BD53D2">
              <w:rPr>
                <w:rStyle w:val="SpecialBold"/>
              </w:rPr>
              <w:t>tools and equipment</w:t>
            </w:r>
            <w:r w:rsidRPr="00BD53D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Bullet"/>
            </w:pPr>
            <w:r w:rsidRPr="00BD53D2">
              <w:t>fall arrestors</w:t>
            </w:r>
          </w:p>
          <w:p w:rsidR="00000000" w:rsidRPr="00BD53D2" w:rsidP="00BD53D2">
            <w:pPr>
              <w:pStyle w:val="ListBullet"/>
            </w:pPr>
            <w:r w:rsidRPr="00BD53D2">
              <w:t>signage</w:t>
            </w:r>
          </w:p>
          <w:p w:rsidR="00000000" w:rsidRPr="00BD53D2" w:rsidP="00BD53D2">
            <w:pPr>
              <w:pStyle w:val="ListBullet"/>
            </w:pPr>
            <w:r w:rsidRPr="00BD53D2">
              <w:t>under bridge inspection units</w:t>
            </w:r>
          </w:p>
          <w:p w:rsidR="00000000" w:rsidRPr="00BD53D2" w:rsidP="00BD53D2">
            <w:pPr>
              <w:pStyle w:val="ListBullet"/>
            </w:pPr>
            <w:r w:rsidRPr="00BD53D2">
              <w:t>buckets or platforms</w:t>
            </w:r>
          </w:p>
          <w:p w:rsidR="00000000" w:rsidP="00BD53D2">
            <w:pPr>
              <w:pStyle w:val="ListBullet"/>
              <w:rPr>
                <w:lang w:val="en-NZ"/>
              </w:rPr>
            </w:pPr>
            <w:r w:rsidRPr="00BD53D2">
              <w:t>maintenance tools and equipment</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Environmental protection requirements</w:t>
            </w:r>
            <w:r w:rsidRPr="00BD53D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Bullet"/>
            </w:pPr>
            <w:r w:rsidRPr="00BD53D2">
              <w:t>organisational/project environmental management plan</w:t>
            </w:r>
          </w:p>
          <w:p w:rsidR="00000000" w:rsidRPr="00BD53D2" w:rsidP="00BD53D2">
            <w:pPr>
              <w:pStyle w:val="ListBullet"/>
            </w:pPr>
            <w:r w:rsidRPr="00BD53D2">
              <w:t>waste management</w:t>
            </w:r>
          </w:p>
          <w:p w:rsidR="00000000" w:rsidRPr="00BD53D2" w:rsidP="00BD53D2">
            <w:pPr>
              <w:pStyle w:val="ListBullet"/>
            </w:pPr>
            <w:r w:rsidRPr="00BD53D2">
              <w:t>water quality protection</w:t>
            </w:r>
          </w:p>
          <w:p w:rsidR="00000000" w:rsidRPr="00BD53D2" w:rsidP="00BD53D2">
            <w:pPr>
              <w:pStyle w:val="ListBullet"/>
            </w:pPr>
            <w:r w:rsidRPr="00BD53D2">
              <w:t>noise</w:t>
            </w:r>
          </w:p>
          <w:p w:rsidR="00000000" w:rsidRPr="00BD53D2" w:rsidP="00BD53D2">
            <w:pPr>
              <w:pStyle w:val="ListBullet"/>
            </w:pPr>
            <w:r w:rsidRPr="00BD53D2">
              <w:t>vibration</w:t>
            </w:r>
          </w:p>
          <w:p w:rsidR="00000000" w:rsidP="00BD53D2">
            <w:pPr>
              <w:pStyle w:val="ListBullet"/>
              <w:rPr>
                <w:lang w:val="en-NZ"/>
              </w:rPr>
            </w:pPr>
            <w:r w:rsidRPr="00BD53D2">
              <w:t>dust and clean-up management</w:t>
            </w:r>
          </w:p>
        </w:tc>
      </w:tr>
      <w:tr w:rsidTr="00C764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D2">
            <w:pPr>
              <w:pStyle w:val="BodyText"/>
              <w:rPr>
                <w:lang w:val="en-NZ"/>
              </w:rPr>
            </w:pPr>
            <w:r w:rsidRPr="00BD53D2">
              <w:rPr>
                <w:rStyle w:val="SpecialBold"/>
              </w:rPr>
              <w:t>Bridge inspection unit</w:t>
            </w:r>
            <w:r w:rsidRPr="00BD53D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D2" w:rsidP="00BD53D2">
            <w:pPr>
              <w:pStyle w:val="ListBullet"/>
            </w:pPr>
            <w:r w:rsidRPr="00BD53D2">
              <w:t>truck mounted and self propelled units</w:t>
            </w:r>
          </w:p>
          <w:p w:rsidR="00000000" w:rsidRPr="00BD53D2" w:rsidP="00BD53D2">
            <w:pPr>
              <w:pStyle w:val="BodyText"/>
            </w:pPr>
            <w:r w:rsidRPr="00BD53D2">
              <w:rPr>
                <w:rStyle w:val="BoldandItalics"/>
              </w:rPr>
              <w:t>And may be used on</w:t>
            </w:r>
            <w:r w:rsidRPr="00BD53D2">
              <w:t>:</w:t>
            </w:r>
          </w:p>
          <w:p w:rsidR="00000000" w:rsidRPr="00BD53D2" w:rsidP="00BD53D2">
            <w:pPr>
              <w:pStyle w:val="ListBullet"/>
            </w:pPr>
            <w:r w:rsidRPr="00BD53D2">
              <w:t>bridges, wharves, piers and jetties</w:t>
            </w:r>
          </w:p>
          <w:p w:rsidR="00000000" w:rsidRPr="00BD53D2" w:rsidP="00BD53D2">
            <w:pPr>
              <w:pStyle w:val="ListBullet"/>
            </w:pPr>
            <w:r w:rsidRPr="00BD53D2">
              <w:t>concrete or timbre structures</w:t>
            </w:r>
          </w:p>
        </w:tc>
      </w:tr>
    </w:tbl>
    <w:p w:rsidR="00000000" w:rsidRPr="00BD53D2" w:rsidP="00BD53D2">
      <w:pPr>
        <w:pStyle w:val="BodyText"/>
      </w:pPr>
    </w:p>
    <w:p w:rsidR="00000000" w:rsidRPr="00BD53D2" w:rsidP="00BD53D2">
      <w:pPr>
        <w:pStyle w:val="AllowPageBreak"/>
      </w:pPr>
    </w:p>
    <w:p w:rsidR="00000000" w:rsidRPr="00BD53D2" w:rsidP="00BD53D2">
      <w:pPr>
        <w:pStyle w:val="Heading1"/>
      </w:pPr>
      <w:bookmarkStart w:id="12" w:name="O_126842"/>
      <w:bookmarkEnd w:id="12"/>
      <w:r w:rsidRPr="00BD53D2">
        <w:t>Unit Sector(s)</w:t>
      </w:r>
    </w:p>
    <w:p w:rsidR="00000000" w:rsidRPr="00BD53D2" w:rsidP="00BD53D2">
      <w:pPr>
        <w:pStyle w:val="BodyText"/>
      </w:pPr>
      <w:r w:rsidRPr="00BD53D2">
        <w:t>Construction and Maintenance (General)</w:t>
      </w:r>
    </w:p>
    <w:p w:rsidR="00000000" w:rsidRPr="00BD53D2" w:rsidP="00BD53D2">
      <w:pPr>
        <w:pStyle w:val="AllowPageBreak"/>
      </w:pPr>
    </w:p>
    <w:p w:rsidR="00000000" w:rsidRPr="00BD53D2" w:rsidP="00BD53D2">
      <w:pPr>
        <w:pStyle w:val="Heading1"/>
      </w:pPr>
      <w:bookmarkStart w:id="13" w:name="O_160927"/>
      <w:bookmarkEnd w:id="13"/>
      <w:r w:rsidRPr="00BD53D2">
        <w:t>Competency field</w:t>
      </w:r>
    </w:p>
    <w:p w:rsidR="00000000" w:rsidRPr="00BD53D2" w:rsidP="00BD53D2">
      <w:pPr>
        <w:pStyle w:val="BodyText"/>
      </w:pPr>
      <w:r w:rsidRPr="00BD53D2">
        <w:t>Refer to Unit Sector(s).</w:t>
      </w:r>
    </w:p>
    <w:p w:rsidR="00000000" w:rsidRPr="00BD53D2" w:rsidP="00BD53D2">
      <w:pPr>
        <w:pStyle w:val="AllowPageBreak"/>
      </w:pPr>
    </w:p>
    <w:p w:rsidR="00000000" w:rsidRPr="00BD53D2" w:rsidP="00BD53D2">
      <w:pPr>
        <w:pStyle w:val="Heading1"/>
      </w:pPr>
      <w:bookmarkStart w:id="14" w:name="O_160926"/>
      <w:bookmarkEnd w:id="14"/>
      <w:r w:rsidRPr="00BD53D2">
        <w:t>Co-requisite units</w:t>
      </w:r>
    </w:p>
    <w:p w:rsidR="00000000" w:rsidRPr="00BD53D2" w:rsidP="00BD53D2">
      <w:pPr>
        <w:pStyle w:val="BodyText"/>
      </w:pPr>
      <w:r w:rsidRPr="00BD53D2">
        <w:t>Not applicable.</w:t>
      </w:r>
    </w:p>
    <w:p w:rsidR="00000000" w:rsidRPr="00BD53D2" w:rsidP="00BD53D2"/>
    <w:sectPr w:rsidSect="00BD53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494" w:rsidP="00C76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94" w:rsidP="00BD5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76494" w:rsidP="00BD53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76494" w:rsidP="00BD53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494" w:rsidP="00C764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94" w:rsidP="00BD53D2">
    <w:pPr>
      <w:pStyle w:val="Header"/>
      <w:framePr w:wrap="around"/>
    </w:pPr>
    <w:r>
      <w:fldChar w:fldCharType="begin"/>
    </w:r>
    <w:r>
      <w:instrText xml:space="preserve"> TITLE   \* MERGEFORMAT </w:instrText>
    </w:r>
    <w:r>
      <w:fldChar w:fldCharType="separate"/>
    </w:r>
    <w:r>
      <w:t>RIICBM304A Operate a bridge inspection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6494" w:rsidP="00BD53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BE9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201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E9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3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53D2"/>
    <w:pPr>
      <w:spacing w:before="360" w:after="60"/>
      <w:outlineLvl w:val="0"/>
    </w:pPr>
    <w:rPr>
      <w:sz w:val="32"/>
    </w:rPr>
  </w:style>
  <w:style w:type="paragraph" w:styleId="Heading2">
    <w:name w:val="heading 2"/>
    <w:basedOn w:val="HeadingBase"/>
    <w:next w:val="BodyText"/>
    <w:link w:val="Heading2Char"/>
    <w:qFormat/>
    <w:rsid w:val="00BD53D2"/>
    <w:pPr>
      <w:keepLines/>
      <w:spacing w:before="240" w:after="120"/>
      <w:outlineLvl w:val="1"/>
    </w:pPr>
    <w:rPr>
      <w:sz w:val="28"/>
      <w:szCs w:val="40"/>
    </w:rPr>
  </w:style>
  <w:style w:type="paragraph" w:styleId="Heading3">
    <w:name w:val="heading 3"/>
    <w:basedOn w:val="HeadingBase"/>
    <w:next w:val="BodyText"/>
    <w:link w:val="Heading3Char"/>
    <w:qFormat/>
    <w:rsid w:val="00BD53D2"/>
    <w:pPr>
      <w:spacing w:before="180" w:after="120"/>
      <w:outlineLvl w:val="2"/>
    </w:pPr>
    <w:rPr>
      <w:spacing w:val="-10"/>
      <w:kern w:val="32"/>
    </w:rPr>
  </w:style>
  <w:style w:type="paragraph" w:styleId="Heading4">
    <w:name w:val="heading 4"/>
    <w:basedOn w:val="HeadingBase"/>
    <w:next w:val="BodyText"/>
    <w:link w:val="Heading4Char"/>
    <w:qFormat/>
    <w:rsid w:val="00BD53D2"/>
    <w:pPr>
      <w:spacing w:before="160" w:after="120"/>
      <w:outlineLvl w:val="3"/>
    </w:pPr>
    <w:rPr>
      <w:sz w:val="22"/>
    </w:rPr>
  </w:style>
  <w:style w:type="paragraph" w:styleId="Heading5">
    <w:name w:val="heading 5"/>
    <w:basedOn w:val="HeadingBase"/>
    <w:next w:val="Normal"/>
    <w:link w:val="Heading5Char"/>
    <w:qFormat/>
    <w:rsid w:val="00BD53D2"/>
    <w:pPr>
      <w:spacing w:before="80"/>
      <w:outlineLvl w:val="4"/>
    </w:pPr>
    <w:rPr>
      <w:color w:val="918585"/>
      <w:sz w:val="20"/>
    </w:rPr>
  </w:style>
  <w:style w:type="paragraph" w:styleId="Heading6">
    <w:name w:val="heading 6"/>
    <w:basedOn w:val="HeadingBase"/>
    <w:next w:val="Normal"/>
    <w:link w:val="Heading6Char"/>
    <w:qFormat/>
    <w:rsid w:val="00BD53D2"/>
    <w:pPr>
      <w:spacing w:before="60"/>
      <w:outlineLvl w:val="5"/>
    </w:pPr>
    <w:rPr>
      <w:color w:val="918585"/>
      <w:sz w:val="20"/>
    </w:rPr>
  </w:style>
  <w:style w:type="paragraph" w:styleId="Heading7">
    <w:name w:val="heading 7"/>
    <w:basedOn w:val="Normal"/>
    <w:next w:val="Normal"/>
    <w:link w:val="Heading7Char"/>
    <w:qFormat/>
    <w:rsid w:val="00BD53D2"/>
    <w:pPr>
      <w:ind w:left="720"/>
      <w:outlineLvl w:val="6"/>
    </w:pPr>
    <w:rPr>
      <w:i/>
    </w:rPr>
  </w:style>
  <w:style w:type="paragraph" w:styleId="Heading8">
    <w:name w:val="heading 8"/>
    <w:basedOn w:val="Normal"/>
    <w:next w:val="Normal"/>
    <w:link w:val="Heading8Char"/>
    <w:qFormat/>
    <w:rsid w:val="00BD53D2"/>
    <w:pPr>
      <w:ind w:left="720"/>
      <w:outlineLvl w:val="7"/>
    </w:pPr>
    <w:rPr>
      <w:i/>
    </w:rPr>
  </w:style>
  <w:style w:type="paragraph" w:styleId="Heading9">
    <w:name w:val="heading 9"/>
    <w:basedOn w:val="Normal"/>
    <w:next w:val="Normal"/>
    <w:link w:val="Heading9Char"/>
    <w:qFormat/>
    <w:rsid w:val="00BD53D2"/>
    <w:pPr>
      <w:ind w:left="720"/>
      <w:outlineLvl w:val="8"/>
    </w:pPr>
    <w:rPr>
      <w:i/>
    </w:rPr>
  </w:style>
  <w:style w:type="character" w:default="1" w:styleId="DefaultParagraphFont">
    <w:name w:val="Default Paragraph Font"/>
    <w:uiPriority w:val="1"/>
    <w:unhideWhenUsed/>
    <w:rsid w:val="00BD5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3D2"/>
  </w:style>
  <w:style w:type="character" w:customStyle="1" w:styleId="Heading1Char">
    <w:name w:val="Heading 1 Char"/>
    <w:basedOn w:val="DefaultParagraphFont"/>
    <w:link w:val="Heading1"/>
    <w:rsid w:val="00BD53D2"/>
    <w:rPr>
      <w:rFonts w:ascii="Times New Roman" w:eastAsia="Times New Roman" w:hAnsi="Times New Roman" w:cs="Times New Roman"/>
      <w:b/>
      <w:sz w:val="32"/>
      <w:szCs w:val="20"/>
      <w:lang w:eastAsia="en-US"/>
    </w:rPr>
  </w:style>
  <w:style w:type="paragraph" w:styleId="BodyText">
    <w:name w:val="Body Text"/>
    <w:basedOn w:val="Normal"/>
    <w:link w:val="BodyTextChar"/>
    <w:rsid w:val="00BD53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53D2"/>
    <w:rPr>
      <w:rFonts w:ascii="Times New Roman" w:eastAsia="Times New Roman" w:hAnsi="Times New Roman" w:cs="Times New Roman"/>
      <w:sz w:val="24"/>
      <w:lang w:val="en-US" w:eastAsia="en-US"/>
    </w:rPr>
  </w:style>
  <w:style w:type="paragraph" w:styleId="Footer">
    <w:name w:val="footer"/>
    <w:basedOn w:val="Normal"/>
    <w:link w:val="FooterChar"/>
    <w:rsid w:val="00BD5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3D2"/>
    <w:rPr>
      <w:rFonts w:ascii="Times New Roman" w:eastAsia="Times New Roman" w:hAnsi="Times New Roman" w:cs="Times New Roman"/>
      <w:sz w:val="16"/>
      <w:lang w:val="en-US" w:eastAsia="en-US"/>
    </w:rPr>
  </w:style>
  <w:style w:type="paragraph" w:styleId="List">
    <w:name w:val="List"/>
    <w:basedOn w:val="BodyText"/>
    <w:next w:val="BodyText"/>
    <w:rsid w:val="00BD53D2"/>
    <w:pPr>
      <w:tabs>
        <w:tab w:val="left" w:pos="340"/>
      </w:tabs>
      <w:spacing w:before="60" w:after="60"/>
      <w:ind w:left="340" w:hanging="340"/>
    </w:pPr>
  </w:style>
  <w:style w:type="paragraph" w:styleId="ListBullet">
    <w:name w:val="List Bullet"/>
    <w:basedOn w:val="List"/>
    <w:rsid w:val="00BD53D2"/>
    <w:pPr>
      <w:numPr>
        <w:numId w:val="13"/>
      </w:numPr>
      <w:tabs>
        <w:tab w:val="clear" w:pos="340"/>
      </w:tabs>
      <w:spacing w:before="40" w:after="40"/>
    </w:pPr>
  </w:style>
  <w:style w:type="character" w:customStyle="1" w:styleId="SpecialBold">
    <w:name w:val="Special Bold"/>
    <w:basedOn w:val="DefaultParagraphFont"/>
    <w:rsid w:val="00BD53D2"/>
    <w:rPr>
      <w:b/>
      <w:spacing w:val="0"/>
    </w:rPr>
  </w:style>
  <w:style w:type="paragraph" w:styleId="ListBullet2">
    <w:name w:val="List Bullet 2"/>
    <w:basedOn w:val="List2"/>
    <w:rsid w:val="00BD53D2"/>
    <w:pPr>
      <w:numPr>
        <w:numId w:val="14"/>
      </w:numPr>
      <w:tabs>
        <w:tab w:val="clear" w:pos="680"/>
      </w:tabs>
    </w:pPr>
  </w:style>
  <w:style w:type="paragraph" w:styleId="Header">
    <w:name w:val="header"/>
    <w:basedOn w:val="Normal"/>
    <w:link w:val="HeaderChar"/>
    <w:rsid w:val="00BD5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3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53D2"/>
    <w:pPr>
      <w:spacing w:before="240" w:after="120"/>
      <w:outlineLvl w:val="0"/>
    </w:pPr>
    <w:rPr>
      <w:rFonts w:ascii="Times New Roman" w:hAnsi="Times New Roman"/>
      <w:b/>
      <w:sz w:val="28"/>
    </w:rPr>
  </w:style>
  <w:style w:type="paragraph" w:customStyle="1" w:styleId="AllowPageBreak">
    <w:name w:val="AllowPageBreak"/>
    <w:rsid w:val="00BD53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53D2"/>
    <w:pPr>
      <w:tabs>
        <w:tab w:val="left" w:pos="680"/>
      </w:tabs>
      <w:spacing w:before="60" w:after="60"/>
      <w:ind w:left="680" w:hanging="340"/>
    </w:pPr>
  </w:style>
  <w:style w:type="character" w:customStyle="1" w:styleId="BoldandItalics">
    <w:name w:val="Bold and Italics"/>
    <w:qFormat/>
    <w:rsid w:val="00BD53D2"/>
    <w:rPr>
      <w:b/>
      <w:i/>
      <w:u w:val="none"/>
    </w:rPr>
  </w:style>
  <w:style w:type="character" w:customStyle="1" w:styleId="Heading2Char">
    <w:name w:val="Heading 2 Char"/>
    <w:basedOn w:val="DefaultParagraphFont"/>
    <w:link w:val="Heading2"/>
    <w:rsid w:val="00BD5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3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53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53D2"/>
    <w:rPr>
      <w:rFonts w:ascii="Courier New" w:eastAsia="Times New Roman" w:hAnsi="Courier New" w:cs="Times New Roman"/>
      <w:i/>
      <w:szCs w:val="20"/>
      <w:lang w:val="en-US" w:eastAsia="en-US"/>
    </w:rPr>
  </w:style>
  <w:style w:type="paragraph" w:customStyle="1" w:styleId="HeadingBase">
    <w:name w:val="Heading Base"/>
    <w:rsid w:val="00BD5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3D2"/>
    <w:pPr>
      <w:tabs>
        <w:tab w:val="right" w:leader="dot" w:pos="9072"/>
      </w:tabs>
      <w:ind w:left="567"/>
    </w:pPr>
    <w:rPr>
      <w:szCs w:val="22"/>
    </w:rPr>
  </w:style>
  <w:style w:type="paragraph" w:customStyle="1" w:styleId="TOCBase">
    <w:name w:val="TOC Base"/>
    <w:rsid w:val="00BD5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3D2"/>
    <w:pPr>
      <w:tabs>
        <w:tab w:val="right" w:leader="dot" w:pos="9072"/>
      </w:tabs>
      <w:spacing w:before="40" w:after="40"/>
      <w:ind w:left="284"/>
    </w:pPr>
    <w:rPr>
      <w:rFonts w:ascii="Times New Roman" w:hAnsi="Times New Roman"/>
    </w:rPr>
  </w:style>
  <w:style w:type="paragraph" w:styleId="TOC1">
    <w:name w:val="toc 1"/>
    <w:basedOn w:val="TOCBase"/>
    <w:next w:val="Normal"/>
    <w:rsid w:val="00BD53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53D2"/>
    <w:pPr>
      <w:spacing w:before="5040"/>
      <w:jc w:val="center"/>
    </w:pPr>
    <w:rPr>
      <w:sz w:val="48"/>
      <w:szCs w:val="72"/>
      <w:lang w:val="en-US"/>
    </w:rPr>
  </w:style>
  <w:style w:type="character" w:customStyle="1" w:styleId="TitleChar">
    <w:name w:val="Title Char"/>
    <w:basedOn w:val="DefaultParagraphFont"/>
    <w:link w:val="Title"/>
    <w:rsid w:val="00BD5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3D2"/>
    <w:pPr>
      <w:tabs>
        <w:tab w:val="left" w:pos="3600"/>
        <w:tab w:val="left" w:pos="3958"/>
      </w:tabs>
    </w:pPr>
  </w:style>
  <w:style w:type="paragraph" w:customStyle="1" w:styleId="Note">
    <w:name w:val="Note"/>
    <w:basedOn w:val="BodyText"/>
    <w:rsid w:val="00BD5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3D2"/>
    <w:pPr>
      <w:framePr w:wrap="auto" w:hAnchor="text" w:y="6049"/>
    </w:pPr>
    <w:rPr>
      <w:color w:val="000000"/>
      <w:sz w:val="40"/>
    </w:rPr>
  </w:style>
  <w:style w:type="paragraph" w:customStyle="1" w:styleId="TOCTitle">
    <w:name w:val="TOCTitle"/>
    <w:basedOn w:val="Heading1"/>
    <w:rsid w:val="00BD53D2"/>
    <w:pPr>
      <w:spacing w:after="240"/>
      <w:jc w:val="center"/>
      <w:outlineLvl w:val="9"/>
    </w:pPr>
    <w:rPr>
      <w:caps/>
    </w:rPr>
  </w:style>
  <w:style w:type="paragraph" w:customStyle="1" w:styleId="Version">
    <w:name w:val="Version"/>
    <w:rsid w:val="00BD53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3D2"/>
    <w:pPr>
      <w:keepNext w:val="0"/>
      <w:tabs>
        <w:tab w:val="right" w:pos="4176"/>
      </w:tabs>
      <w:ind w:left="198" w:hanging="198"/>
    </w:pPr>
    <w:rPr>
      <w:rFonts w:ascii="Garamond" w:hAnsi="Garamond"/>
    </w:rPr>
  </w:style>
  <w:style w:type="paragraph" w:styleId="IndexHeading">
    <w:name w:val="index heading"/>
    <w:basedOn w:val="Normal"/>
    <w:next w:val="Index1"/>
    <w:semiHidden/>
    <w:rsid w:val="00BD53D2"/>
    <w:pPr>
      <w:spacing w:before="120" w:after="120"/>
    </w:pPr>
    <w:rPr>
      <w:rFonts w:ascii="Arial" w:hAnsi="Arial"/>
      <w:b/>
      <w:color w:val="918585"/>
      <w:sz w:val="24"/>
    </w:rPr>
  </w:style>
  <w:style w:type="paragraph" w:customStyle="1" w:styleId="Chapter">
    <w:name w:val="Chapter"/>
    <w:basedOn w:val="Normal"/>
    <w:rsid w:val="00BD53D2"/>
    <w:pPr>
      <w:spacing w:before="240"/>
    </w:pPr>
    <w:rPr>
      <w:rFonts w:ascii="Times New Roman" w:hAnsi="Times New Roman"/>
      <w:smallCaps/>
      <w:spacing w:val="80"/>
      <w:sz w:val="28"/>
    </w:rPr>
  </w:style>
  <w:style w:type="paragraph" w:customStyle="1" w:styleId="InChapter">
    <w:name w:val="InChapter"/>
    <w:basedOn w:val="Heading3"/>
    <w:rsid w:val="00BD53D2"/>
    <w:pPr>
      <w:spacing w:after="240"/>
      <w:outlineLvl w:val="9"/>
    </w:pPr>
    <w:rPr>
      <w:noProof/>
    </w:rPr>
  </w:style>
  <w:style w:type="paragraph" w:styleId="Index2">
    <w:name w:val="index 2"/>
    <w:basedOn w:val="Normal"/>
    <w:next w:val="Normal"/>
    <w:semiHidden/>
    <w:rsid w:val="00BD53D2"/>
    <w:pPr>
      <w:tabs>
        <w:tab w:val="right" w:pos="4176"/>
      </w:tabs>
      <w:ind w:left="568" w:hanging="284"/>
    </w:pPr>
    <w:rPr>
      <w:rFonts w:ascii="Garamond" w:hAnsi="Garamond"/>
    </w:rPr>
  </w:style>
  <w:style w:type="paragraph" w:customStyle="1" w:styleId="Byline">
    <w:name w:val="Byline"/>
    <w:rsid w:val="00BD5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3D2"/>
    <w:pPr>
      <w:tabs>
        <w:tab w:val="clear" w:pos="3600"/>
        <w:tab w:val="clear" w:pos="3958"/>
      </w:tabs>
      <w:jc w:val="right"/>
    </w:pPr>
  </w:style>
  <w:style w:type="character" w:styleId="Emphasis">
    <w:name w:val="Emphasis"/>
    <w:basedOn w:val="DefaultParagraphFont"/>
    <w:qFormat/>
    <w:rsid w:val="00BD53D2"/>
    <w:rPr>
      <w:i/>
    </w:rPr>
  </w:style>
  <w:style w:type="paragraph" w:styleId="Caption">
    <w:name w:val="caption"/>
    <w:basedOn w:val="BodyText"/>
    <w:next w:val="Normal"/>
    <w:qFormat/>
    <w:rsid w:val="00BD53D2"/>
    <w:pPr>
      <w:framePr w:w="2268" w:hSpace="181" w:vSpace="181" w:wrap="around" w:vAnchor="text" w:hAnchor="page" w:x="1135" w:y="285" w:anchorLock="1"/>
    </w:pPr>
    <w:rPr>
      <w:i/>
    </w:rPr>
  </w:style>
  <w:style w:type="paragraph" w:customStyle="1" w:styleId="MiniTOCTitle">
    <w:name w:val="MiniTOCTitle"/>
    <w:basedOn w:val="Heading4"/>
    <w:rsid w:val="00BD53D2"/>
    <w:pPr>
      <w:spacing w:before="240"/>
      <w:outlineLvl w:val="9"/>
    </w:pPr>
    <w:rPr>
      <w:noProof/>
      <w:sz w:val="24"/>
    </w:rPr>
  </w:style>
  <w:style w:type="paragraph" w:customStyle="1" w:styleId="MiniTOCItem">
    <w:name w:val="MiniTOCItem"/>
    <w:basedOn w:val="ListBullet"/>
    <w:rsid w:val="00BD53D2"/>
    <w:pPr>
      <w:numPr>
        <w:numId w:val="0"/>
      </w:numPr>
      <w:tabs>
        <w:tab w:val="right" w:leader="dot" w:pos="6521"/>
      </w:tabs>
      <w:spacing w:before="0" w:after="0"/>
    </w:pPr>
  </w:style>
  <w:style w:type="paragraph" w:customStyle="1" w:styleId="TOFTitle">
    <w:name w:val="TOFTitle"/>
    <w:basedOn w:val="TOCTitle"/>
    <w:rsid w:val="00BD53D2"/>
  </w:style>
  <w:style w:type="paragraph" w:styleId="TableofFigures">
    <w:name w:val="table of figures"/>
    <w:basedOn w:val="Normal"/>
    <w:next w:val="Normal"/>
    <w:semiHidden/>
    <w:rsid w:val="00BD53D2"/>
    <w:pPr>
      <w:tabs>
        <w:tab w:val="right" w:leader="dot" w:pos="9072"/>
      </w:tabs>
      <w:ind w:left="970" w:hanging="403"/>
    </w:pPr>
    <w:rPr>
      <w:rFonts w:ascii="Times New Roman" w:hAnsi="Times New Roman"/>
      <w:b/>
    </w:rPr>
  </w:style>
  <w:style w:type="paragraph" w:styleId="ListNumber">
    <w:name w:val="List Number"/>
    <w:basedOn w:val="List"/>
    <w:rsid w:val="00BD53D2"/>
    <w:pPr>
      <w:numPr>
        <w:numId w:val="11"/>
      </w:numPr>
    </w:pPr>
  </w:style>
  <w:style w:type="character" w:customStyle="1" w:styleId="WingdingSymbols">
    <w:name w:val="Wingding Symbols"/>
    <w:rsid w:val="00BD53D2"/>
    <w:rPr>
      <w:rFonts w:ascii="Wingdings" w:hAnsi="Wingdings"/>
    </w:rPr>
  </w:style>
  <w:style w:type="paragraph" w:customStyle="1" w:styleId="TableHeading">
    <w:name w:val="Table Heading"/>
    <w:basedOn w:val="HeadingBase"/>
    <w:rsid w:val="00BD53D2"/>
    <w:pPr>
      <w:keepLines/>
      <w:pBdr>
        <w:bottom w:val="single" w:sz="6" w:space="1" w:color="918585"/>
      </w:pBdr>
      <w:spacing w:before="240"/>
    </w:pPr>
  </w:style>
  <w:style w:type="character" w:customStyle="1" w:styleId="HotSpot">
    <w:name w:val="HotSpot"/>
    <w:rsid w:val="00BD53D2"/>
    <w:rPr>
      <w:color w:val="0033CC"/>
      <w:u w:val="none"/>
    </w:rPr>
  </w:style>
  <w:style w:type="paragraph" w:customStyle="1" w:styleId="BodyTextRight">
    <w:name w:val="Body Text Right"/>
    <w:basedOn w:val="BodyText"/>
    <w:rsid w:val="00BD53D2"/>
    <w:pPr>
      <w:spacing w:before="0" w:after="0"/>
      <w:jc w:val="right"/>
    </w:pPr>
  </w:style>
  <w:style w:type="paragraph" w:styleId="Index3">
    <w:name w:val="index 3"/>
    <w:basedOn w:val="ListNumber2"/>
    <w:next w:val="Normal"/>
    <w:semiHidden/>
    <w:rsid w:val="00BD53D2"/>
    <w:pPr>
      <w:numPr>
        <w:numId w:val="0"/>
      </w:numPr>
      <w:tabs>
        <w:tab w:val="right" w:leader="dot" w:pos="4176"/>
      </w:tabs>
    </w:pPr>
  </w:style>
  <w:style w:type="paragraph" w:styleId="ListNumber2">
    <w:name w:val="List Number 2"/>
    <w:basedOn w:val="List2"/>
    <w:rsid w:val="00BD53D2"/>
    <w:pPr>
      <w:numPr>
        <w:numId w:val="10"/>
      </w:numPr>
      <w:tabs>
        <w:tab w:val="clear" w:pos="1060"/>
      </w:tabs>
    </w:pPr>
  </w:style>
  <w:style w:type="paragraph" w:customStyle="1" w:styleId="MarginNote">
    <w:name w:val="Margin Note"/>
    <w:basedOn w:val="BodyText"/>
    <w:rsid w:val="00BD5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3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53D2"/>
    <w:rPr>
      <w:sz w:val="32"/>
    </w:rPr>
  </w:style>
  <w:style w:type="paragraph" w:customStyle="1" w:styleId="HeadingProcedure">
    <w:name w:val="Heading Procedure"/>
    <w:basedOn w:val="HeadingBase"/>
    <w:next w:val="Normal"/>
    <w:rsid w:val="00BD53D2"/>
    <w:pPr>
      <w:tabs>
        <w:tab w:val="left" w:pos="0"/>
      </w:tabs>
      <w:spacing w:before="120" w:after="60"/>
    </w:pPr>
    <w:rPr>
      <w:i/>
      <w:color w:val="918585"/>
      <w:sz w:val="22"/>
    </w:rPr>
  </w:style>
  <w:style w:type="paragraph" w:customStyle="1" w:styleId="TableBodyText">
    <w:name w:val="Table Body Text"/>
    <w:basedOn w:val="BodyText"/>
    <w:rsid w:val="00BD53D2"/>
    <w:pPr>
      <w:spacing w:before="60" w:after="60"/>
    </w:pPr>
  </w:style>
  <w:style w:type="paragraph" w:styleId="ListContinue">
    <w:name w:val="List Continue"/>
    <w:basedOn w:val="List"/>
    <w:rsid w:val="00BD53D2"/>
    <w:pPr>
      <w:ind w:firstLine="0"/>
    </w:pPr>
  </w:style>
  <w:style w:type="paragraph" w:customStyle="1" w:styleId="ListNote">
    <w:name w:val="List Note"/>
    <w:basedOn w:val="List"/>
    <w:rsid w:val="00BD53D2"/>
    <w:pPr>
      <w:pBdr>
        <w:top w:val="single" w:sz="6" w:space="2" w:color="918585"/>
        <w:bottom w:val="single" w:sz="6" w:space="2" w:color="918585"/>
      </w:pBdr>
      <w:tabs>
        <w:tab w:val="left" w:pos="1021"/>
      </w:tabs>
      <w:ind w:firstLine="0"/>
    </w:pPr>
  </w:style>
  <w:style w:type="paragraph" w:customStyle="1" w:styleId="Warning">
    <w:name w:val="Warning"/>
    <w:basedOn w:val="BodyText"/>
    <w:rsid w:val="00BD53D2"/>
    <w:pPr>
      <w:shd w:val="clear" w:color="auto" w:fill="D9D9D9"/>
      <w:tabs>
        <w:tab w:val="left" w:pos="992"/>
      </w:tabs>
      <w:ind w:left="119" w:right="119"/>
    </w:pPr>
    <w:rPr>
      <w:sz w:val="20"/>
    </w:rPr>
  </w:style>
  <w:style w:type="paragraph" w:customStyle="1" w:styleId="MarginIcons">
    <w:name w:val="Margin Icons"/>
    <w:basedOn w:val="BodyText"/>
    <w:rsid w:val="00BD5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3D2"/>
    <w:rPr>
      <w:rFonts w:ascii="Courier New" w:hAnsi="Courier New"/>
    </w:rPr>
  </w:style>
  <w:style w:type="paragraph" w:customStyle="1" w:styleId="NoteBullet">
    <w:name w:val="Note Bullet"/>
    <w:basedOn w:val="Note"/>
    <w:rsid w:val="00BD53D2"/>
    <w:pPr>
      <w:tabs>
        <w:tab w:val="clear" w:pos="680"/>
      </w:tabs>
      <w:spacing w:before="60" w:after="60"/>
    </w:pPr>
  </w:style>
  <w:style w:type="paragraph" w:customStyle="1" w:styleId="SubHeading2">
    <w:name w:val="SubHeading2"/>
    <w:basedOn w:val="HeadingBase"/>
    <w:rsid w:val="00BD53D2"/>
    <w:pPr>
      <w:spacing w:before="240" w:after="60"/>
    </w:pPr>
    <w:rPr>
      <w:sz w:val="20"/>
    </w:rPr>
  </w:style>
  <w:style w:type="paragraph" w:customStyle="1" w:styleId="SubHeading1">
    <w:name w:val="SubHeading1"/>
    <w:basedOn w:val="HeadingBase"/>
    <w:rsid w:val="00BD53D2"/>
    <w:pPr>
      <w:spacing w:before="240" w:after="60"/>
    </w:pPr>
    <w:rPr>
      <w:color w:val="918585"/>
      <w:sz w:val="22"/>
    </w:rPr>
  </w:style>
  <w:style w:type="paragraph" w:customStyle="1" w:styleId="SideHeading">
    <w:name w:val="Side Heading"/>
    <w:basedOn w:val="HeadingBase"/>
    <w:rsid w:val="00BD5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3D2"/>
    <w:pPr>
      <w:numPr>
        <w:numId w:val="12"/>
      </w:numPr>
    </w:pPr>
  </w:style>
  <w:style w:type="paragraph" w:styleId="PlainText">
    <w:name w:val="Plain Text"/>
    <w:basedOn w:val="Normal"/>
    <w:link w:val="PlainTextChar"/>
    <w:rsid w:val="00BD53D2"/>
    <w:rPr>
      <w:sz w:val="20"/>
    </w:rPr>
  </w:style>
  <w:style w:type="character" w:customStyle="1" w:styleId="PlainTextChar">
    <w:name w:val="Plain Text Char"/>
    <w:basedOn w:val="DefaultParagraphFont"/>
    <w:link w:val="PlainText"/>
    <w:rsid w:val="00BD53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53D2"/>
    <w:rPr>
      <w:b/>
      <w:smallCaps/>
    </w:rPr>
  </w:style>
  <w:style w:type="paragraph" w:customStyle="1" w:styleId="TableListNumber">
    <w:name w:val="Table List Number"/>
    <w:basedOn w:val="ListNumber"/>
    <w:rsid w:val="00BD53D2"/>
    <w:pPr>
      <w:numPr>
        <w:numId w:val="0"/>
      </w:numPr>
    </w:pPr>
  </w:style>
  <w:style w:type="paragraph" w:styleId="TOC4">
    <w:name w:val="toc 4"/>
    <w:basedOn w:val="TOCBase"/>
    <w:next w:val="Normal"/>
    <w:semiHidden/>
    <w:rsid w:val="00BD53D2"/>
    <w:pPr>
      <w:tabs>
        <w:tab w:val="right" w:leader="dot" w:pos="9071"/>
      </w:tabs>
      <w:ind w:left="1701"/>
    </w:pPr>
  </w:style>
  <w:style w:type="paragraph" w:customStyle="1" w:styleId="ListAlpha">
    <w:name w:val="List Alpha"/>
    <w:basedOn w:val="List"/>
    <w:rsid w:val="00BD53D2"/>
    <w:pPr>
      <w:numPr>
        <w:numId w:val="9"/>
      </w:numPr>
    </w:pPr>
  </w:style>
  <w:style w:type="paragraph" w:customStyle="1" w:styleId="ListAlpha2">
    <w:name w:val="List Alpha 2"/>
    <w:basedOn w:val="List2"/>
    <w:rsid w:val="00BD53D2"/>
    <w:pPr>
      <w:numPr>
        <w:numId w:val="8"/>
      </w:numPr>
    </w:pPr>
  </w:style>
  <w:style w:type="paragraph" w:styleId="List3">
    <w:name w:val="List 3"/>
    <w:basedOn w:val="BodyText"/>
    <w:rsid w:val="00BD53D2"/>
    <w:pPr>
      <w:tabs>
        <w:tab w:val="left" w:pos="1021"/>
      </w:tabs>
      <w:spacing w:before="60" w:after="60"/>
      <w:ind w:left="1020" w:hanging="340"/>
    </w:pPr>
  </w:style>
  <w:style w:type="paragraph" w:styleId="List4">
    <w:name w:val="List 4"/>
    <w:basedOn w:val="BodyText"/>
    <w:rsid w:val="00BD53D2"/>
    <w:pPr>
      <w:tabs>
        <w:tab w:val="left" w:pos="1361"/>
      </w:tabs>
      <w:spacing w:before="60" w:after="60"/>
      <w:ind w:left="1361" w:hanging="340"/>
    </w:pPr>
  </w:style>
  <w:style w:type="paragraph" w:styleId="List5">
    <w:name w:val="List 5"/>
    <w:basedOn w:val="BodyText"/>
    <w:rsid w:val="00BD53D2"/>
    <w:pPr>
      <w:tabs>
        <w:tab w:val="left" w:pos="1701"/>
      </w:tabs>
      <w:spacing w:before="60" w:after="60"/>
      <w:ind w:left="1701" w:hanging="340"/>
    </w:pPr>
  </w:style>
  <w:style w:type="paragraph" w:styleId="ListBullet3">
    <w:name w:val="List Bullet 3"/>
    <w:basedOn w:val="List3"/>
    <w:rsid w:val="00BD53D2"/>
    <w:pPr>
      <w:numPr>
        <w:numId w:val="15"/>
      </w:numPr>
      <w:tabs>
        <w:tab w:val="clear" w:pos="1021"/>
      </w:tabs>
      <w:ind w:left="1037" w:hanging="357"/>
    </w:pPr>
  </w:style>
  <w:style w:type="paragraph" w:styleId="ListBullet4">
    <w:name w:val="List Bullet 4"/>
    <w:basedOn w:val="List4"/>
    <w:rsid w:val="00BD53D2"/>
    <w:pPr>
      <w:numPr>
        <w:numId w:val="3"/>
      </w:numPr>
    </w:pPr>
  </w:style>
  <w:style w:type="paragraph" w:styleId="ListBullet5">
    <w:name w:val="List Bullet 5"/>
    <w:basedOn w:val="List5"/>
    <w:rsid w:val="00BD53D2"/>
    <w:pPr>
      <w:numPr>
        <w:numId w:val="4"/>
      </w:numPr>
    </w:pPr>
  </w:style>
  <w:style w:type="paragraph" w:styleId="ListContinue2">
    <w:name w:val="List Continue 2"/>
    <w:basedOn w:val="List2"/>
    <w:rsid w:val="00BD53D2"/>
    <w:pPr>
      <w:ind w:firstLine="0"/>
    </w:pPr>
  </w:style>
  <w:style w:type="paragraph" w:styleId="ListContinue3">
    <w:name w:val="List Continue 3"/>
    <w:basedOn w:val="List3"/>
    <w:rsid w:val="00BD53D2"/>
    <w:pPr>
      <w:ind w:left="1021" w:firstLine="0"/>
    </w:pPr>
  </w:style>
  <w:style w:type="paragraph" w:styleId="ListContinue4">
    <w:name w:val="List Continue 4"/>
    <w:basedOn w:val="List4"/>
    <w:rsid w:val="00BD53D2"/>
    <w:pPr>
      <w:ind w:firstLine="0"/>
    </w:pPr>
  </w:style>
  <w:style w:type="paragraph" w:styleId="ListContinue5">
    <w:name w:val="List Continue 5"/>
    <w:basedOn w:val="List5"/>
    <w:rsid w:val="00BD53D2"/>
    <w:pPr>
      <w:ind w:firstLine="0"/>
    </w:pPr>
  </w:style>
  <w:style w:type="paragraph" w:styleId="ListNumber3">
    <w:name w:val="List Number 3"/>
    <w:basedOn w:val="List3"/>
    <w:rsid w:val="00BD53D2"/>
    <w:pPr>
      <w:numPr>
        <w:numId w:val="5"/>
      </w:numPr>
    </w:pPr>
  </w:style>
  <w:style w:type="paragraph" w:styleId="ListNumber4">
    <w:name w:val="List Number 4"/>
    <w:basedOn w:val="List4"/>
    <w:rsid w:val="00BD53D2"/>
    <w:pPr>
      <w:numPr>
        <w:numId w:val="6"/>
      </w:numPr>
    </w:pPr>
  </w:style>
  <w:style w:type="paragraph" w:styleId="ListNumber5">
    <w:name w:val="List Number 5"/>
    <w:basedOn w:val="List5"/>
    <w:rsid w:val="00BD53D2"/>
    <w:pPr>
      <w:numPr>
        <w:numId w:val="7"/>
      </w:numPr>
    </w:pPr>
  </w:style>
  <w:style w:type="paragraph" w:styleId="BlockText">
    <w:name w:val="Block Text"/>
    <w:basedOn w:val="Normal"/>
    <w:rsid w:val="00BD53D2"/>
    <w:pPr>
      <w:spacing w:after="120"/>
      <w:ind w:left="1440" w:right="1440"/>
    </w:pPr>
  </w:style>
  <w:style w:type="character" w:customStyle="1" w:styleId="Subscript">
    <w:name w:val="Subscript"/>
    <w:basedOn w:val="DefaultParagraphFont"/>
    <w:rsid w:val="00BD53D2"/>
    <w:rPr>
      <w:sz w:val="16"/>
      <w:vertAlign w:val="subscript"/>
    </w:rPr>
  </w:style>
  <w:style w:type="character" w:customStyle="1" w:styleId="Superscript">
    <w:name w:val="Superscript"/>
    <w:basedOn w:val="DefaultParagraphFont"/>
    <w:rsid w:val="00BD53D2"/>
    <w:rPr>
      <w:sz w:val="16"/>
      <w:vertAlign w:val="superscript"/>
    </w:rPr>
  </w:style>
  <w:style w:type="character" w:customStyle="1" w:styleId="Symbols">
    <w:name w:val="Symbols"/>
    <w:basedOn w:val="DefaultParagraphFont"/>
    <w:rsid w:val="00BD53D2"/>
    <w:rPr>
      <w:rFonts w:ascii="Symbol" w:hAnsi="Symbol"/>
    </w:rPr>
  </w:style>
  <w:style w:type="character" w:customStyle="1" w:styleId="MenuOptions">
    <w:name w:val="Menu Options"/>
    <w:basedOn w:val="DefaultParagraphFont"/>
    <w:rsid w:val="00BD53D2"/>
    <w:rPr>
      <w:rFonts w:ascii="Arial Narrow" w:hAnsi="Arial Narrow"/>
      <w:smallCaps/>
    </w:rPr>
  </w:style>
  <w:style w:type="character" w:customStyle="1" w:styleId="Buttons">
    <w:name w:val="Buttons"/>
    <w:basedOn w:val="DefaultParagraphFont"/>
    <w:rsid w:val="00BD53D2"/>
    <w:rPr>
      <w:b/>
    </w:rPr>
  </w:style>
  <w:style w:type="character" w:customStyle="1" w:styleId="Underlined">
    <w:name w:val="Underlined"/>
    <w:basedOn w:val="DefaultParagraphFont"/>
    <w:rsid w:val="00BD53D2"/>
    <w:rPr>
      <w:u w:val="single"/>
    </w:rPr>
  </w:style>
  <w:style w:type="paragraph" w:customStyle="1" w:styleId="TableBodyTextRight">
    <w:name w:val="Table Body Text Right"/>
    <w:basedOn w:val="TableBodyText"/>
    <w:rsid w:val="00BD53D2"/>
    <w:pPr>
      <w:widowControl w:val="0"/>
      <w:autoSpaceDE w:val="0"/>
      <w:autoSpaceDN w:val="0"/>
      <w:adjustRightInd w:val="0"/>
      <w:jc w:val="right"/>
    </w:pPr>
    <w:rPr>
      <w:rFonts w:cs="Arial"/>
      <w:szCs w:val="18"/>
    </w:rPr>
  </w:style>
  <w:style w:type="paragraph" w:customStyle="1" w:styleId="CopyrightText">
    <w:name w:val="Copyright Text"/>
    <w:basedOn w:val="BodyText"/>
    <w:rsid w:val="00BD53D2"/>
    <w:rPr>
      <w:sz w:val="18"/>
    </w:rPr>
  </w:style>
  <w:style w:type="paragraph" w:customStyle="1" w:styleId="BodySmallRight">
    <w:name w:val="Body Small Right"/>
    <w:basedOn w:val="BodyTextRight"/>
    <w:rsid w:val="00BD53D2"/>
    <w:rPr>
      <w:sz w:val="18"/>
      <w:szCs w:val="18"/>
    </w:rPr>
  </w:style>
  <w:style w:type="paragraph" w:customStyle="1" w:styleId="MarginEdition">
    <w:name w:val="Margin Edition"/>
    <w:basedOn w:val="MarginNote"/>
    <w:rsid w:val="00BD53D2"/>
    <w:pPr>
      <w:spacing w:before="0" w:after="0"/>
    </w:pPr>
    <w:rPr>
      <w:rFonts w:ascii="Times New Roman" w:hAnsi="Times New Roman"/>
      <w:color w:val="999999"/>
    </w:rPr>
  </w:style>
  <w:style w:type="paragraph" w:customStyle="1" w:styleId="Spacer">
    <w:name w:val="Spacer"/>
    <w:basedOn w:val="Normal"/>
    <w:rsid w:val="00BD53D2"/>
    <w:rPr>
      <w:sz w:val="2"/>
      <w:szCs w:val="2"/>
    </w:rPr>
  </w:style>
  <w:style w:type="character" w:customStyle="1" w:styleId="Small">
    <w:name w:val="Small"/>
    <w:basedOn w:val="DefaultParagraphFont"/>
    <w:rsid w:val="00BD53D2"/>
    <w:rPr>
      <w:sz w:val="16"/>
    </w:rPr>
  </w:style>
  <w:style w:type="paragraph" w:customStyle="1" w:styleId="WideTable">
    <w:name w:val="Wide Table"/>
    <w:basedOn w:val="Normal"/>
    <w:rsid w:val="00BD53D2"/>
    <w:pPr>
      <w:ind w:left="-1418"/>
    </w:pPr>
    <w:rPr>
      <w:sz w:val="2"/>
      <w:szCs w:val="2"/>
    </w:rPr>
  </w:style>
  <w:style w:type="character" w:styleId="PageNumber">
    <w:name w:val="page number"/>
    <w:basedOn w:val="DefaultParagraphFont"/>
    <w:rsid w:val="00BD53D2"/>
  </w:style>
  <w:style w:type="paragraph" w:styleId="Quote">
    <w:name w:val="Quote"/>
    <w:basedOn w:val="Heading1"/>
    <w:link w:val="QuoteChar"/>
    <w:qFormat/>
    <w:rsid w:val="00BD53D2"/>
    <w:rPr>
      <w:b w:val="0"/>
      <w:sz w:val="72"/>
      <w:szCs w:val="72"/>
      <w:lang w:val="en-NZ"/>
    </w:rPr>
  </w:style>
  <w:style w:type="character" w:customStyle="1" w:styleId="QuoteChar">
    <w:name w:val="Quote Char"/>
    <w:basedOn w:val="DefaultParagraphFont"/>
    <w:link w:val="Quote"/>
    <w:rsid w:val="00BD5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3D2"/>
    <w:pPr>
      <w:pageBreakBefore/>
    </w:pPr>
  </w:style>
  <w:style w:type="paragraph" w:customStyle="1" w:styleId="Border">
    <w:name w:val="Border"/>
    <w:basedOn w:val="Normal"/>
    <w:qFormat/>
    <w:rsid w:val="00BD5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3D2"/>
    <w:rPr>
      <w:b/>
      <w:bCs/>
      <w:i/>
      <w:iCs/>
      <w:color w:val="auto"/>
    </w:rPr>
  </w:style>
  <w:style w:type="paragraph" w:styleId="IntenseQuote">
    <w:name w:val="Intense Quote"/>
    <w:basedOn w:val="Normal"/>
    <w:next w:val="Normal"/>
    <w:link w:val="IntenseQuoteChar"/>
    <w:uiPriority w:val="30"/>
    <w:qFormat/>
    <w:rsid w:val="00BD5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3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53D2"/>
    <w:rPr>
      <w:smallCaps/>
      <w:color w:val="auto"/>
      <w:u w:val="single"/>
    </w:rPr>
  </w:style>
  <w:style w:type="character" w:styleId="IntenseReference">
    <w:name w:val="Intense Reference"/>
    <w:basedOn w:val="DefaultParagraphFont"/>
    <w:uiPriority w:val="32"/>
    <w:qFormat/>
    <w:rsid w:val="00BD53D2"/>
    <w:rPr>
      <w:b/>
      <w:bCs/>
      <w:smallCaps/>
      <w:color w:val="auto"/>
      <w:spacing w:val="5"/>
      <w:u w:val="single"/>
    </w:rPr>
  </w:style>
  <w:style w:type="paragraph" w:customStyle="1" w:styleId="2ColumnHeading">
    <w:name w:val="2Column Heading"/>
    <w:basedOn w:val="BodyText"/>
    <w:qFormat/>
    <w:rsid w:val="00BD53D2"/>
    <w:pPr>
      <w:spacing w:after="60"/>
      <w:ind w:left="-2268"/>
    </w:pPr>
    <w:rPr>
      <w:b/>
    </w:rPr>
  </w:style>
  <w:style w:type="paragraph" w:customStyle="1" w:styleId="Heading1TOC">
    <w:name w:val="Heading1 TOC"/>
    <w:basedOn w:val="Normal"/>
    <w:qFormat/>
    <w:rsid w:val="00BD53D2"/>
    <w:pPr>
      <w:spacing w:before="240" w:after="120"/>
    </w:pPr>
    <w:rPr>
      <w:rFonts w:ascii="Times New Roman" w:hAnsi="Times New Roman"/>
      <w:b/>
      <w:sz w:val="32"/>
    </w:rPr>
  </w:style>
  <w:style w:type="paragraph" w:customStyle="1" w:styleId="Heading2TOC">
    <w:name w:val="Heading2 TOC"/>
    <w:basedOn w:val="Normal"/>
    <w:qFormat/>
    <w:rsid w:val="00BD53D2"/>
    <w:pPr>
      <w:spacing w:before="240" w:after="60"/>
    </w:pPr>
    <w:rPr>
      <w:rFonts w:ascii="Times New Roman" w:hAnsi="Times New Roman"/>
      <w:b/>
      <w:sz w:val="28"/>
    </w:rPr>
  </w:style>
  <w:style w:type="character" w:customStyle="1" w:styleId="Underline">
    <w:name w:val="Underline"/>
    <w:basedOn w:val="DefaultParagraphFont"/>
    <w:qFormat/>
    <w:rsid w:val="00BD53D2"/>
    <w:rPr>
      <w:u w:val="single"/>
    </w:rPr>
  </w:style>
  <w:style w:type="paragraph" w:styleId="BalloonText">
    <w:name w:val="Balloon Text"/>
    <w:basedOn w:val="Normal"/>
    <w:link w:val="BalloonTextChar"/>
    <w:rsid w:val="00BD53D2"/>
    <w:rPr>
      <w:rFonts w:ascii="Tahoma" w:hAnsi="Tahoma" w:cs="Tahoma"/>
      <w:sz w:val="16"/>
      <w:szCs w:val="16"/>
    </w:rPr>
  </w:style>
  <w:style w:type="character" w:customStyle="1" w:styleId="BalloonTextChar">
    <w:name w:val="Balloon Text Char"/>
    <w:basedOn w:val="DefaultParagraphFont"/>
    <w:link w:val="BalloonText"/>
    <w:rsid w:val="00BD53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53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53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1691</Words>
  <Characters>10829</Characters>
  <Application>Microsoft Office Word</Application>
  <DocSecurity>0</DocSecurity>
  <Lines>355</Lines>
  <Paragraphs>154</Paragraphs>
  <ScaleCrop>false</ScaleCrop>
  <Company>Author-it Software Corporation Ltd.</Company>
  <LinksUpToDate>false</LinksUpToDate>
  <CharactersWithSpaces>12443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RIICBM304A Operate a bridge inspection unit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2012-05-26T20:34:00Z</dcterms:created>
  <dcterms:modified xsi:type="dcterms:W3CDTF">2012-05-26T20:34:00Z</dcterms:modified>
</cp:coreProperties>
</file>