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35AA" w:rsidP="006235AA">
      <w:pPr>
        <w:pStyle w:val="Title"/>
      </w:pPr>
      <w:r>
        <w:fldChar w:fldCharType="begin"/>
      </w:r>
      <w:r>
        <w:instrText xml:space="preserve"> TITLE   \* MERGEFORMAT </w:instrText>
      </w:r>
      <w:r>
        <w:fldChar w:fldCharType="separate"/>
      </w:r>
      <w:r>
        <w:t>RIICAR301A Rehabilitate exploration site</w:t>
      </w:r>
      <w:r>
        <w:fldChar w:fldCharType="end"/>
      </w:r>
    </w:p>
    <w:p w:rsidR="006235AA" w:rsidP="006235AA">
      <w:pPr>
        <w:pStyle w:val="Version"/>
        <w:sectPr w:rsidSect="00A865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5F3" w:rsidP="00A865F3">
      <w:pPr>
        <w:pStyle w:val="SuperHeading"/>
      </w:pPr>
      <w:r w:rsidRPr="00A865F3">
        <w:t>RIICAR301A Rehabilitate exploration site</w:t>
      </w:r>
    </w:p>
    <w:p w:rsidR="00000000" w:rsidRPr="00A865F3" w:rsidP="00A865F3">
      <w:pPr>
        <w:pStyle w:val="Heading1"/>
      </w:pPr>
      <w:bookmarkStart w:id="1" w:name="O_126747"/>
      <w:bookmarkEnd w:id="1"/>
      <w:r w:rsidRPr="00A865F3">
        <w:t>Modification History</w:t>
      </w:r>
    </w:p>
    <w:p w:rsidR="00000000" w:rsidRPr="00A865F3" w:rsidP="00A865F3">
      <w:pPr>
        <w:pStyle w:val="BodyText"/>
      </w:pPr>
      <w:r w:rsidRPr="00A865F3">
        <w:t>Not applicable.</w:t>
      </w:r>
    </w:p>
    <w:p w:rsidR="00000000" w:rsidRPr="00A865F3" w:rsidP="00A865F3">
      <w:pPr>
        <w:pStyle w:val="AllowPageBreak"/>
      </w:pPr>
    </w:p>
    <w:p w:rsidR="00000000" w:rsidRPr="00A865F3" w:rsidP="00A865F3">
      <w:pPr>
        <w:pStyle w:val="Heading1"/>
      </w:pPr>
      <w:bookmarkStart w:id="2" w:name="O_126748"/>
      <w:bookmarkEnd w:id="2"/>
      <w:r w:rsidRPr="00A865F3">
        <w:t>Unit Descriptor</w:t>
      </w:r>
    </w:p>
    <w:p w:rsidR="00000000" w:rsidRPr="00A865F3" w:rsidP="00A865F3">
      <w:pPr>
        <w:pStyle w:val="BodyText"/>
      </w:pPr>
      <w:r w:rsidRPr="00A865F3">
        <w:t>This unit covers the rehabilitation of an exploration sites in the drilling and metalliferous mining industry ind</w:t>
      </w:r>
      <w:r w:rsidRPr="00A865F3">
        <w:t>ustries.  It includes: preparing for and rehabilitating exploration sites; capping drill holes; and rehabilitating access tracks.</w:t>
      </w:r>
    </w:p>
    <w:p w:rsidR="00000000" w:rsidRPr="00A865F3" w:rsidP="00A865F3">
      <w:pPr>
        <w:pStyle w:val="AllowPageBreak"/>
      </w:pPr>
    </w:p>
    <w:p w:rsidR="00000000" w:rsidRPr="00A865F3" w:rsidP="00A865F3">
      <w:pPr>
        <w:pStyle w:val="Heading1"/>
      </w:pPr>
      <w:bookmarkStart w:id="3" w:name="O_126749"/>
      <w:bookmarkEnd w:id="3"/>
      <w:r w:rsidRPr="00A865F3">
        <w:t>Application of the Unit</w:t>
      </w:r>
    </w:p>
    <w:p w:rsidR="00000000" w:rsidRPr="00A865F3" w:rsidP="00A865F3">
      <w:pPr>
        <w:pStyle w:val="BodyText"/>
      </w:pPr>
      <w:r w:rsidRPr="00A865F3">
        <w:t>This unit is appropriate for those working in operational roles, at exploration sites</w:t>
      </w:r>
      <w:r w:rsidRPr="00A865F3">
        <w:t xml:space="preserve"> within:</w:t>
      </w:r>
    </w:p>
    <w:p w:rsidR="00000000" w:rsidRPr="00A865F3" w:rsidP="00A865F3">
      <w:pPr>
        <w:pStyle w:val="ListBullet"/>
      </w:pPr>
      <w:r w:rsidRPr="00A865F3">
        <w:t>Drilling</w:t>
      </w:r>
    </w:p>
    <w:p w:rsidR="00000000" w:rsidRPr="00A865F3" w:rsidP="00A865F3">
      <w:pPr>
        <w:pStyle w:val="ListBullet"/>
      </w:pPr>
      <w:r w:rsidRPr="00A865F3">
        <w:t>Metalliferous mining</w:t>
      </w:r>
    </w:p>
    <w:p w:rsidR="00000000" w:rsidRPr="00A865F3" w:rsidP="00A865F3">
      <w:pPr>
        <w:pStyle w:val="AllowPageBreak"/>
      </w:pPr>
    </w:p>
    <w:p w:rsidR="00000000" w:rsidRPr="00A865F3" w:rsidP="00A865F3">
      <w:pPr>
        <w:pStyle w:val="Heading1"/>
      </w:pPr>
      <w:bookmarkStart w:id="4" w:name="O_126750"/>
      <w:bookmarkEnd w:id="4"/>
      <w:r w:rsidRPr="00A865F3">
        <w:t>Licensing/Regulatory Information</w:t>
      </w:r>
    </w:p>
    <w:p w:rsidR="00000000" w:rsidRPr="00A865F3" w:rsidP="00A865F3">
      <w:pPr>
        <w:pStyle w:val="BodyText"/>
      </w:pPr>
      <w:r w:rsidRPr="00A865F3">
        <w:t>Refer to Unit Descriptor.</w:t>
      </w:r>
    </w:p>
    <w:p w:rsidR="00000000" w:rsidRPr="00A865F3" w:rsidP="00A865F3">
      <w:pPr>
        <w:pStyle w:val="AllowPageBreak"/>
      </w:pPr>
    </w:p>
    <w:p w:rsidR="00000000" w:rsidRPr="00A865F3" w:rsidP="00A865F3">
      <w:pPr>
        <w:pStyle w:val="Heading1"/>
      </w:pPr>
      <w:bookmarkStart w:id="5" w:name="O_126752"/>
      <w:bookmarkEnd w:id="5"/>
      <w:r w:rsidRPr="00A865F3">
        <w:t>Pre-Requisites</w:t>
      </w:r>
    </w:p>
    <w:p w:rsidR="00000000" w:rsidRPr="00A865F3" w:rsidP="00A865F3">
      <w:pPr>
        <w:pStyle w:val="BodyText"/>
      </w:pPr>
      <w:r w:rsidRPr="00A865F3">
        <w:t>Not applicable.</w:t>
      </w:r>
    </w:p>
    <w:p w:rsidR="00000000" w:rsidRPr="00A865F3" w:rsidP="00A865F3">
      <w:pPr>
        <w:pStyle w:val="AllowPageBreak"/>
      </w:pPr>
    </w:p>
    <w:p w:rsidR="00000000" w:rsidRPr="00A865F3" w:rsidP="00A865F3">
      <w:pPr>
        <w:pStyle w:val="Heading1"/>
      </w:pPr>
      <w:bookmarkStart w:id="6" w:name="O_126751"/>
      <w:bookmarkEnd w:id="6"/>
      <w:r w:rsidRPr="00A865F3">
        <w:t>Employability Skills Information</w:t>
      </w:r>
    </w:p>
    <w:p w:rsidR="00000000" w:rsidRPr="00A865F3" w:rsidP="00A865F3">
      <w:pPr>
        <w:pStyle w:val="BodyText"/>
      </w:pPr>
      <w:r w:rsidRPr="00A865F3">
        <w:t>This unit contains employability skills.</w:t>
      </w:r>
    </w:p>
    <w:p w:rsidR="00000000" w:rsidRPr="00A865F3" w:rsidP="00A865F3">
      <w:pPr>
        <w:pStyle w:val="AllowPageBreak"/>
      </w:pPr>
    </w:p>
    <w:p w:rsidR="00000000" w:rsidRPr="00A865F3" w:rsidP="00A865F3">
      <w:pPr>
        <w:pStyle w:val="Heading1"/>
      </w:pPr>
      <w:bookmarkStart w:id="7" w:name="O_126753"/>
      <w:bookmarkEnd w:id="7"/>
      <w:r w:rsidRPr="00A865F3">
        <w:t>Elements and Performance Criteria Pre-Content</w:t>
      </w:r>
    </w:p>
    <w:tbl>
      <w:tblPr>
        <w:tblW w:w="0" w:type="auto"/>
        <w:tblLayout w:type="fixed"/>
        <w:tblCellMar>
          <w:left w:w="62" w:type="dxa"/>
          <w:right w:w="62" w:type="dxa"/>
        </w:tblCellMar>
        <w:tblLook w:val="0000"/>
      </w:tblPr>
      <w:tblGrid>
        <w:gridCol w:w="2606"/>
        <w:gridCol w:w="5916"/>
      </w:tblGrid>
      <w:tr w:rsidTr="006235AA">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5F3">
            <w:pPr>
              <w:pStyle w:val="BodyText"/>
              <w:rPr>
                <w:lang w:val="en-NZ"/>
              </w:rPr>
            </w:pPr>
            <w:r w:rsidRPr="00A865F3">
              <w:t>Elements describe the essential outcomes of a unit of competency.</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5F3" w:rsidP="00A865F3">
            <w:pPr>
              <w:pStyle w:val="BodyText"/>
            </w:pPr>
            <w:r w:rsidRPr="00A865F3">
              <w:t>Performance criteria describe the performance needed to demonstrate achievement of the element. Where bold italicised text is used, further information is detailed in the required skills and knowledge section and the range statement. Assessment of performa</w:t>
            </w:r>
            <w:r w:rsidRPr="00A865F3">
              <w:t>nce is to be consistent with the evidence guide.</w:t>
            </w:r>
          </w:p>
        </w:tc>
      </w:tr>
    </w:tbl>
    <w:p w:rsidR="00000000" w:rsidRPr="00A865F3" w:rsidP="00A865F3">
      <w:pPr>
        <w:pStyle w:val="BodyText"/>
      </w:pPr>
    </w:p>
    <w:p w:rsidR="00000000" w:rsidRPr="00A865F3" w:rsidP="00A865F3">
      <w:pPr>
        <w:pStyle w:val="AllowPageBreak"/>
      </w:pPr>
    </w:p>
    <w:p w:rsidR="00000000" w:rsidRPr="00A865F3" w:rsidP="00A865F3">
      <w:pPr>
        <w:pStyle w:val="Heading1"/>
      </w:pPr>
      <w:bookmarkStart w:id="8" w:name="O_126754"/>
      <w:bookmarkEnd w:id="8"/>
      <w:r w:rsidRPr="00A865F3">
        <w:t>Elements and Performance Criteria</w:t>
      </w:r>
    </w:p>
    <w:tbl>
      <w:tblPr>
        <w:tblW w:w="0" w:type="auto"/>
        <w:tblLayout w:type="fixed"/>
        <w:tblCellMar>
          <w:left w:w="62" w:type="dxa"/>
          <w:right w:w="62" w:type="dxa"/>
        </w:tblCellMar>
        <w:tblLook w:val="0000"/>
      </w:tblPr>
      <w:tblGrid>
        <w:gridCol w:w="3471"/>
        <w:gridCol w:w="5051"/>
      </w:tblGrid>
      <w:tr w:rsidTr="006235A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5F3" w:rsidP="00A865F3">
            <w:pPr>
              <w:pStyle w:val="BodyText"/>
            </w:pPr>
            <w:r w:rsidRPr="00A865F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5F3">
            <w:pPr>
              <w:pStyle w:val="BodyText"/>
              <w:rPr>
                <w:lang w:val="en-NZ"/>
              </w:rPr>
            </w:pPr>
            <w:r w:rsidRPr="00A865F3">
              <w:rPr>
                <w:rStyle w:val="SpecialBold"/>
              </w:rPr>
              <w:t>PERFORMANCE CRITERIA</w:t>
            </w:r>
          </w:p>
        </w:tc>
      </w:tr>
      <w:tr w:rsidTr="006235A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5F3">
            <w:pPr>
              <w:pStyle w:val="List"/>
              <w:rPr>
                <w:lang w:val="en-NZ"/>
              </w:rPr>
            </w:pPr>
            <w:r w:rsidRPr="00A865F3">
              <w:t>1.</w:t>
            </w:r>
            <w:r w:rsidRPr="00A865F3">
              <w:tab/>
              <w:t>Prepare for site rehabilitation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5F3" w:rsidP="00A865F3">
            <w:pPr>
              <w:pStyle w:val="List2"/>
            </w:pPr>
            <w:r w:rsidRPr="00A865F3">
              <w:t>1.1.</w:t>
            </w:r>
            <w:r w:rsidRPr="00A865F3">
              <w:tab/>
              <w:t xml:space="preserve">Access, interpret and apply </w:t>
            </w:r>
            <w:r w:rsidRPr="00A865F3">
              <w:rPr>
                <w:rStyle w:val="BoldandItalics"/>
              </w:rPr>
              <w:t>compliance documentation</w:t>
            </w:r>
            <w:r w:rsidRPr="00A865F3">
              <w:t xml:space="preserve"> relevant to the rehabilitation of an exploration sites</w:t>
            </w:r>
          </w:p>
          <w:p w:rsidR="00000000" w:rsidRPr="00A865F3" w:rsidP="00A865F3">
            <w:pPr>
              <w:pStyle w:val="List2"/>
            </w:pPr>
            <w:r w:rsidRPr="00A865F3">
              <w:t>1.2.</w:t>
            </w:r>
            <w:r w:rsidRPr="00A865F3">
              <w:tab/>
              <w:t>Access, interpret and apply the rehabilitation plan and Environmental Work Procedures (EWP)</w:t>
            </w:r>
          </w:p>
          <w:p w:rsidR="00000000" w:rsidRPr="00A865F3" w:rsidP="00A865F3">
            <w:pPr>
              <w:pStyle w:val="List2"/>
            </w:pPr>
            <w:r w:rsidRPr="00A865F3">
              <w:t>1.3.</w:t>
            </w:r>
            <w:r w:rsidRPr="00A865F3">
              <w:tab/>
              <w:t xml:space="preserve">Identify, address and report </w:t>
            </w:r>
            <w:r w:rsidRPr="00A865F3">
              <w:rPr>
                <w:rStyle w:val="BoldandItalics"/>
              </w:rPr>
              <w:t>potential hazards</w:t>
            </w:r>
            <w:r w:rsidRPr="00A865F3">
              <w:t xml:space="preserve"> and risks</w:t>
            </w:r>
          </w:p>
          <w:p w:rsidR="00000000" w:rsidRPr="00A865F3" w:rsidP="00A865F3">
            <w:pPr>
              <w:pStyle w:val="List2"/>
            </w:pPr>
            <w:r w:rsidRPr="00A865F3">
              <w:t>1.4.</w:t>
            </w:r>
            <w:r w:rsidRPr="00A865F3">
              <w:tab/>
              <w:t xml:space="preserve">Select and wear appropriate </w:t>
            </w:r>
            <w:r w:rsidRPr="00A865F3">
              <w:rPr>
                <w:rStyle w:val="BoldandItalics"/>
              </w:rPr>
              <w:t>personal</w:t>
            </w:r>
            <w:r w:rsidRPr="00A865F3">
              <w:rPr>
                <w:rStyle w:val="BoldandItalics"/>
              </w:rPr>
              <w:t xml:space="preserve"> protective equipment</w:t>
            </w:r>
          </w:p>
          <w:p w:rsidR="00000000" w:rsidRPr="00A865F3" w:rsidP="00A865F3">
            <w:pPr>
              <w:pStyle w:val="List2"/>
            </w:pPr>
            <w:r w:rsidRPr="00A865F3">
              <w:t>1.5.</w:t>
            </w:r>
            <w:r w:rsidRPr="00A865F3">
              <w:tab/>
              <w:t>Obtain map of area and identify location of sites to be rehabilitated</w:t>
            </w:r>
          </w:p>
          <w:p w:rsidR="00000000" w:rsidRPr="00A865F3" w:rsidP="00A865F3">
            <w:pPr>
              <w:pStyle w:val="List2"/>
            </w:pPr>
            <w:r w:rsidRPr="00A865F3">
              <w:t>1.6.</w:t>
            </w:r>
            <w:r w:rsidRPr="00A865F3">
              <w:tab/>
              <w:t>Establish communication system and protocols</w:t>
            </w:r>
          </w:p>
          <w:p w:rsidR="00000000" w:rsidP="00A865F3">
            <w:pPr>
              <w:pStyle w:val="List2"/>
              <w:rPr>
                <w:lang w:val="en-NZ"/>
              </w:rPr>
            </w:pPr>
            <w:r w:rsidRPr="00A865F3">
              <w:t>1.7.</w:t>
            </w:r>
            <w:r w:rsidRPr="00A865F3">
              <w:tab/>
              <w:t>Carry out rehabilitation plant and equipment pre-start checks</w:t>
            </w:r>
          </w:p>
        </w:tc>
      </w:tr>
      <w:tr w:rsidTr="006235A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5F3">
            <w:pPr>
              <w:pStyle w:val="List"/>
              <w:rPr>
                <w:lang w:val="en-NZ"/>
              </w:rPr>
            </w:pPr>
            <w:r w:rsidRPr="00A865F3">
              <w:t>2.</w:t>
            </w:r>
            <w:r w:rsidRPr="00A865F3">
              <w:tab/>
              <w:t>Rehabilitate exploration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5F3" w:rsidP="00A865F3">
            <w:pPr>
              <w:pStyle w:val="List2"/>
            </w:pPr>
            <w:r w:rsidRPr="00A865F3">
              <w:t>2.1.</w:t>
            </w:r>
            <w:r w:rsidRPr="00A865F3">
              <w:tab/>
            </w:r>
            <w:r w:rsidRPr="00A865F3">
              <w:t xml:space="preserve">Assess </w:t>
            </w:r>
            <w:r w:rsidRPr="00A865F3">
              <w:rPr>
                <w:rStyle w:val="BoldandItalics"/>
              </w:rPr>
              <w:t>hydrocarbon</w:t>
            </w:r>
            <w:r w:rsidRPr="00A865F3">
              <w:t xml:space="preserve"> spills at drill site and deal with according to legislation, environmental policies and procedures and company requirements</w:t>
            </w:r>
          </w:p>
          <w:p w:rsidR="00000000" w:rsidRPr="00A865F3" w:rsidP="00A865F3">
            <w:pPr>
              <w:pStyle w:val="List2"/>
            </w:pPr>
            <w:r w:rsidRPr="00A865F3">
              <w:t>2.2.</w:t>
            </w:r>
            <w:r w:rsidRPr="00A865F3">
              <w:tab/>
              <w:t>Ensure saline or contaminated water sumps are completely dry</w:t>
            </w:r>
          </w:p>
          <w:p w:rsidR="00000000" w:rsidRPr="00A865F3" w:rsidP="00A865F3">
            <w:pPr>
              <w:pStyle w:val="List2"/>
            </w:pPr>
            <w:r w:rsidRPr="00A865F3">
              <w:t>2.3.</w:t>
            </w:r>
            <w:r w:rsidRPr="00A865F3">
              <w:tab/>
              <w:t>Push waste materials resulting from explor</w:t>
            </w:r>
            <w:r w:rsidRPr="00A865F3">
              <w:t>ation operations into sumps, and back fill, compact and cover with topsoil</w:t>
            </w:r>
          </w:p>
          <w:p w:rsidR="00000000" w:rsidRPr="00A865F3" w:rsidP="00A865F3">
            <w:pPr>
              <w:pStyle w:val="List2"/>
            </w:pPr>
            <w:r w:rsidRPr="00A865F3">
              <w:t>2.4.</w:t>
            </w:r>
            <w:r w:rsidRPr="00A865F3">
              <w:tab/>
              <w:t xml:space="preserve">Operate </w:t>
            </w:r>
            <w:r w:rsidRPr="00A865F3">
              <w:rPr>
                <w:rStyle w:val="BoldandItalics"/>
              </w:rPr>
              <w:t>plant and machinery</w:t>
            </w:r>
            <w:r w:rsidRPr="00A865F3">
              <w:t>, following EWPs, to scarify all cleared areas</w:t>
            </w:r>
          </w:p>
          <w:p w:rsidR="00000000" w:rsidRPr="00A865F3" w:rsidP="00A865F3">
            <w:pPr>
              <w:pStyle w:val="List2"/>
            </w:pPr>
            <w:r w:rsidRPr="00A865F3">
              <w:t>2.5.</w:t>
            </w:r>
            <w:r w:rsidRPr="00A865F3">
              <w:tab/>
              <w:t>Retrieve cleared vegetation and put back onto rehabilitated site</w:t>
            </w:r>
          </w:p>
          <w:p w:rsidR="00000000" w:rsidRPr="00A865F3" w:rsidP="00A865F3">
            <w:pPr>
              <w:pStyle w:val="List2"/>
            </w:pPr>
            <w:r w:rsidRPr="00A865F3">
              <w:t>2.6.</w:t>
            </w:r>
            <w:r w:rsidRPr="00A865F3">
              <w:tab/>
              <w:t>Remove and dispose of all r</w:t>
            </w:r>
            <w:r w:rsidRPr="00A865F3">
              <w:t>ubbish</w:t>
            </w:r>
          </w:p>
          <w:p w:rsidR="00000000" w:rsidRPr="00A865F3" w:rsidP="00A865F3">
            <w:pPr>
              <w:pStyle w:val="List2"/>
            </w:pPr>
            <w:r w:rsidRPr="00A865F3">
              <w:t>2.7.</w:t>
            </w:r>
            <w:r w:rsidRPr="00A865F3">
              <w:tab/>
            </w:r>
            <w:r w:rsidRPr="00A865F3">
              <w:rPr>
                <w:rStyle w:val="BoldandItalics"/>
              </w:rPr>
              <w:t>Re</w:t>
            </w:r>
            <w:r w:rsidRPr="00A865F3">
              <w:t>-</w:t>
            </w:r>
            <w:r w:rsidRPr="00A865F3">
              <w:rPr>
                <w:rStyle w:val="BoldandItalics"/>
              </w:rPr>
              <w:t>vegetate</w:t>
            </w:r>
            <w:r w:rsidRPr="00A865F3">
              <w:t xml:space="preserve"> area if required under the rehabilitation plan</w:t>
            </w:r>
          </w:p>
          <w:p w:rsidR="00000000" w:rsidRPr="00A865F3" w:rsidP="00A865F3">
            <w:pPr>
              <w:pStyle w:val="List2"/>
            </w:pPr>
            <w:r w:rsidRPr="00A865F3">
              <w:t>2.8.</w:t>
            </w:r>
            <w:r w:rsidRPr="00A865F3">
              <w:tab/>
              <w:t>Record rehabilitation details</w:t>
            </w:r>
          </w:p>
          <w:p w:rsidR="00000000" w:rsidP="00A865F3">
            <w:pPr>
              <w:pStyle w:val="List2"/>
              <w:rPr>
                <w:lang w:val="en-NZ"/>
              </w:rPr>
            </w:pPr>
            <w:r w:rsidRPr="00A865F3">
              <w:t>2.9.</w:t>
            </w:r>
            <w:r w:rsidRPr="00A865F3">
              <w:tab/>
            </w:r>
            <w:r w:rsidRPr="00A865F3">
              <w:rPr>
                <w:rStyle w:val="BoldandItalics"/>
              </w:rPr>
              <w:t>Inspect</w:t>
            </w:r>
            <w:r w:rsidRPr="00A865F3">
              <w:t xml:space="preserve"> rehabilitated site for compliance with environmental and legislative requirements and safe entry</w:t>
            </w:r>
          </w:p>
        </w:tc>
      </w:tr>
      <w:tr w:rsidTr="006235A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5F3">
            <w:pPr>
              <w:pStyle w:val="List"/>
              <w:rPr>
                <w:lang w:val="en-NZ"/>
              </w:rPr>
            </w:pPr>
            <w:r w:rsidRPr="00A865F3">
              <w:t>3.</w:t>
            </w:r>
            <w:r w:rsidRPr="00A865F3">
              <w:tab/>
              <w:t>Cap drill holes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5F3" w:rsidP="00A865F3">
            <w:pPr>
              <w:pStyle w:val="List2"/>
            </w:pPr>
            <w:r w:rsidRPr="00A865F3">
              <w:t>3.1.</w:t>
            </w:r>
            <w:r w:rsidRPr="00A865F3">
              <w:tab/>
              <w:t>Excavate hole c</w:t>
            </w:r>
            <w:r w:rsidRPr="00A865F3">
              <w:t>ollar to suitable depth</w:t>
            </w:r>
          </w:p>
          <w:p w:rsidR="00000000" w:rsidRPr="00A865F3" w:rsidP="00A865F3">
            <w:pPr>
              <w:pStyle w:val="List2"/>
            </w:pPr>
            <w:r w:rsidRPr="00A865F3">
              <w:t>3.2.</w:t>
            </w:r>
            <w:r w:rsidRPr="00A865F3">
              <w:tab/>
              <w:t>Pour excess drill chips into drill hole</w:t>
            </w:r>
          </w:p>
          <w:p w:rsidR="00000000" w:rsidRPr="00A865F3" w:rsidP="00A865F3">
            <w:pPr>
              <w:pStyle w:val="List2"/>
            </w:pPr>
            <w:r w:rsidRPr="00A865F3">
              <w:t>3.3.</w:t>
            </w:r>
            <w:r w:rsidRPr="00A865F3">
              <w:tab/>
              <w:t xml:space="preserve">Select and insert appropriate hole plug firmly into hole opening or collar, such that </w:t>
            </w:r>
            <w:r w:rsidRPr="00A865F3">
              <w:t>water ingress and future erosion is prevented</w:t>
            </w:r>
          </w:p>
          <w:p w:rsidR="00000000" w:rsidRPr="00A865F3" w:rsidP="00A865F3">
            <w:pPr>
              <w:pStyle w:val="List2"/>
            </w:pPr>
            <w:r w:rsidRPr="00A865F3">
              <w:t>3.4.</w:t>
            </w:r>
            <w:r w:rsidRPr="00A865F3">
              <w:tab/>
            </w:r>
            <w:r w:rsidRPr="00A865F3">
              <w:t>Backfill excavated soil onto plug and compact firmly ensuring that sufficient compacted soil is left on hole to allow for subsidence and encourage run off</w:t>
            </w:r>
          </w:p>
          <w:p w:rsidR="00000000" w:rsidP="00A865F3">
            <w:pPr>
              <w:pStyle w:val="List2"/>
              <w:rPr>
                <w:lang w:val="en-NZ"/>
              </w:rPr>
            </w:pPr>
            <w:r w:rsidRPr="00A865F3">
              <w:t>3.5.</w:t>
            </w:r>
            <w:r w:rsidRPr="00A865F3">
              <w:tab/>
              <w:t>Peg hole site and mark with ID number</w:t>
            </w:r>
          </w:p>
        </w:tc>
      </w:tr>
      <w:tr w:rsidTr="006235A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5F3">
            <w:pPr>
              <w:pStyle w:val="List"/>
              <w:rPr>
                <w:lang w:val="en-NZ"/>
              </w:rPr>
            </w:pPr>
            <w:r w:rsidRPr="00A865F3">
              <w:t>4.</w:t>
            </w:r>
            <w:r w:rsidRPr="00A865F3">
              <w:tab/>
              <w:t>Rehabilitate access tracks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5F3" w:rsidP="00A865F3">
            <w:pPr>
              <w:pStyle w:val="List2"/>
            </w:pPr>
            <w:r w:rsidRPr="00A865F3">
              <w:t>4.1.</w:t>
            </w:r>
            <w:r w:rsidRPr="00A865F3">
              <w:tab/>
              <w:t>Remove all windrows</w:t>
            </w:r>
          </w:p>
          <w:p w:rsidR="00000000" w:rsidRPr="00A865F3" w:rsidP="00A865F3">
            <w:pPr>
              <w:pStyle w:val="List2"/>
            </w:pPr>
            <w:r w:rsidRPr="00A865F3">
              <w:t>4.</w:t>
            </w:r>
            <w:r w:rsidRPr="00A865F3">
              <w:t>2.</w:t>
            </w:r>
            <w:r w:rsidRPr="00A865F3">
              <w:tab/>
              <w:t>Scarify tracks</w:t>
            </w:r>
          </w:p>
          <w:p w:rsidR="00000000" w:rsidRPr="00A865F3" w:rsidP="00A865F3">
            <w:pPr>
              <w:pStyle w:val="List2"/>
            </w:pPr>
            <w:r w:rsidRPr="00A865F3">
              <w:t>4.3.</w:t>
            </w:r>
            <w:r w:rsidRPr="00A865F3">
              <w:tab/>
              <w:t>Retrieve as much as possible cleared vegetation and restore to access track</w:t>
            </w:r>
          </w:p>
          <w:p w:rsidR="00000000" w:rsidRPr="00A865F3" w:rsidP="00A865F3">
            <w:pPr>
              <w:pStyle w:val="List2"/>
            </w:pPr>
            <w:r w:rsidRPr="00A865F3">
              <w:t>4.4.</w:t>
            </w:r>
            <w:r w:rsidRPr="00A865F3">
              <w:tab/>
              <w:t xml:space="preserve">Block or disguise the entrance to the track with any available </w:t>
            </w:r>
            <w:r w:rsidRPr="00A865F3">
              <w:rPr>
                <w:rStyle w:val="BoldandItalics"/>
              </w:rPr>
              <w:t>materials</w:t>
            </w:r>
          </w:p>
        </w:tc>
      </w:tr>
    </w:tbl>
    <w:p w:rsidR="00000000" w:rsidRPr="00A865F3" w:rsidP="00A865F3">
      <w:pPr>
        <w:pStyle w:val="BodyText"/>
      </w:pPr>
    </w:p>
    <w:p w:rsidR="00000000" w:rsidRPr="00A865F3" w:rsidP="00A865F3">
      <w:pPr>
        <w:pStyle w:val="AllowPageBreak"/>
      </w:pPr>
    </w:p>
    <w:p w:rsidR="00000000" w:rsidRPr="00A865F3" w:rsidP="00A865F3">
      <w:pPr>
        <w:pStyle w:val="Heading1"/>
      </w:pPr>
      <w:bookmarkStart w:id="9" w:name="O_126755"/>
      <w:bookmarkEnd w:id="9"/>
      <w:r w:rsidRPr="00A865F3">
        <w:t>Required Skills and Knowledge</w:t>
      </w:r>
    </w:p>
    <w:tbl>
      <w:tblPr>
        <w:tblW w:w="0" w:type="auto"/>
        <w:tblLayout w:type="fixed"/>
        <w:tblCellMar>
          <w:left w:w="62" w:type="dxa"/>
          <w:right w:w="62" w:type="dxa"/>
        </w:tblCellMar>
        <w:tblLook w:val="0000"/>
      </w:tblPr>
      <w:tblGrid>
        <w:gridCol w:w="8522"/>
      </w:tblGrid>
      <w:tr w:rsidTr="006235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5F3">
            <w:pPr>
              <w:pStyle w:val="BodyText"/>
              <w:rPr>
                <w:lang w:val="en-NZ"/>
              </w:rPr>
            </w:pPr>
            <w:r w:rsidRPr="00A865F3">
              <w:t>This section describes the ski</w:t>
            </w:r>
            <w:r w:rsidRPr="00A865F3">
              <w:t>lls and knowledge required for this unit.</w:t>
            </w:r>
          </w:p>
        </w:tc>
      </w:tr>
      <w:tr w:rsidTr="006235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5F3">
            <w:pPr>
              <w:pStyle w:val="BodyText"/>
              <w:rPr>
                <w:lang w:val="en-NZ"/>
              </w:rPr>
            </w:pPr>
            <w:r w:rsidRPr="00A865F3">
              <w:rPr>
                <w:rStyle w:val="SpecialBold"/>
              </w:rPr>
              <w:t>Required skills</w:t>
            </w:r>
          </w:p>
        </w:tc>
      </w:tr>
      <w:tr w:rsidTr="006235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5F3" w:rsidP="00A865F3">
            <w:pPr>
              <w:pStyle w:val="BodyText"/>
            </w:pPr>
            <w:r w:rsidRPr="00A865F3">
              <w:t xml:space="preserve">Specific skills are required to achieve the performance criteria in this unit, particularly for the application in the various circumstances </w:t>
            </w:r>
            <w:r w:rsidRPr="00A865F3">
              <w:t>in which this unit may be applied. This includes the ability to carry out the following as required to rehabilitate exploration sites:</w:t>
            </w:r>
          </w:p>
          <w:p w:rsidR="00000000" w:rsidRPr="00A865F3" w:rsidP="00A865F3">
            <w:pPr>
              <w:pStyle w:val="ListBullet"/>
            </w:pPr>
            <w:r w:rsidRPr="00A865F3">
              <w:t>apply legislative, organisation and site requirements and procedures</w:t>
            </w:r>
          </w:p>
          <w:p w:rsidR="00000000" w:rsidRPr="00A865F3" w:rsidP="00A865F3">
            <w:pPr>
              <w:pStyle w:val="ListBullet"/>
            </w:pPr>
            <w:r w:rsidRPr="00A865F3">
              <w:t>apply communication and recording skills</w:t>
            </w:r>
          </w:p>
          <w:p w:rsidR="00000000" w:rsidRPr="00A865F3" w:rsidP="00A865F3">
            <w:pPr>
              <w:pStyle w:val="ListBullet"/>
            </w:pPr>
            <w:r w:rsidRPr="00A865F3">
              <w:t>apply manu</w:t>
            </w:r>
            <w:r w:rsidRPr="00A865F3">
              <w:t>al and mechanical handling techniques</w:t>
            </w:r>
          </w:p>
          <w:p w:rsidR="00000000" w:rsidRPr="00A865F3" w:rsidP="00A865F3">
            <w:pPr>
              <w:pStyle w:val="ListBullet"/>
            </w:pPr>
            <w:r w:rsidRPr="00A865F3">
              <w:t>apply maintenance requirements and procedures</w:t>
            </w:r>
          </w:p>
          <w:p w:rsidR="00000000" w:rsidRPr="00A865F3" w:rsidP="00A865F3">
            <w:pPr>
              <w:pStyle w:val="ListBullet"/>
            </w:pPr>
            <w:r w:rsidRPr="00A865F3">
              <w:t>apply procedures to acquire required licences and permits</w:t>
            </w:r>
          </w:p>
          <w:p w:rsidR="00000000" w:rsidRPr="00A865F3" w:rsidP="00A865F3">
            <w:pPr>
              <w:pStyle w:val="ListBullet"/>
            </w:pPr>
            <w:r w:rsidRPr="00A865F3">
              <w:t>apply diagnostic and troubleshooting procedures</w:t>
            </w:r>
          </w:p>
          <w:p w:rsidR="00000000" w:rsidRPr="00A865F3" w:rsidP="00A865F3">
            <w:pPr>
              <w:pStyle w:val="ListBullet"/>
            </w:pPr>
            <w:r w:rsidRPr="00A865F3">
              <w:t>use hand tools</w:t>
            </w:r>
          </w:p>
          <w:p w:rsidR="00000000" w:rsidP="00A865F3">
            <w:pPr>
              <w:pStyle w:val="ListBullet"/>
              <w:rPr>
                <w:lang w:val="en-NZ"/>
              </w:rPr>
            </w:pPr>
            <w:r w:rsidRPr="00A865F3">
              <w:t>apply problem solving techniques</w:t>
            </w:r>
          </w:p>
        </w:tc>
      </w:tr>
      <w:tr w:rsidTr="006235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5F3">
            <w:pPr>
              <w:pStyle w:val="BodyText"/>
              <w:rPr>
                <w:lang w:val="en-NZ"/>
              </w:rPr>
            </w:pPr>
            <w:r w:rsidRPr="00A865F3">
              <w:rPr>
                <w:rStyle w:val="SpecialBold"/>
              </w:rPr>
              <w:t>Required knowledg</w:t>
            </w:r>
            <w:r w:rsidRPr="00A865F3">
              <w:rPr>
                <w:rStyle w:val="SpecialBold"/>
              </w:rPr>
              <w:t>e</w:t>
            </w:r>
          </w:p>
        </w:tc>
      </w:tr>
      <w:tr w:rsidTr="006235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5F3" w:rsidP="00A865F3">
            <w:pPr>
              <w:pStyle w:val="BodyText"/>
            </w:pPr>
            <w:r w:rsidRPr="00A865F3">
              <w:t xml:space="preserve">Specific knowledge is required to achieve the Performance Criteria of this unit, particularly its application in a variety of circumstances in which the unit may be used. This includes knowledge of the following, as required to rehabilitate exploration </w:t>
            </w:r>
            <w:r w:rsidRPr="00A865F3">
              <w:t>sites:</w:t>
            </w:r>
          </w:p>
          <w:p w:rsidR="00000000" w:rsidRPr="00A865F3" w:rsidP="00A865F3">
            <w:pPr>
              <w:pStyle w:val="ListBullet"/>
            </w:pPr>
            <w:r w:rsidRPr="00A865F3">
              <w:t>provisions of the Workplace Health and Safety Acts, their regulations and code of practice</w:t>
            </w:r>
          </w:p>
          <w:p w:rsidR="00000000" w:rsidRPr="00A865F3" w:rsidP="00A865F3">
            <w:pPr>
              <w:pStyle w:val="ListBullet"/>
            </w:pPr>
            <w:r w:rsidRPr="00A865F3">
              <w:t>particular State or Territory regulations relating to rehabilitation</w:t>
            </w:r>
          </w:p>
          <w:p w:rsidR="00000000" w:rsidRPr="00A865F3" w:rsidP="00A865F3">
            <w:pPr>
              <w:pStyle w:val="ListBullet"/>
            </w:pPr>
            <w:r w:rsidRPr="00A865F3">
              <w:t>relevant OHS requirements associated with rehabilitation activities</w:t>
            </w:r>
          </w:p>
          <w:p w:rsidR="00000000" w:rsidRPr="00A865F3" w:rsidP="00A865F3">
            <w:pPr>
              <w:pStyle w:val="ListBullet"/>
            </w:pPr>
            <w:r w:rsidRPr="00A865F3">
              <w:t>rehabilitation principles and practices</w:t>
            </w:r>
          </w:p>
          <w:p w:rsidR="00000000" w:rsidRPr="00A865F3" w:rsidP="00A865F3">
            <w:pPr>
              <w:pStyle w:val="ListBullet"/>
            </w:pPr>
            <w:r w:rsidRPr="00A865F3">
              <w:t>rehabilitation planning</w:t>
            </w:r>
          </w:p>
          <w:p w:rsidR="00000000" w:rsidRPr="00A865F3" w:rsidP="00A865F3">
            <w:pPr>
              <w:pStyle w:val="ListBullet"/>
            </w:pPr>
            <w:r w:rsidRPr="00A865F3">
              <w:t>environmental work procedures</w:t>
            </w:r>
          </w:p>
          <w:p w:rsidR="00000000" w:rsidRPr="00A865F3" w:rsidP="00A865F3">
            <w:pPr>
              <w:pStyle w:val="ListBullet"/>
            </w:pPr>
            <w:r w:rsidRPr="00A865F3">
              <w:t>hazards associated with rehabilitation work</w:t>
            </w:r>
          </w:p>
          <w:p w:rsidR="00000000" w:rsidRPr="00A865F3" w:rsidP="00A865F3">
            <w:pPr>
              <w:pStyle w:val="ListBullet"/>
            </w:pPr>
            <w:r w:rsidRPr="00A865F3">
              <w:t>types and operational characteristics of plant/equipment used in rehabilitation operations</w:t>
            </w:r>
          </w:p>
          <w:p w:rsidR="00000000" w:rsidRPr="00A865F3" w:rsidP="00A865F3">
            <w:pPr>
              <w:pStyle w:val="ListBullet"/>
            </w:pPr>
            <w:r w:rsidRPr="00A865F3">
              <w:t>basic maintenance</w:t>
            </w:r>
          </w:p>
          <w:p w:rsidR="00000000" w:rsidRPr="00A865F3" w:rsidP="00A865F3">
            <w:pPr>
              <w:pStyle w:val="ListBullet"/>
            </w:pPr>
            <w:r w:rsidRPr="00A865F3">
              <w:t>environme</w:t>
            </w:r>
            <w:r w:rsidRPr="00A865F3">
              <w:t>ntal principles and practices</w:t>
            </w:r>
          </w:p>
          <w:p w:rsidR="00000000" w:rsidRPr="00A865F3" w:rsidP="00A865F3">
            <w:pPr>
              <w:pStyle w:val="ListBullet"/>
            </w:pPr>
            <w:r w:rsidRPr="00A865F3">
              <w:t>re-vegetation methods and types</w:t>
            </w:r>
          </w:p>
          <w:p w:rsidR="00000000" w:rsidRPr="00A865F3" w:rsidP="00A865F3">
            <w:pPr>
              <w:pStyle w:val="ListBullet"/>
            </w:pPr>
            <w:r w:rsidRPr="00A865F3">
              <w:t>hole-capping methods</w:t>
            </w:r>
          </w:p>
          <w:p w:rsidR="00000000" w:rsidRPr="00A865F3" w:rsidP="00A865F3">
            <w:pPr>
              <w:pStyle w:val="ListBullet"/>
            </w:pPr>
            <w:r w:rsidRPr="00A865F3">
              <w:t>recording and reporting</w:t>
            </w:r>
          </w:p>
        </w:tc>
      </w:tr>
    </w:tbl>
    <w:p w:rsidR="00000000" w:rsidRPr="00A865F3" w:rsidP="00A865F3">
      <w:pPr>
        <w:pStyle w:val="BodyText"/>
      </w:pPr>
    </w:p>
    <w:p w:rsidR="00000000" w:rsidRPr="00A865F3" w:rsidP="00A865F3">
      <w:pPr>
        <w:pStyle w:val="AllowPageBreak"/>
      </w:pPr>
    </w:p>
    <w:p w:rsidR="00000000" w:rsidRPr="00A865F3" w:rsidP="00A865F3">
      <w:pPr>
        <w:pStyle w:val="Heading1"/>
      </w:pPr>
      <w:bookmarkStart w:id="10" w:name="O_126756"/>
      <w:bookmarkEnd w:id="10"/>
      <w:r w:rsidRPr="00A865F3">
        <w:t>Evidence Guide</w:t>
      </w:r>
    </w:p>
    <w:tbl>
      <w:tblPr>
        <w:tblW w:w="0" w:type="auto"/>
        <w:tblLayout w:type="fixed"/>
        <w:tblCellMar>
          <w:left w:w="62" w:type="dxa"/>
          <w:right w:w="62" w:type="dxa"/>
        </w:tblCellMar>
        <w:tblLook w:val="0000"/>
      </w:tblPr>
      <w:tblGrid>
        <w:gridCol w:w="3448"/>
        <w:gridCol w:w="5074"/>
      </w:tblGrid>
      <w:tr w:rsidTr="006235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5F3">
            <w:pPr>
              <w:pStyle w:val="BodyText"/>
              <w:rPr>
                <w:lang w:val="en-NZ"/>
              </w:rPr>
            </w:pPr>
            <w:r w:rsidRPr="00A865F3">
              <w:t>The evidence guide provides advice on assessment and must be read in conjunction with the performance criteria, required skills and knowledge, range statement and the Assessment Guidelines for the Training Package.</w:t>
            </w:r>
          </w:p>
        </w:tc>
      </w:tr>
      <w:tr w:rsidTr="006235A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5F3">
            <w:pPr>
              <w:pStyle w:val="BodyText"/>
              <w:rPr>
                <w:lang w:val="en-NZ"/>
              </w:rPr>
            </w:pPr>
            <w:r w:rsidRPr="00A865F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5F3">
            <w:pPr>
              <w:pStyle w:val="BodyText"/>
              <w:rPr>
                <w:lang w:val="en-NZ"/>
              </w:rPr>
            </w:pPr>
          </w:p>
        </w:tc>
      </w:tr>
      <w:tr w:rsidTr="006235A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5F3">
            <w:pPr>
              <w:pStyle w:val="BodyText"/>
              <w:rPr>
                <w:lang w:val="en-NZ"/>
              </w:rPr>
            </w:pPr>
            <w:r w:rsidRPr="00A865F3">
              <w:rPr>
                <w:rStyle w:val="SpecialBold"/>
              </w:rPr>
              <w:t>Critical aspec</w:t>
            </w:r>
            <w:r w:rsidRPr="00A865F3">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5F3" w:rsidP="00A865F3">
            <w:pPr>
              <w:pStyle w:val="BodyText"/>
            </w:pPr>
            <w:r w:rsidRPr="00A865F3">
              <w:t>The evidence required to demonstrate competency in this unit must be relevant to worksite operations and satisfy all of the requirements of the performance criteria, required sk</w:t>
            </w:r>
            <w:r w:rsidRPr="00A865F3">
              <w:t>ills and knowledge and the range statement of this unit and include evidence of the following:</w:t>
            </w:r>
          </w:p>
          <w:p w:rsidR="00000000" w:rsidRPr="00A865F3" w:rsidP="00A865F3">
            <w:pPr>
              <w:pStyle w:val="ListBullet"/>
            </w:pPr>
            <w:r w:rsidRPr="00A865F3">
              <w:t>knowledge of the requirements, procedures and instructions for rehabilitating exploration sites</w:t>
            </w:r>
          </w:p>
          <w:p w:rsidR="00000000" w:rsidRPr="00A865F3" w:rsidP="00A865F3">
            <w:pPr>
              <w:pStyle w:val="ListBullet"/>
            </w:pPr>
            <w:r w:rsidRPr="00A865F3">
              <w:t xml:space="preserve">implementation of requirements, procedures and techniques for the safe, effective and efficient completion of the rehabilitation of exploration sites </w:t>
            </w:r>
          </w:p>
          <w:p w:rsidR="00000000" w:rsidRPr="00A865F3" w:rsidP="00A865F3">
            <w:pPr>
              <w:pStyle w:val="ListBullet"/>
            </w:pPr>
            <w:r w:rsidRPr="00A865F3">
              <w:t>working with others to undertake and complete the rehabilitation of exploration sites that meet all of th</w:t>
            </w:r>
            <w:r w:rsidRPr="00A865F3">
              <w:t>e required outcomes</w:t>
            </w:r>
          </w:p>
          <w:p w:rsidR="00000000" w:rsidP="00A865F3">
            <w:pPr>
              <w:pStyle w:val="ListBullet"/>
              <w:rPr>
                <w:lang w:val="en-NZ"/>
              </w:rPr>
            </w:pPr>
            <w:r w:rsidRPr="00A865F3">
              <w:t>consistent timely completion of the rehabilitation of exploration sites that safely, effectively and efficiently meets the required outcomes</w:t>
            </w:r>
          </w:p>
        </w:tc>
      </w:tr>
      <w:tr w:rsidTr="006235A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5F3">
            <w:pPr>
              <w:pStyle w:val="BodyText"/>
              <w:rPr>
                <w:lang w:val="en-NZ"/>
              </w:rPr>
            </w:pPr>
            <w:r w:rsidRPr="00A865F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5F3" w:rsidP="00A865F3">
            <w:pPr>
              <w:pStyle w:val="ListBullet"/>
            </w:pPr>
            <w:r w:rsidRPr="00A865F3">
              <w:t>This unit must be assessed in the context of</w:t>
            </w:r>
            <w:r w:rsidRPr="00A865F3">
              <w:t xml:space="preserve"> the work environment. Where personal safety or environmental damage are limiting factors, assessment may occur in a simulated environment provided it is realistic and sufficiently rigorous to cover all aspects of workplace performance, including task skil</w:t>
            </w:r>
            <w:r w:rsidRPr="00A865F3">
              <w:t>ls, task management skills, contingency management skills and job role environment skills.</w:t>
            </w:r>
          </w:p>
          <w:p w:rsidR="00000000" w:rsidRPr="00A865F3" w:rsidP="00A865F3">
            <w:pPr>
              <w:pStyle w:val="ListBullet"/>
            </w:pPr>
            <w:r w:rsidRPr="00A865F3">
              <w:t>The assessment environment should not disadvantage the participant. For example, language, literacy and numeracy demands of assessment should not be greater than tho</w:t>
            </w:r>
            <w:r w:rsidRPr="00A865F3">
              <w:t xml:space="preserve">se required on the job. </w:t>
            </w:r>
          </w:p>
          <w:p w:rsidR="00000000" w:rsidRPr="00A865F3" w:rsidP="00A865F3">
            <w:pPr>
              <w:pStyle w:val="ListBullet"/>
            </w:pPr>
            <w:r w:rsidRPr="00A865F3">
              <w:t>Customisation of assessment and delivery environment to sensitively accommodate cultural diversity.</w:t>
            </w:r>
          </w:p>
          <w:p w:rsidR="00000000" w:rsidRPr="00A865F3" w:rsidP="00A865F3">
            <w:pPr>
              <w:pStyle w:val="ListBullet"/>
            </w:pPr>
            <w:r w:rsidRPr="00A865F3">
              <w:t>Aboriginal people and other people from a non English speaking background may have second language issues.</w:t>
            </w:r>
          </w:p>
          <w:p w:rsidR="00000000" w:rsidRPr="00A865F3" w:rsidP="00A865F3">
            <w:pPr>
              <w:pStyle w:val="ListBullet"/>
            </w:pPr>
            <w:r w:rsidRPr="00A865F3">
              <w:t>Assessment of this compe</w:t>
            </w:r>
            <w:r w:rsidRPr="00A865F3">
              <w:t xml:space="preserve">tency requires typical resources normally used in the work environment. Selection and use of resources for particular worksites may differ due to site circumstances. </w:t>
            </w:r>
          </w:p>
          <w:p w:rsidR="00000000" w:rsidRPr="00A865F3" w:rsidP="00A865F3">
            <w:pPr>
              <w:pStyle w:val="ListBullet"/>
            </w:pPr>
            <w:r w:rsidRPr="00A865F3">
              <w:t>Where applicable, physical resources should include equipment modified for people with di</w:t>
            </w:r>
            <w:r w:rsidRPr="00A865F3">
              <w:t xml:space="preserve">sabilities. </w:t>
            </w:r>
          </w:p>
          <w:p w:rsidR="00000000" w:rsidP="00A865F3">
            <w:pPr>
              <w:pStyle w:val="ListBullet"/>
              <w:rPr>
                <w:lang w:val="en-NZ"/>
              </w:rPr>
            </w:pPr>
            <w:r w:rsidRPr="00A865F3">
              <w:t>Access must be provided to appropriate learning and/or assessment support when required.</w:t>
            </w:r>
          </w:p>
        </w:tc>
      </w:tr>
      <w:tr w:rsidTr="006235A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5F3">
            <w:pPr>
              <w:pStyle w:val="BodyText"/>
              <w:rPr>
                <w:lang w:val="en-NZ"/>
              </w:rPr>
            </w:pPr>
            <w:r w:rsidRPr="00A865F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5F3" w:rsidP="00A865F3">
            <w:pPr>
              <w:pStyle w:val="BodyText"/>
            </w:pPr>
            <w:r w:rsidRPr="00A865F3">
              <w:t>This unit may be assessed in a holistic way with other units of competency.  The assessment strategy for this unit must verify requi</w:t>
            </w:r>
            <w:r w:rsidRPr="00A865F3">
              <w:t xml:space="preserve">red knowledge and skill and practical application using more than one of the following assessment methods: </w:t>
            </w:r>
          </w:p>
          <w:p w:rsidR="00000000" w:rsidRPr="00A865F3" w:rsidP="00A865F3">
            <w:pPr>
              <w:pStyle w:val="ListBullet"/>
            </w:pPr>
            <w:r w:rsidRPr="00A865F3">
              <w:t>written and/or oral assessment of the candidate's required knowledge</w:t>
            </w:r>
          </w:p>
          <w:p w:rsidR="00000000" w:rsidRPr="00A865F3" w:rsidP="00A865F3">
            <w:pPr>
              <w:pStyle w:val="ListBullet"/>
            </w:pPr>
            <w:r w:rsidRPr="00A865F3">
              <w:t>observed, documented and/or first hand testimonial evidence of the candidate</w:t>
            </w:r>
            <w:r w:rsidRPr="00A865F3">
              <w:t>'s:</w:t>
            </w:r>
          </w:p>
          <w:p w:rsidR="00000000" w:rsidRPr="00A865F3" w:rsidP="00A865F3">
            <w:pPr>
              <w:pStyle w:val="ListBullet2"/>
            </w:pPr>
            <w:r w:rsidRPr="00A865F3">
              <w:t>implementation of appropriate requirement, procedures and techniques for the safe, effective and efficient achievement of required outcomes</w:t>
            </w:r>
          </w:p>
          <w:p w:rsidR="00000000" w:rsidRPr="00A865F3" w:rsidP="00A865F3">
            <w:pPr>
              <w:pStyle w:val="ListBullet2"/>
            </w:pPr>
            <w:r w:rsidRPr="00A865F3">
              <w:t>consistently achieving the required outcomes</w:t>
            </w:r>
          </w:p>
          <w:p w:rsidR="00000000" w:rsidRPr="00A865F3" w:rsidP="00A865F3">
            <w:pPr>
              <w:pStyle w:val="ListBullet"/>
            </w:pPr>
            <w:r w:rsidRPr="00A865F3">
              <w:t>first hand testimonial evidence of the candidate's:</w:t>
            </w:r>
          </w:p>
          <w:p w:rsidR="00000000" w:rsidP="00A865F3">
            <w:pPr>
              <w:pStyle w:val="ListBullet2"/>
              <w:rPr>
                <w:lang w:val="en-NZ"/>
              </w:rPr>
            </w:pPr>
            <w:r w:rsidRPr="00A865F3">
              <w:t>working with</w:t>
            </w:r>
            <w:r w:rsidRPr="00A865F3">
              <w:t xml:space="preserve"> others to undertake and complete the rehabilitation of exploration sites</w:t>
            </w:r>
          </w:p>
        </w:tc>
      </w:tr>
      <w:tr w:rsidTr="006235A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5F3">
            <w:pPr>
              <w:pStyle w:val="BodyText"/>
              <w:rPr>
                <w:lang w:val="en-NZ"/>
              </w:rPr>
            </w:pPr>
            <w:r w:rsidRPr="00A865F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5F3" w:rsidP="00A865F3">
            <w:pPr>
              <w:pStyle w:val="BodyText"/>
            </w:pPr>
            <w:r w:rsidRPr="00A865F3">
              <w:t>Consult the SkillsDMC User Guide for further information on assessment including access and equity issues.</w:t>
            </w:r>
          </w:p>
        </w:tc>
      </w:tr>
    </w:tbl>
    <w:p w:rsidR="00000000" w:rsidRPr="00A865F3" w:rsidP="00A865F3">
      <w:pPr>
        <w:pStyle w:val="BodyText"/>
      </w:pPr>
    </w:p>
    <w:p w:rsidR="00000000" w:rsidRPr="00A865F3" w:rsidP="00A865F3">
      <w:pPr>
        <w:pStyle w:val="AllowPageBreak"/>
      </w:pPr>
    </w:p>
    <w:p w:rsidR="00000000" w:rsidRPr="00A865F3" w:rsidP="00A865F3">
      <w:pPr>
        <w:pStyle w:val="Heading1"/>
      </w:pPr>
      <w:bookmarkStart w:id="11" w:name="O_126757"/>
      <w:bookmarkEnd w:id="11"/>
      <w:r w:rsidRPr="00A865F3">
        <w:t>Range Statement</w:t>
      </w:r>
    </w:p>
    <w:tbl>
      <w:tblPr>
        <w:tblW w:w="0" w:type="auto"/>
        <w:tblLayout w:type="fixed"/>
        <w:tblCellMar>
          <w:left w:w="62" w:type="dxa"/>
          <w:right w:w="62" w:type="dxa"/>
        </w:tblCellMar>
        <w:tblLook w:val="0000"/>
      </w:tblPr>
      <w:tblGrid>
        <w:gridCol w:w="3522"/>
        <w:gridCol w:w="5000"/>
      </w:tblGrid>
      <w:tr w:rsidTr="006235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5F3">
            <w:pPr>
              <w:pStyle w:val="BodyText"/>
              <w:rPr>
                <w:lang w:val="en-NZ"/>
              </w:rPr>
            </w:pPr>
            <w:r w:rsidRPr="00A865F3">
              <w:t>The range statement relates to the unit of competency as a whole. It allows for different work environments and situations that may affect performance. Bold italicised wording, if used in the performance criteria, is detailed below. Essential operating con</w:t>
            </w:r>
            <w:r w:rsidRPr="00A865F3">
              <w:t>ditions that may be present with training and assessment (depending on the work situation, needs of the candidate, accessibility of the item, and local industry and regional contexts) may also be included.</w:t>
            </w:r>
          </w:p>
        </w:tc>
      </w:tr>
      <w:tr w:rsidTr="006235A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5F3" w:rsidP="00A865F3">
            <w:pPr>
              <w:pStyle w:val="BodyText"/>
            </w:pPr>
            <w:r w:rsidRPr="00A865F3">
              <w:rPr>
                <w:rStyle w:val="SpecialBold"/>
              </w:rPr>
              <w:t>Relevant compliance documentation</w:t>
            </w:r>
          </w:p>
          <w:p w:rsidR="00000000" w:rsidP="00A865F3">
            <w:pPr>
              <w:pStyle w:val="BodyText"/>
              <w:rPr>
                <w:lang w:val="en-NZ"/>
              </w:rPr>
            </w:pPr>
            <w:r w:rsidRPr="00A865F3">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5F3" w:rsidP="00A865F3">
            <w:pPr>
              <w:pStyle w:val="ListBullet"/>
            </w:pPr>
            <w:r w:rsidRPr="00A865F3">
              <w:t>legislative, organisation and site requirements and procedures</w:t>
            </w:r>
          </w:p>
          <w:p w:rsidR="00000000" w:rsidRPr="00A865F3" w:rsidP="00A865F3">
            <w:pPr>
              <w:pStyle w:val="ListBullet"/>
            </w:pPr>
            <w:r w:rsidRPr="00A865F3">
              <w:t xml:space="preserve">manufacturer's guidelines and specifications </w:t>
            </w:r>
          </w:p>
          <w:p w:rsidR="00000000" w:rsidRPr="00A865F3" w:rsidP="00A865F3">
            <w:pPr>
              <w:pStyle w:val="ListBullet"/>
            </w:pPr>
            <w:r w:rsidRPr="00A865F3">
              <w:t>Australian standards</w:t>
            </w:r>
          </w:p>
          <w:p w:rsidR="00000000" w:rsidRPr="00A865F3" w:rsidP="00A865F3">
            <w:pPr>
              <w:pStyle w:val="ListBullet"/>
            </w:pPr>
            <w:r w:rsidRPr="00A865F3">
              <w:t>code of practice</w:t>
            </w:r>
          </w:p>
          <w:p w:rsidR="00000000" w:rsidRPr="00A865F3" w:rsidP="00A865F3">
            <w:pPr>
              <w:pStyle w:val="ListBullet"/>
            </w:pPr>
            <w:r w:rsidRPr="00A865F3">
              <w:t>Employment and workplace relations legislation</w:t>
            </w:r>
          </w:p>
          <w:p w:rsidR="00000000" w:rsidP="00A865F3">
            <w:pPr>
              <w:pStyle w:val="ListBullet"/>
              <w:rPr>
                <w:lang w:val="en-NZ"/>
              </w:rPr>
            </w:pPr>
            <w:r w:rsidRPr="00A865F3">
              <w:t>Equal Employment Opportunity and Disability Discrimination legislation</w:t>
            </w:r>
          </w:p>
        </w:tc>
      </w:tr>
      <w:tr w:rsidTr="006235A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5F3">
            <w:pPr>
              <w:pStyle w:val="BodyText"/>
              <w:rPr>
                <w:lang w:val="en-NZ"/>
              </w:rPr>
            </w:pPr>
            <w:r w:rsidRPr="00A865F3">
              <w:rPr>
                <w:rStyle w:val="SpecialBold"/>
              </w:rPr>
              <w:t>Potential hazards</w:t>
            </w:r>
            <w:r w:rsidRPr="00A865F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5F3" w:rsidP="00A865F3">
            <w:pPr>
              <w:pStyle w:val="ListBullet"/>
            </w:pPr>
            <w:r w:rsidRPr="00A865F3">
              <w:t>disturbance or interruption of services</w:t>
            </w:r>
          </w:p>
          <w:p w:rsidR="00000000" w:rsidRPr="00A865F3" w:rsidP="00A865F3">
            <w:pPr>
              <w:pStyle w:val="ListBullet"/>
            </w:pPr>
            <w:r w:rsidRPr="00A865F3">
              <w:t>solar radiation</w:t>
            </w:r>
          </w:p>
          <w:p w:rsidR="00000000" w:rsidRPr="00A865F3" w:rsidP="00A865F3">
            <w:pPr>
              <w:pStyle w:val="ListBullet"/>
            </w:pPr>
            <w:r w:rsidRPr="00A865F3">
              <w:t>dust</w:t>
            </w:r>
          </w:p>
          <w:p w:rsidR="00000000" w:rsidRPr="00A865F3" w:rsidP="00A865F3">
            <w:pPr>
              <w:pStyle w:val="ListBullet"/>
            </w:pPr>
            <w:r w:rsidRPr="00A865F3">
              <w:t>noise</w:t>
            </w:r>
          </w:p>
          <w:p w:rsidR="00000000" w:rsidRPr="00A865F3" w:rsidP="00A865F3">
            <w:pPr>
              <w:pStyle w:val="ListBullet"/>
            </w:pPr>
            <w:r w:rsidRPr="00A865F3">
              <w:t>air- and soil-borne micro-organisms</w:t>
            </w:r>
          </w:p>
          <w:p w:rsidR="00000000" w:rsidRPr="00A865F3" w:rsidP="00A865F3">
            <w:pPr>
              <w:pStyle w:val="ListBullet"/>
            </w:pPr>
            <w:r w:rsidRPr="00A865F3">
              <w:t>chemicals and hazardous substances</w:t>
            </w:r>
          </w:p>
          <w:p w:rsidR="00000000" w:rsidRPr="00A865F3" w:rsidP="00A865F3">
            <w:pPr>
              <w:pStyle w:val="ListBullet"/>
            </w:pPr>
            <w:r w:rsidRPr="00A865F3">
              <w:t>sharp hand too</w:t>
            </w:r>
            <w:r w:rsidRPr="00A865F3">
              <w:t>ls and equipment</w:t>
            </w:r>
          </w:p>
          <w:p w:rsidR="00000000" w:rsidRPr="00A865F3" w:rsidP="00A865F3">
            <w:pPr>
              <w:pStyle w:val="ListBullet"/>
            </w:pPr>
            <w:r w:rsidRPr="00A865F3">
              <w:t>manual handling</w:t>
            </w:r>
          </w:p>
          <w:p w:rsidR="00000000" w:rsidRPr="00A865F3" w:rsidP="00A865F3">
            <w:pPr>
              <w:pStyle w:val="ListBullet"/>
            </w:pPr>
            <w:r w:rsidRPr="00A865F3">
              <w:t>moving machinery and machinery parts</w:t>
            </w:r>
          </w:p>
          <w:p w:rsidR="00000000" w:rsidRPr="00A865F3" w:rsidP="00A865F3">
            <w:pPr>
              <w:pStyle w:val="ListBullet"/>
            </w:pPr>
            <w:r w:rsidRPr="00A865F3">
              <w:t>slippery and uneven surfaces</w:t>
            </w:r>
          </w:p>
          <w:p w:rsidR="00000000" w:rsidRPr="00A865F3" w:rsidP="00A865F3">
            <w:pPr>
              <w:pStyle w:val="ListBullet"/>
            </w:pPr>
            <w:r w:rsidRPr="00A865F3">
              <w:t>dehydration</w:t>
            </w:r>
          </w:p>
          <w:p w:rsidR="00000000" w:rsidP="00A865F3">
            <w:pPr>
              <w:pStyle w:val="ListBullet"/>
              <w:rPr>
                <w:lang w:val="en-NZ"/>
              </w:rPr>
            </w:pPr>
            <w:r w:rsidRPr="00A865F3">
              <w:t>stings</w:t>
            </w:r>
          </w:p>
        </w:tc>
      </w:tr>
      <w:tr w:rsidTr="006235A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5F3">
            <w:pPr>
              <w:pStyle w:val="BodyText"/>
              <w:rPr>
                <w:lang w:val="en-NZ"/>
              </w:rPr>
            </w:pPr>
            <w:r w:rsidRPr="00A865F3">
              <w:rPr>
                <w:rStyle w:val="SpecialBold"/>
              </w:rPr>
              <w:t>Personal protective equipment</w:t>
            </w:r>
            <w:r w:rsidRPr="00A865F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5F3" w:rsidP="00A865F3">
            <w:pPr>
              <w:pStyle w:val="ListBullet"/>
            </w:pPr>
            <w:r w:rsidRPr="00A865F3">
              <w:t>hat</w:t>
            </w:r>
          </w:p>
          <w:p w:rsidR="00000000" w:rsidRPr="00A865F3" w:rsidP="00A865F3">
            <w:pPr>
              <w:pStyle w:val="ListBullet"/>
            </w:pPr>
            <w:r w:rsidRPr="00A865F3">
              <w:t>boots</w:t>
            </w:r>
          </w:p>
          <w:p w:rsidR="00000000" w:rsidRPr="00A865F3" w:rsidP="00A865F3">
            <w:pPr>
              <w:pStyle w:val="ListBullet"/>
            </w:pPr>
            <w:r w:rsidRPr="00A865F3">
              <w:t>overalls</w:t>
            </w:r>
          </w:p>
          <w:p w:rsidR="00000000" w:rsidRPr="00A865F3" w:rsidP="00A865F3">
            <w:pPr>
              <w:pStyle w:val="ListBullet"/>
            </w:pPr>
            <w:r w:rsidRPr="00A865F3">
              <w:t>gloves</w:t>
            </w:r>
          </w:p>
          <w:p w:rsidR="00000000" w:rsidRPr="00A865F3" w:rsidP="00A865F3">
            <w:pPr>
              <w:pStyle w:val="ListBullet"/>
            </w:pPr>
            <w:r w:rsidRPr="00A865F3">
              <w:t>goggles</w:t>
            </w:r>
          </w:p>
          <w:p w:rsidR="00000000" w:rsidRPr="00A865F3" w:rsidP="00A865F3">
            <w:pPr>
              <w:pStyle w:val="ListBullet"/>
            </w:pPr>
            <w:r w:rsidRPr="00A865F3">
              <w:t>respirator or face mask</w:t>
            </w:r>
          </w:p>
          <w:p w:rsidR="00000000" w:rsidRPr="00A865F3" w:rsidP="00A865F3">
            <w:pPr>
              <w:pStyle w:val="ListBullet"/>
            </w:pPr>
            <w:r w:rsidRPr="00A865F3">
              <w:t>face guard</w:t>
            </w:r>
          </w:p>
          <w:p w:rsidR="00000000" w:rsidRPr="00A865F3" w:rsidP="00A865F3">
            <w:pPr>
              <w:pStyle w:val="ListBullet"/>
            </w:pPr>
            <w:r w:rsidRPr="00A865F3">
              <w:t>hearing protection</w:t>
            </w:r>
          </w:p>
          <w:p w:rsidR="00000000" w:rsidRPr="00A865F3" w:rsidP="00A865F3">
            <w:pPr>
              <w:pStyle w:val="ListBullet"/>
            </w:pPr>
            <w:r w:rsidRPr="00A865F3">
              <w:t>drinking water</w:t>
            </w:r>
          </w:p>
          <w:p w:rsidR="00000000" w:rsidRPr="00A865F3" w:rsidP="00A865F3">
            <w:pPr>
              <w:pStyle w:val="ListBullet"/>
            </w:pPr>
            <w:r w:rsidRPr="00A865F3">
              <w:t>sunscreen lotion</w:t>
            </w:r>
          </w:p>
          <w:p w:rsidR="00000000" w:rsidP="00A865F3">
            <w:pPr>
              <w:pStyle w:val="ListBullet"/>
              <w:rPr>
                <w:lang w:val="en-NZ"/>
              </w:rPr>
            </w:pPr>
            <w:r w:rsidRPr="00A865F3">
              <w:t>hard hat</w:t>
            </w:r>
          </w:p>
        </w:tc>
      </w:tr>
      <w:tr w:rsidTr="006235A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5F3">
            <w:pPr>
              <w:pStyle w:val="BodyText"/>
              <w:rPr>
                <w:lang w:val="en-NZ"/>
              </w:rPr>
            </w:pPr>
            <w:r w:rsidRPr="00A865F3">
              <w:rPr>
                <w:rStyle w:val="SpecialBold"/>
              </w:rPr>
              <w:t>Hydrocarbons</w:t>
            </w:r>
            <w:r w:rsidRPr="00A865F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5F3" w:rsidP="00A865F3">
            <w:pPr>
              <w:pStyle w:val="ListBullet"/>
            </w:pPr>
            <w:r w:rsidRPr="00A865F3">
              <w:t>diesel/petrol</w:t>
            </w:r>
          </w:p>
          <w:p w:rsidR="00000000" w:rsidP="00A865F3">
            <w:pPr>
              <w:pStyle w:val="ListBullet"/>
              <w:rPr>
                <w:lang w:val="en-NZ"/>
              </w:rPr>
            </w:pPr>
            <w:r w:rsidRPr="00A865F3">
              <w:t>hydraulic fluid</w:t>
            </w:r>
          </w:p>
        </w:tc>
      </w:tr>
      <w:tr w:rsidTr="006235A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5F3">
            <w:pPr>
              <w:pStyle w:val="BodyText"/>
              <w:rPr>
                <w:lang w:val="en-NZ"/>
              </w:rPr>
            </w:pPr>
            <w:r w:rsidRPr="00A865F3">
              <w:rPr>
                <w:rStyle w:val="SpecialBold"/>
              </w:rPr>
              <w:t>Plant and machinery</w:t>
            </w:r>
            <w:r w:rsidRPr="00A865F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5F3" w:rsidP="00A865F3">
            <w:pPr>
              <w:pStyle w:val="ListBullet"/>
            </w:pPr>
            <w:r w:rsidRPr="00A865F3">
              <w:t>hydraulic excavators</w:t>
            </w:r>
          </w:p>
          <w:p w:rsidR="00000000" w:rsidRPr="00A865F3" w:rsidP="00A865F3">
            <w:pPr>
              <w:pStyle w:val="ListBullet"/>
            </w:pPr>
            <w:r w:rsidRPr="00A865F3">
              <w:t>wheel loaders</w:t>
            </w:r>
          </w:p>
          <w:p w:rsidR="00000000" w:rsidRPr="00A865F3" w:rsidP="00A865F3">
            <w:pPr>
              <w:pStyle w:val="ListBullet"/>
            </w:pPr>
            <w:r w:rsidRPr="00A865F3">
              <w:t>crawler dozers</w:t>
            </w:r>
          </w:p>
          <w:p w:rsidR="00000000" w:rsidRPr="00A865F3" w:rsidP="00A865F3">
            <w:pPr>
              <w:pStyle w:val="ListBullet"/>
            </w:pPr>
            <w:r w:rsidRPr="00A865F3">
              <w:t>crawler loaders</w:t>
            </w:r>
          </w:p>
          <w:p w:rsidR="00000000" w:rsidRPr="00A865F3" w:rsidP="00A865F3">
            <w:pPr>
              <w:pStyle w:val="ListBullet"/>
            </w:pPr>
            <w:r w:rsidRPr="00A865F3">
              <w:t>motor graders and scrapers</w:t>
            </w:r>
          </w:p>
          <w:p w:rsidR="00000000" w:rsidRPr="00A865F3" w:rsidP="00A865F3">
            <w:pPr>
              <w:pStyle w:val="ListBullet"/>
            </w:pPr>
            <w:r w:rsidRPr="00A865F3">
              <w:t>dump trucks</w:t>
            </w:r>
          </w:p>
          <w:p w:rsidR="00000000" w:rsidRPr="00A865F3" w:rsidP="00A865F3">
            <w:pPr>
              <w:pStyle w:val="ListBullet"/>
            </w:pPr>
            <w:r w:rsidRPr="00A865F3">
              <w:t>backhoes</w:t>
            </w:r>
          </w:p>
          <w:p w:rsidR="00000000" w:rsidP="00A865F3">
            <w:pPr>
              <w:pStyle w:val="ListBullet"/>
              <w:rPr>
                <w:lang w:val="en-NZ"/>
              </w:rPr>
            </w:pPr>
            <w:r w:rsidRPr="00A865F3">
              <w:t xml:space="preserve">log </w:t>
            </w:r>
            <w:r w:rsidRPr="00A865F3">
              <w:t>skidders</w:t>
            </w:r>
          </w:p>
        </w:tc>
      </w:tr>
      <w:tr w:rsidTr="006235A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5F3">
            <w:pPr>
              <w:pStyle w:val="BodyText"/>
              <w:rPr>
                <w:lang w:val="en-NZ"/>
              </w:rPr>
            </w:pPr>
            <w:r w:rsidRPr="00A865F3">
              <w:rPr>
                <w:rStyle w:val="SpecialBold"/>
              </w:rPr>
              <w:t>Re-vegetation</w:t>
            </w:r>
            <w:r w:rsidRPr="00A865F3">
              <w:t xml:space="preserve"> methods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5F3" w:rsidP="00A865F3">
            <w:pPr>
              <w:pStyle w:val="ListBullet"/>
            </w:pPr>
            <w:r w:rsidRPr="00A865F3">
              <w:t>hand sowing</w:t>
            </w:r>
          </w:p>
          <w:p w:rsidR="00000000" w:rsidRPr="00A865F3" w:rsidP="00A865F3">
            <w:pPr>
              <w:pStyle w:val="ListBullet"/>
            </w:pPr>
            <w:r w:rsidRPr="00A865F3">
              <w:t>direct seeding</w:t>
            </w:r>
          </w:p>
          <w:p w:rsidR="00000000" w:rsidRPr="00A865F3" w:rsidP="00A865F3">
            <w:pPr>
              <w:pStyle w:val="ListBullet"/>
            </w:pPr>
            <w:r w:rsidRPr="00A865F3">
              <w:t>tube planting</w:t>
            </w:r>
          </w:p>
          <w:p w:rsidR="00000000" w:rsidRPr="00A865F3" w:rsidP="00A865F3">
            <w:pPr>
              <w:pStyle w:val="ListBullet"/>
            </w:pPr>
            <w:r w:rsidRPr="00A865F3">
              <w:t>hand or machine assisted planting of seedlings</w:t>
            </w:r>
          </w:p>
          <w:p w:rsidR="00000000" w:rsidRPr="00A865F3" w:rsidP="00A865F3">
            <w:pPr>
              <w:pStyle w:val="ListBullet"/>
            </w:pPr>
            <w:r w:rsidRPr="00A865F3">
              <w:t>planting of divisions</w:t>
            </w:r>
          </w:p>
          <w:p w:rsidR="00000000" w:rsidRPr="00A865F3" w:rsidP="00A865F3">
            <w:pPr>
              <w:pStyle w:val="ListBullet"/>
            </w:pPr>
            <w:r w:rsidRPr="00A865F3">
              <w:t>transplanting</w:t>
            </w:r>
          </w:p>
          <w:p w:rsidR="00000000" w:rsidRPr="00A865F3" w:rsidP="00A865F3">
            <w:pPr>
              <w:pStyle w:val="ListBullet"/>
            </w:pPr>
            <w:r w:rsidRPr="00A865F3">
              <w:t>assisted regeneration</w:t>
            </w:r>
          </w:p>
          <w:p w:rsidR="00000000" w:rsidP="00A865F3">
            <w:pPr>
              <w:pStyle w:val="ListBullet"/>
              <w:rPr>
                <w:lang w:val="en-NZ"/>
              </w:rPr>
            </w:pPr>
            <w:r w:rsidRPr="00A865F3">
              <w:t>natural regeneration</w:t>
            </w:r>
          </w:p>
        </w:tc>
      </w:tr>
      <w:tr w:rsidTr="006235A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5F3">
            <w:pPr>
              <w:pStyle w:val="BodyText"/>
              <w:rPr>
                <w:lang w:val="en-NZ"/>
              </w:rPr>
            </w:pPr>
            <w:r w:rsidRPr="00A865F3">
              <w:rPr>
                <w:rStyle w:val="SpecialBold"/>
              </w:rPr>
              <w:t>Inspections</w:t>
            </w:r>
            <w:r w:rsidRPr="00A865F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5F3" w:rsidP="00A865F3">
            <w:pPr>
              <w:pStyle w:val="ListBullet"/>
            </w:pPr>
            <w:r w:rsidRPr="00A865F3">
              <w:t>checking that ac</w:t>
            </w:r>
            <w:r w:rsidRPr="00A865F3">
              <w:t>cess paths are clear of debris, waste material, tools, equipment and machinery</w:t>
            </w:r>
          </w:p>
          <w:p w:rsidR="00000000" w:rsidRPr="00A865F3" w:rsidP="00A865F3">
            <w:pPr>
              <w:pStyle w:val="ListBullet"/>
            </w:pPr>
            <w:r w:rsidRPr="00A865F3">
              <w:t>ensuring that equipment and machinery is disabled after use</w:t>
            </w:r>
          </w:p>
          <w:p w:rsidR="00000000" w:rsidRPr="00A865F3" w:rsidP="00A865F3">
            <w:pPr>
              <w:pStyle w:val="ListBullet"/>
            </w:pPr>
            <w:r w:rsidRPr="00A865F3">
              <w:t>ensuring that signage and safety barriers are removed</w:t>
            </w:r>
          </w:p>
          <w:p w:rsidR="00000000" w:rsidP="00A865F3">
            <w:pPr>
              <w:pStyle w:val="ListBullet"/>
              <w:rPr>
                <w:lang w:val="en-NZ"/>
              </w:rPr>
            </w:pPr>
            <w:r w:rsidRPr="00A865F3">
              <w:t>removing debris and waste from the work area swiftly and efficiently</w:t>
            </w:r>
          </w:p>
        </w:tc>
      </w:tr>
      <w:tr w:rsidTr="006235A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5F3">
            <w:pPr>
              <w:pStyle w:val="BodyText"/>
              <w:rPr>
                <w:lang w:val="en-NZ"/>
              </w:rPr>
            </w:pPr>
            <w:r w:rsidRPr="00A865F3">
              <w:rPr>
                <w:rStyle w:val="SpecialBold"/>
              </w:rPr>
              <w:t>Materials</w:t>
            </w:r>
            <w:r w:rsidRPr="00A865F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5F3" w:rsidP="00A865F3">
            <w:pPr>
              <w:pStyle w:val="ListBullet"/>
            </w:pPr>
            <w:r w:rsidRPr="00A865F3">
              <w:t>cleared vegetation</w:t>
            </w:r>
          </w:p>
          <w:p w:rsidR="00000000" w:rsidRPr="00A865F3" w:rsidP="00A865F3">
            <w:pPr>
              <w:pStyle w:val="ListBullet"/>
            </w:pPr>
            <w:r w:rsidRPr="00A865F3">
              <w:t>dead logs</w:t>
            </w:r>
          </w:p>
          <w:p w:rsidR="00000000" w:rsidRPr="00A865F3" w:rsidP="00A865F3">
            <w:pPr>
              <w:pStyle w:val="ListBullet"/>
            </w:pPr>
            <w:r w:rsidRPr="00A865F3">
              <w:t>boulders</w:t>
            </w:r>
          </w:p>
        </w:tc>
      </w:tr>
    </w:tbl>
    <w:p w:rsidR="00000000" w:rsidRPr="00A865F3" w:rsidP="00A865F3">
      <w:pPr>
        <w:pStyle w:val="BodyText"/>
      </w:pPr>
    </w:p>
    <w:p w:rsidR="00000000" w:rsidRPr="00A865F3" w:rsidP="00A865F3">
      <w:pPr>
        <w:pStyle w:val="AllowPageBreak"/>
      </w:pPr>
    </w:p>
    <w:p w:rsidR="00000000" w:rsidRPr="00A865F3" w:rsidP="00A865F3">
      <w:pPr>
        <w:pStyle w:val="Heading1"/>
      </w:pPr>
      <w:bookmarkStart w:id="12" w:name="O_126758"/>
      <w:bookmarkEnd w:id="12"/>
      <w:r w:rsidRPr="00A865F3">
        <w:t>Unit Sector(s)</w:t>
      </w:r>
    </w:p>
    <w:p w:rsidR="00000000" w:rsidRPr="00A865F3" w:rsidP="00A865F3">
      <w:pPr>
        <w:pStyle w:val="BodyText"/>
      </w:pPr>
      <w:r w:rsidRPr="00A865F3">
        <w:t>Conservation and Rehabilitation</w:t>
      </w:r>
    </w:p>
    <w:p w:rsidR="00000000" w:rsidRPr="00A865F3" w:rsidP="00A865F3">
      <w:pPr>
        <w:pStyle w:val="AllowPageBreak"/>
      </w:pPr>
    </w:p>
    <w:p w:rsidR="00000000" w:rsidRPr="00A865F3" w:rsidP="00A865F3">
      <w:pPr>
        <w:pStyle w:val="Heading1"/>
      </w:pPr>
      <w:bookmarkStart w:id="13" w:name="O_160913"/>
      <w:bookmarkEnd w:id="13"/>
      <w:r w:rsidRPr="00A865F3">
        <w:t>Competency field</w:t>
      </w:r>
    </w:p>
    <w:p w:rsidR="00000000" w:rsidRPr="00A865F3" w:rsidP="00A865F3">
      <w:pPr>
        <w:pStyle w:val="BodyText"/>
      </w:pPr>
      <w:r w:rsidRPr="00A865F3">
        <w:t>Refer to Unit Sector(s).</w:t>
      </w:r>
    </w:p>
    <w:p w:rsidR="00000000" w:rsidRPr="00A865F3" w:rsidP="00A865F3">
      <w:pPr>
        <w:pStyle w:val="AllowPageBreak"/>
      </w:pPr>
    </w:p>
    <w:p w:rsidR="00000000" w:rsidRPr="00A865F3" w:rsidP="00A865F3">
      <w:pPr>
        <w:pStyle w:val="Heading1"/>
      </w:pPr>
      <w:bookmarkStart w:id="14" w:name="O_160912"/>
      <w:bookmarkEnd w:id="14"/>
      <w:r w:rsidRPr="00A865F3">
        <w:t>Co-requisite units</w:t>
      </w:r>
    </w:p>
    <w:p w:rsidR="00000000" w:rsidRPr="00A865F3" w:rsidP="00A865F3">
      <w:pPr>
        <w:pStyle w:val="BodyText"/>
      </w:pPr>
      <w:r w:rsidRPr="00A865F3">
        <w:t>Not applicable.</w:t>
      </w:r>
    </w:p>
    <w:p w:rsidR="00000000" w:rsidRPr="00A865F3" w:rsidP="00A865F3"/>
    <w:sectPr w:rsidSect="00A865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5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35AA" w:rsidP="006235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5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5AA" w:rsidP="00A865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235AA" w:rsidP="00A865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235AA" w:rsidP="00A865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5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35AA" w:rsidP="006235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5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5AA" w:rsidP="00A865F3">
    <w:pPr>
      <w:pStyle w:val="Header"/>
      <w:framePr w:wrap="around"/>
    </w:pPr>
    <w:r>
      <w:fldChar w:fldCharType="begin"/>
    </w:r>
    <w:r>
      <w:instrText xml:space="preserve"> TITLE   \* MERGEFORMAT </w:instrText>
    </w:r>
    <w:r>
      <w:fldChar w:fldCharType="separate"/>
    </w:r>
    <w:r>
      <w:t>RIICAR301A Rehabilitate exploration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35AA" w:rsidP="00A865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3CB2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B0A5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E8C7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5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65F3"/>
    <w:pPr>
      <w:spacing w:before="360" w:after="60"/>
      <w:outlineLvl w:val="0"/>
    </w:pPr>
    <w:rPr>
      <w:sz w:val="32"/>
    </w:rPr>
  </w:style>
  <w:style w:type="paragraph" w:styleId="Heading2">
    <w:name w:val="heading 2"/>
    <w:basedOn w:val="HeadingBase"/>
    <w:next w:val="BodyText"/>
    <w:link w:val="Heading2Char"/>
    <w:qFormat/>
    <w:rsid w:val="00A865F3"/>
    <w:pPr>
      <w:keepLines/>
      <w:spacing w:before="240" w:after="120"/>
      <w:outlineLvl w:val="1"/>
    </w:pPr>
    <w:rPr>
      <w:sz w:val="28"/>
      <w:szCs w:val="40"/>
    </w:rPr>
  </w:style>
  <w:style w:type="paragraph" w:styleId="Heading3">
    <w:name w:val="heading 3"/>
    <w:basedOn w:val="HeadingBase"/>
    <w:next w:val="BodyText"/>
    <w:link w:val="Heading3Char"/>
    <w:qFormat/>
    <w:rsid w:val="00A865F3"/>
    <w:pPr>
      <w:spacing w:before="180" w:after="120"/>
      <w:outlineLvl w:val="2"/>
    </w:pPr>
    <w:rPr>
      <w:spacing w:val="-10"/>
      <w:kern w:val="32"/>
    </w:rPr>
  </w:style>
  <w:style w:type="paragraph" w:styleId="Heading4">
    <w:name w:val="heading 4"/>
    <w:basedOn w:val="HeadingBase"/>
    <w:next w:val="BodyText"/>
    <w:link w:val="Heading4Char"/>
    <w:qFormat/>
    <w:rsid w:val="00A865F3"/>
    <w:pPr>
      <w:spacing w:before="160" w:after="120"/>
      <w:outlineLvl w:val="3"/>
    </w:pPr>
    <w:rPr>
      <w:sz w:val="22"/>
    </w:rPr>
  </w:style>
  <w:style w:type="paragraph" w:styleId="Heading5">
    <w:name w:val="heading 5"/>
    <w:basedOn w:val="HeadingBase"/>
    <w:next w:val="Normal"/>
    <w:link w:val="Heading5Char"/>
    <w:qFormat/>
    <w:rsid w:val="00A865F3"/>
    <w:pPr>
      <w:spacing w:before="80"/>
      <w:outlineLvl w:val="4"/>
    </w:pPr>
    <w:rPr>
      <w:color w:val="918585"/>
      <w:sz w:val="20"/>
    </w:rPr>
  </w:style>
  <w:style w:type="paragraph" w:styleId="Heading6">
    <w:name w:val="heading 6"/>
    <w:basedOn w:val="HeadingBase"/>
    <w:next w:val="Normal"/>
    <w:link w:val="Heading6Char"/>
    <w:qFormat/>
    <w:rsid w:val="00A865F3"/>
    <w:pPr>
      <w:spacing w:before="60"/>
      <w:outlineLvl w:val="5"/>
    </w:pPr>
    <w:rPr>
      <w:color w:val="918585"/>
      <w:sz w:val="20"/>
    </w:rPr>
  </w:style>
  <w:style w:type="paragraph" w:styleId="Heading7">
    <w:name w:val="heading 7"/>
    <w:basedOn w:val="Normal"/>
    <w:next w:val="Normal"/>
    <w:link w:val="Heading7Char"/>
    <w:qFormat/>
    <w:rsid w:val="00A865F3"/>
    <w:pPr>
      <w:ind w:left="720"/>
      <w:outlineLvl w:val="6"/>
    </w:pPr>
    <w:rPr>
      <w:i/>
    </w:rPr>
  </w:style>
  <w:style w:type="paragraph" w:styleId="Heading8">
    <w:name w:val="heading 8"/>
    <w:basedOn w:val="Normal"/>
    <w:next w:val="Normal"/>
    <w:link w:val="Heading8Char"/>
    <w:qFormat/>
    <w:rsid w:val="00A865F3"/>
    <w:pPr>
      <w:ind w:left="720"/>
      <w:outlineLvl w:val="7"/>
    </w:pPr>
    <w:rPr>
      <w:i/>
    </w:rPr>
  </w:style>
  <w:style w:type="paragraph" w:styleId="Heading9">
    <w:name w:val="heading 9"/>
    <w:basedOn w:val="Normal"/>
    <w:next w:val="Normal"/>
    <w:link w:val="Heading9Char"/>
    <w:qFormat/>
    <w:rsid w:val="00A865F3"/>
    <w:pPr>
      <w:ind w:left="720"/>
      <w:outlineLvl w:val="8"/>
    </w:pPr>
    <w:rPr>
      <w:i/>
    </w:rPr>
  </w:style>
  <w:style w:type="character" w:default="1" w:styleId="DefaultParagraphFont">
    <w:name w:val="Default Paragraph Font"/>
    <w:uiPriority w:val="1"/>
    <w:unhideWhenUsed/>
    <w:rsid w:val="00A865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5F3"/>
  </w:style>
  <w:style w:type="character" w:customStyle="1" w:styleId="Heading1Char">
    <w:name w:val="Heading 1 Char"/>
    <w:basedOn w:val="DefaultParagraphFont"/>
    <w:link w:val="Heading1"/>
    <w:rsid w:val="00A865F3"/>
    <w:rPr>
      <w:rFonts w:ascii="Times New Roman" w:eastAsia="Times New Roman" w:hAnsi="Times New Roman" w:cs="Times New Roman"/>
      <w:b/>
      <w:sz w:val="32"/>
      <w:szCs w:val="20"/>
      <w:lang w:eastAsia="en-US"/>
    </w:rPr>
  </w:style>
  <w:style w:type="paragraph" w:styleId="BodyText">
    <w:name w:val="Body Text"/>
    <w:basedOn w:val="Normal"/>
    <w:link w:val="BodyTextChar"/>
    <w:rsid w:val="00A865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65F3"/>
    <w:rPr>
      <w:rFonts w:ascii="Times New Roman" w:eastAsia="Times New Roman" w:hAnsi="Times New Roman" w:cs="Times New Roman"/>
      <w:sz w:val="24"/>
      <w:lang w:val="en-US" w:eastAsia="en-US"/>
    </w:rPr>
  </w:style>
  <w:style w:type="paragraph" w:styleId="Footer">
    <w:name w:val="footer"/>
    <w:basedOn w:val="Normal"/>
    <w:link w:val="FooterChar"/>
    <w:rsid w:val="00A865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5F3"/>
    <w:rPr>
      <w:rFonts w:ascii="Times New Roman" w:eastAsia="Times New Roman" w:hAnsi="Times New Roman" w:cs="Times New Roman"/>
      <w:sz w:val="16"/>
      <w:lang w:val="en-US" w:eastAsia="en-US"/>
    </w:rPr>
  </w:style>
  <w:style w:type="paragraph" w:styleId="List">
    <w:name w:val="List"/>
    <w:basedOn w:val="BodyText"/>
    <w:next w:val="BodyText"/>
    <w:rsid w:val="00A865F3"/>
    <w:pPr>
      <w:tabs>
        <w:tab w:val="left" w:pos="340"/>
      </w:tabs>
      <w:spacing w:before="60" w:after="60"/>
      <w:ind w:left="340" w:hanging="340"/>
    </w:pPr>
  </w:style>
  <w:style w:type="paragraph" w:styleId="ListBullet">
    <w:name w:val="List Bullet"/>
    <w:basedOn w:val="List"/>
    <w:rsid w:val="00A865F3"/>
    <w:pPr>
      <w:numPr>
        <w:numId w:val="13"/>
      </w:numPr>
      <w:tabs>
        <w:tab w:val="clear" w:pos="340"/>
      </w:tabs>
      <w:spacing w:before="40" w:after="40"/>
    </w:pPr>
  </w:style>
  <w:style w:type="character" w:customStyle="1" w:styleId="SpecialBold">
    <w:name w:val="Special Bold"/>
    <w:basedOn w:val="DefaultParagraphFont"/>
    <w:rsid w:val="00A865F3"/>
    <w:rPr>
      <w:b/>
      <w:spacing w:val="0"/>
    </w:rPr>
  </w:style>
  <w:style w:type="paragraph" w:styleId="ListBullet2">
    <w:name w:val="List Bullet 2"/>
    <w:basedOn w:val="List2"/>
    <w:rsid w:val="00A865F3"/>
    <w:pPr>
      <w:numPr>
        <w:numId w:val="14"/>
      </w:numPr>
      <w:tabs>
        <w:tab w:val="clear" w:pos="680"/>
      </w:tabs>
    </w:pPr>
  </w:style>
  <w:style w:type="paragraph" w:styleId="Header">
    <w:name w:val="header"/>
    <w:basedOn w:val="Normal"/>
    <w:link w:val="HeaderChar"/>
    <w:rsid w:val="00A865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5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65F3"/>
    <w:pPr>
      <w:spacing w:before="240" w:after="120"/>
      <w:outlineLvl w:val="0"/>
    </w:pPr>
    <w:rPr>
      <w:rFonts w:ascii="Times New Roman" w:hAnsi="Times New Roman"/>
      <w:b/>
      <w:sz w:val="28"/>
    </w:rPr>
  </w:style>
  <w:style w:type="paragraph" w:customStyle="1" w:styleId="AllowPageBreak">
    <w:name w:val="AllowPageBreak"/>
    <w:rsid w:val="00A865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65F3"/>
    <w:pPr>
      <w:tabs>
        <w:tab w:val="left" w:pos="680"/>
      </w:tabs>
      <w:spacing w:before="60" w:after="60"/>
      <w:ind w:left="680" w:hanging="340"/>
    </w:pPr>
  </w:style>
  <w:style w:type="character" w:customStyle="1" w:styleId="BoldandItalics">
    <w:name w:val="Bold and Italics"/>
    <w:qFormat/>
    <w:rsid w:val="00A865F3"/>
    <w:rPr>
      <w:b/>
      <w:i/>
      <w:u w:val="none"/>
    </w:rPr>
  </w:style>
  <w:style w:type="character" w:customStyle="1" w:styleId="Heading2Char">
    <w:name w:val="Heading 2 Char"/>
    <w:basedOn w:val="DefaultParagraphFont"/>
    <w:link w:val="Heading2"/>
    <w:rsid w:val="00A865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5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5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5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5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5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65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65F3"/>
    <w:rPr>
      <w:rFonts w:ascii="Courier New" w:eastAsia="Times New Roman" w:hAnsi="Courier New" w:cs="Times New Roman"/>
      <w:i/>
      <w:szCs w:val="20"/>
      <w:lang w:val="en-US" w:eastAsia="en-US"/>
    </w:rPr>
  </w:style>
  <w:style w:type="paragraph" w:customStyle="1" w:styleId="HeadingBase">
    <w:name w:val="Heading Base"/>
    <w:rsid w:val="00A865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5F3"/>
    <w:pPr>
      <w:tabs>
        <w:tab w:val="right" w:leader="dot" w:pos="9072"/>
      </w:tabs>
      <w:ind w:left="567"/>
    </w:pPr>
    <w:rPr>
      <w:szCs w:val="22"/>
    </w:rPr>
  </w:style>
  <w:style w:type="paragraph" w:customStyle="1" w:styleId="TOCBase">
    <w:name w:val="TOC Base"/>
    <w:rsid w:val="00A865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5F3"/>
    <w:pPr>
      <w:tabs>
        <w:tab w:val="right" w:leader="dot" w:pos="9072"/>
      </w:tabs>
      <w:spacing w:before="40" w:after="40"/>
      <w:ind w:left="284"/>
    </w:pPr>
    <w:rPr>
      <w:rFonts w:ascii="Times New Roman" w:hAnsi="Times New Roman"/>
    </w:rPr>
  </w:style>
  <w:style w:type="paragraph" w:styleId="TOC1">
    <w:name w:val="toc 1"/>
    <w:basedOn w:val="TOCBase"/>
    <w:next w:val="Normal"/>
    <w:rsid w:val="00A865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65F3"/>
    <w:pPr>
      <w:spacing w:before="5040"/>
      <w:jc w:val="center"/>
    </w:pPr>
    <w:rPr>
      <w:sz w:val="48"/>
      <w:szCs w:val="72"/>
      <w:lang w:val="en-US"/>
    </w:rPr>
  </w:style>
  <w:style w:type="character" w:customStyle="1" w:styleId="TitleChar">
    <w:name w:val="Title Char"/>
    <w:basedOn w:val="DefaultParagraphFont"/>
    <w:link w:val="Title"/>
    <w:rsid w:val="00A865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5F3"/>
    <w:pPr>
      <w:tabs>
        <w:tab w:val="left" w:pos="3600"/>
        <w:tab w:val="left" w:pos="3958"/>
      </w:tabs>
    </w:pPr>
  </w:style>
  <w:style w:type="paragraph" w:customStyle="1" w:styleId="Note">
    <w:name w:val="Note"/>
    <w:basedOn w:val="BodyText"/>
    <w:rsid w:val="00A865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5F3"/>
    <w:pPr>
      <w:framePr w:wrap="auto" w:hAnchor="text" w:y="6049"/>
    </w:pPr>
    <w:rPr>
      <w:color w:val="000000"/>
      <w:sz w:val="40"/>
    </w:rPr>
  </w:style>
  <w:style w:type="paragraph" w:customStyle="1" w:styleId="TOCTitle">
    <w:name w:val="TOCTitle"/>
    <w:basedOn w:val="Heading1"/>
    <w:rsid w:val="00A865F3"/>
    <w:pPr>
      <w:spacing w:after="240"/>
      <w:jc w:val="center"/>
      <w:outlineLvl w:val="9"/>
    </w:pPr>
    <w:rPr>
      <w:caps/>
    </w:rPr>
  </w:style>
  <w:style w:type="paragraph" w:customStyle="1" w:styleId="Version">
    <w:name w:val="Version"/>
    <w:rsid w:val="00A865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65F3"/>
    <w:pPr>
      <w:keepNext w:val="0"/>
      <w:tabs>
        <w:tab w:val="right" w:pos="4176"/>
      </w:tabs>
      <w:ind w:left="198" w:hanging="198"/>
    </w:pPr>
    <w:rPr>
      <w:rFonts w:ascii="Garamond" w:hAnsi="Garamond"/>
    </w:rPr>
  </w:style>
  <w:style w:type="paragraph" w:styleId="IndexHeading">
    <w:name w:val="index heading"/>
    <w:basedOn w:val="Normal"/>
    <w:next w:val="Index1"/>
    <w:semiHidden/>
    <w:rsid w:val="00A865F3"/>
    <w:pPr>
      <w:spacing w:before="120" w:after="120"/>
    </w:pPr>
    <w:rPr>
      <w:rFonts w:ascii="Arial" w:hAnsi="Arial"/>
      <w:b/>
      <w:color w:val="918585"/>
      <w:sz w:val="24"/>
    </w:rPr>
  </w:style>
  <w:style w:type="paragraph" w:customStyle="1" w:styleId="Chapter">
    <w:name w:val="Chapter"/>
    <w:basedOn w:val="Normal"/>
    <w:rsid w:val="00A865F3"/>
    <w:pPr>
      <w:spacing w:before="240"/>
    </w:pPr>
    <w:rPr>
      <w:rFonts w:ascii="Times New Roman" w:hAnsi="Times New Roman"/>
      <w:smallCaps/>
      <w:spacing w:val="80"/>
      <w:sz w:val="28"/>
    </w:rPr>
  </w:style>
  <w:style w:type="paragraph" w:customStyle="1" w:styleId="InChapter">
    <w:name w:val="InChapter"/>
    <w:basedOn w:val="Heading3"/>
    <w:rsid w:val="00A865F3"/>
    <w:pPr>
      <w:spacing w:after="240"/>
      <w:outlineLvl w:val="9"/>
    </w:pPr>
    <w:rPr>
      <w:noProof/>
    </w:rPr>
  </w:style>
  <w:style w:type="paragraph" w:styleId="Index2">
    <w:name w:val="index 2"/>
    <w:basedOn w:val="Normal"/>
    <w:next w:val="Normal"/>
    <w:semiHidden/>
    <w:rsid w:val="00A865F3"/>
    <w:pPr>
      <w:tabs>
        <w:tab w:val="right" w:pos="4176"/>
      </w:tabs>
      <w:ind w:left="568" w:hanging="284"/>
    </w:pPr>
    <w:rPr>
      <w:rFonts w:ascii="Garamond" w:hAnsi="Garamond"/>
    </w:rPr>
  </w:style>
  <w:style w:type="paragraph" w:customStyle="1" w:styleId="Byline">
    <w:name w:val="Byline"/>
    <w:rsid w:val="00A865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5F3"/>
    <w:pPr>
      <w:tabs>
        <w:tab w:val="clear" w:pos="3600"/>
        <w:tab w:val="clear" w:pos="3958"/>
      </w:tabs>
      <w:jc w:val="right"/>
    </w:pPr>
  </w:style>
  <w:style w:type="character" w:styleId="Emphasis">
    <w:name w:val="Emphasis"/>
    <w:basedOn w:val="DefaultParagraphFont"/>
    <w:qFormat/>
    <w:rsid w:val="00A865F3"/>
    <w:rPr>
      <w:i/>
    </w:rPr>
  </w:style>
  <w:style w:type="paragraph" w:styleId="Caption">
    <w:name w:val="caption"/>
    <w:basedOn w:val="BodyText"/>
    <w:next w:val="Normal"/>
    <w:qFormat/>
    <w:rsid w:val="00A865F3"/>
    <w:pPr>
      <w:framePr w:w="2268" w:hSpace="181" w:vSpace="181" w:wrap="around" w:vAnchor="text" w:hAnchor="page" w:x="1135" w:y="285" w:anchorLock="1"/>
    </w:pPr>
    <w:rPr>
      <w:i/>
    </w:rPr>
  </w:style>
  <w:style w:type="paragraph" w:customStyle="1" w:styleId="MiniTOCTitle">
    <w:name w:val="MiniTOCTitle"/>
    <w:basedOn w:val="Heading4"/>
    <w:rsid w:val="00A865F3"/>
    <w:pPr>
      <w:spacing w:before="240"/>
      <w:outlineLvl w:val="9"/>
    </w:pPr>
    <w:rPr>
      <w:noProof/>
      <w:sz w:val="24"/>
    </w:rPr>
  </w:style>
  <w:style w:type="paragraph" w:customStyle="1" w:styleId="MiniTOCItem">
    <w:name w:val="MiniTOCItem"/>
    <w:basedOn w:val="ListBullet"/>
    <w:rsid w:val="00A865F3"/>
    <w:pPr>
      <w:numPr>
        <w:numId w:val="0"/>
      </w:numPr>
      <w:tabs>
        <w:tab w:val="right" w:leader="dot" w:pos="6521"/>
      </w:tabs>
      <w:spacing w:before="0" w:after="0"/>
    </w:pPr>
  </w:style>
  <w:style w:type="paragraph" w:customStyle="1" w:styleId="TOFTitle">
    <w:name w:val="TOFTitle"/>
    <w:basedOn w:val="TOCTitle"/>
    <w:rsid w:val="00A865F3"/>
  </w:style>
  <w:style w:type="paragraph" w:styleId="TableofFigures">
    <w:name w:val="table of figures"/>
    <w:basedOn w:val="Normal"/>
    <w:next w:val="Normal"/>
    <w:semiHidden/>
    <w:rsid w:val="00A865F3"/>
    <w:pPr>
      <w:tabs>
        <w:tab w:val="right" w:leader="dot" w:pos="9072"/>
      </w:tabs>
      <w:ind w:left="970" w:hanging="403"/>
    </w:pPr>
    <w:rPr>
      <w:rFonts w:ascii="Times New Roman" w:hAnsi="Times New Roman"/>
      <w:b/>
    </w:rPr>
  </w:style>
  <w:style w:type="paragraph" w:styleId="ListNumber">
    <w:name w:val="List Number"/>
    <w:basedOn w:val="List"/>
    <w:rsid w:val="00A865F3"/>
    <w:pPr>
      <w:numPr>
        <w:numId w:val="11"/>
      </w:numPr>
    </w:pPr>
  </w:style>
  <w:style w:type="character" w:customStyle="1" w:styleId="WingdingSymbols">
    <w:name w:val="Wingding Symbols"/>
    <w:rsid w:val="00A865F3"/>
    <w:rPr>
      <w:rFonts w:ascii="Wingdings" w:hAnsi="Wingdings"/>
    </w:rPr>
  </w:style>
  <w:style w:type="paragraph" w:customStyle="1" w:styleId="TableHeading">
    <w:name w:val="Table Heading"/>
    <w:basedOn w:val="HeadingBase"/>
    <w:rsid w:val="00A865F3"/>
    <w:pPr>
      <w:keepLines/>
      <w:pBdr>
        <w:bottom w:val="single" w:sz="6" w:space="1" w:color="918585"/>
      </w:pBdr>
      <w:spacing w:before="240"/>
    </w:pPr>
  </w:style>
  <w:style w:type="character" w:customStyle="1" w:styleId="HotSpot">
    <w:name w:val="HotSpot"/>
    <w:rsid w:val="00A865F3"/>
    <w:rPr>
      <w:color w:val="0033CC"/>
      <w:u w:val="none"/>
    </w:rPr>
  </w:style>
  <w:style w:type="paragraph" w:customStyle="1" w:styleId="BodyTextRight">
    <w:name w:val="Body Text Right"/>
    <w:basedOn w:val="BodyText"/>
    <w:rsid w:val="00A865F3"/>
    <w:pPr>
      <w:spacing w:before="0" w:after="0"/>
      <w:jc w:val="right"/>
    </w:pPr>
  </w:style>
  <w:style w:type="paragraph" w:styleId="Index3">
    <w:name w:val="index 3"/>
    <w:basedOn w:val="ListNumber2"/>
    <w:next w:val="Normal"/>
    <w:semiHidden/>
    <w:rsid w:val="00A865F3"/>
    <w:pPr>
      <w:numPr>
        <w:numId w:val="0"/>
      </w:numPr>
      <w:tabs>
        <w:tab w:val="right" w:leader="dot" w:pos="4176"/>
      </w:tabs>
    </w:pPr>
  </w:style>
  <w:style w:type="paragraph" w:styleId="ListNumber2">
    <w:name w:val="List Number 2"/>
    <w:basedOn w:val="List2"/>
    <w:rsid w:val="00A865F3"/>
    <w:pPr>
      <w:numPr>
        <w:numId w:val="10"/>
      </w:numPr>
      <w:tabs>
        <w:tab w:val="clear" w:pos="1060"/>
      </w:tabs>
    </w:pPr>
  </w:style>
  <w:style w:type="paragraph" w:customStyle="1" w:styleId="MarginNote">
    <w:name w:val="Margin Note"/>
    <w:basedOn w:val="BodyText"/>
    <w:rsid w:val="00A865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5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5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65F3"/>
    <w:rPr>
      <w:sz w:val="32"/>
    </w:rPr>
  </w:style>
  <w:style w:type="paragraph" w:customStyle="1" w:styleId="HeadingProcedure">
    <w:name w:val="Heading Procedure"/>
    <w:basedOn w:val="HeadingBase"/>
    <w:next w:val="Normal"/>
    <w:rsid w:val="00A865F3"/>
    <w:pPr>
      <w:tabs>
        <w:tab w:val="left" w:pos="0"/>
      </w:tabs>
      <w:spacing w:before="120" w:after="60"/>
    </w:pPr>
    <w:rPr>
      <w:i/>
      <w:color w:val="918585"/>
      <w:sz w:val="22"/>
    </w:rPr>
  </w:style>
  <w:style w:type="paragraph" w:customStyle="1" w:styleId="TableBodyText">
    <w:name w:val="Table Body Text"/>
    <w:basedOn w:val="BodyText"/>
    <w:rsid w:val="00A865F3"/>
    <w:pPr>
      <w:spacing w:before="60" w:after="60"/>
    </w:pPr>
  </w:style>
  <w:style w:type="paragraph" w:styleId="ListContinue">
    <w:name w:val="List Continue"/>
    <w:basedOn w:val="List"/>
    <w:rsid w:val="00A865F3"/>
    <w:pPr>
      <w:ind w:firstLine="0"/>
    </w:pPr>
  </w:style>
  <w:style w:type="paragraph" w:customStyle="1" w:styleId="ListNote">
    <w:name w:val="List Note"/>
    <w:basedOn w:val="List"/>
    <w:rsid w:val="00A865F3"/>
    <w:pPr>
      <w:pBdr>
        <w:top w:val="single" w:sz="6" w:space="2" w:color="918585"/>
        <w:bottom w:val="single" w:sz="6" w:space="2" w:color="918585"/>
      </w:pBdr>
      <w:tabs>
        <w:tab w:val="left" w:pos="1021"/>
      </w:tabs>
      <w:ind w:firstLine="0"/>
    </w:pPr>
  </w:style>
  <w:style w:type="paragraph" w:customStyle="1" w:styleId="Warning">
    <w:name w:val="Warning"/>
    <w:basedOn w:val="BodyText"/>
    <w:rsid w:val="00A865F3"/>
    <w:pPr>
      <w:shd w:val="clear" w:color="auto" w:fill="D9D9D9"/>
      <w:tabs>
        <w:tab w:val="left" w:pos="992"/>
      </w:tabs>
      <w:ind w:left="119" w:right="119"/>
    </w:pPr>
    <w:rPr>
      <w:sz w:val="20"/>
    </w:rPr>
  </w:style>
  <w:style w:type="paragraph" w:customStyle="1" w:styleId="MarginIcons">
    <w:name w:val="Margin Icons"/>
    <w:basedOn w:val="BodyText"/>
    <w:rsid w:val="00A865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5F3"/>
    <w:rPr>
      <w:rFonts w:ascii="Courier New" w:hAnsi="Courier New"/>
    </w:rPr>
  </w:style>
  <w:style w:type="paragraph" w:customStyle="1" w:styleId="NoteBullet">
    <w:name w:val="Note Bullet"/>
    <w:basedOn w:val="Note"/>
    <w:rsid w:val="00A865F3"/>
    <w:pPr>
      <w:tabs>
        <w:tab w:val="clear" w:pos="680"/>
      </w:tabs>
      <w:spacing w:before="60" w:after="60"/>
    </w:pPr>
  </w:style>
  <w:style w:type="paragraph" w:customStyle="1" w:styleId="SubHeading2">
    <w:name w:val="SubHeading2"/>
    <w:basedOn w:val="HeadingBase"/>
    <w:rsid w:val="00A865F3"/>
    <w:pPr>
      <w:spacing w:before="240" w:after="60"/>
    </w:pPr>
    <w:rPr>
      <w:sz w:val="20"/>
    </w:rPr>
  </w:style>
  <w:style w:type="paragraph" w:customStyle="1" w:styleId="SubHeading1">
    <w:name w:val="SubHeading1"/>
    <w:basedOn w:val="HeadingBase"/>
    <w:rsid w:val="00A865F3"/>
    <w:pPr>
      <w:spacing w:before="240" w:after="60"/>
    </w:pPr>
    <w:rPr>
      <w:color w:val="918585"/>
      <w:sz w:val="22"/>
    </w:rPr>
  </w:style>
  <w:style w:type="paragraph" w:customStyle="1" w:styleId="SideHeading">
    <w:name w:val="Side Heading"/>
    <w:basedOn w:val="HeadingBase"/>
    <w:rsid w:val="00A865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5F3"/>
    <w:pPr>
      <w:numPr>
        <w:numId w:val="12"/>
      </w:numPr>
    </w:pPr>
  </w:style>
  <w:style w:type="paragraph" w:styleId="PlainText">
    <w:name w:val="Plain Text"/>
    <w:basedOn w:val="Normal"/>
    <w:link w:val="PlainTextChar"/>
    <w:rsid w:val="00A865F3"/>
    <w:rPr>
      <w:sz w:val="20"/>
    </w:rPr>
  </w:style>
  <w:style w:type="character" w:customStyle="1" w:styleId="PlainTextChar">
    <w:name w:val="Plain Text Char"/>
    <w:basedOn w:val="DefaultParagraphFont"/>
    <w:link w:val="PlainText"/>
    <w:rsid w:val="00A865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65F3"/>
    <w:rPr>
      <w:b/>
      <w:smallCaps/>
    </w:rPr>
  </w:style>
  <w:style w:type="paragraph" w:customStyle="1" w:styleId="TableListNumber">
    <w:name w:val="Table List Number"/>
    <w:basedOn w:val="ListNumber"/>
    <w:rsid w:val="00A865F3"/>
    <w:pPr>
      <w:numPr>
        <w:numId w:val="0"/>
      </w:numPr>
    </w:pPr>
  </w:style>
  <w:style w:type="paragraph" w:styleId="TOC4">
    <w:name w:val="toc 4"/>
    <w:basedOn w:val="TOCBase"/>
    <w:next w:val="Normal"/>
    <w:semiHidden/>
    <w:rsid w:val="00A865F3"/>
    <w:pPr>
      <w:tabs>
        <w:tab w:val="right" w:leader="dot" w:pos="9071"/>
      </w:tabs>
      <w:ind w:left="1701"/>
    </w:pPr>
  </w:style>
  <w:style w:type="paragraph" w:customStyle="1" w:styleId="ListAlpha">
    <w:name w:val="List Alpha"/>
    <w:basedOn w:val="List"/>
    <w:rsid w:val="00A865F3"/>
    <w:pPr>
      <w:numPr>
        <w:numId w:val="9"/>
      </w:numPr>
    </w:pPr>
  </w:style>
  <w:style w:type="paragraph" w:customStyle="1" w:styleId="ListAlpha2">
    <w:name w:val="List Alpha 2"/>
    <w:basedOn w:val="List2"/>
    <w:rsid w:val="00A865F3"/>
    <w:pPr>
      <w:numPr>
        <w:numId w:val="8"/>
      </w:numPr>
    </w:pPr>
  </w:style>
  <w:style w:type="paragraph" w:styleId="List3">
    <w:name w:val="List 3"/>
    <w:basedOn w:val="BodyText"/>
    <w:rsid w:val="00A865F3"/>
    <w:pPr>
      <w:tabs>
        <w:tab w:val="left" w:pos="1021"/>
      </w:tabs>
      <w:spacing w:before="60" w:after="60"/>
      <w:ind w:left="1020" w:hanging="340"/>
    </w:pPr>
  </w:style>
  <w:style w:type="paragraph" w:styleId="List4">
    <w:name w:val="List 4"/>
    <w:basedOn w:val="BodyText"/>
    <w:rsid w:val="00A865F3"/>
    <w:pPr>
      <w:tabs>
        <w:tab w:val="left" w:pos="1361"/>
      </w:tabs>
      <w:spacing w:before="60" w:after="60"/>
      <w:ind w:left="1361" w:hanging="340"/>
    </w:pPr>
  </w:style>
  <w:style w:type="paragraph" w:styleId="List5">
    <w:name w:val="List 5"/>
    <w:basedOn w:val="BodyText"/>
    <w:rsid w:val="00A865F3"/>
    <w:pPr>
      <w:tabs>
        <w:tab w:val="left" w:pos="1701"/>
      </w:tabs>
      <w:spacing w:before="60" w:after="60"/>
      <w:ind w:left="1701" w:hanging="340"/>
    </w:pPr>
  </w:style>
  <w:style w:type="paragraph" w:styleId="ListBullet3">
    <w:name w:val="List Bullet 3"/>
    <w:basedOn w:val="List3"/>
    <w:rsid w:val="00A865F3"/>
    <w:pPr>
      <w:numPr>
        <w:numId w:val="15"/>
      </w:numPr>
      <w:tabs>
        <w:tab w:val="clear" w:pos="1021"/>
      </w:tabs>
      <w:ind w:left="1037" w:hanging="357"/>
    </w:pPr>
  </w:style>
  <w:style w:type="paragraph" w:styleId="ListBullet4">
    <w:name w:val="List Bullet 4"/>
    <w:basedOn w:val="List4"/>
    <w:rsid w:val="00A865F3"/>
    <w:pPr>
      <w:numPr>
        <w:numId w:val="3"/>
      </w:numPr>
    </w:pPr>
  </w:style>
  <w:style w:type="paragraph" w:styleId="ListBullet5">
    <w:name w:val="List Bullet 5"/>
    <w:basedOn w:val="List5"/>
    <w:rsid w:val="00A865F3"/>
    <w:pPr>
      <w:numPr>
        <w:numId w:val="4"/>
      </w:numPr>
    </w:pPr>
  </w:style>
  <w:style w:type="paragraph" w:styleId="ListContinue2">
    <w:name w:val="List Continue 2"/>
    <w:basedOn w:val="List2"/>
    <w:rsid w:val="00A865F3"/>
    <w:pPr>
      <w:ind w:firstLine="0"/>
    </w:pPr>
  </w:style>
  <w:style w:type="paragraph" w:styleId="ListContinue3">
    <w:name w:val="List Continue 3"/>
    <w:basedOn w:val="List3"/>
    <w:rsid w:val="00A865F3"/>
    <w:pPr>
      <w:ind w:left="1021" w:firstLine="0"/>
    </w:pPr>
  </w:style>
  <w:style w:type="paragraph" w:styleId="ListContinue4">
    <w:name w:val="List Continue 4"/>
    <w:basedOn w:val="List4"/>
    <w:rsid w:val="00A865F3"/>
    <w:pPr>
      <w:ind w:firstLine="0"/>
    </w:pPr>
  </w:style>
  <w:style w:type="paragraph" w:styleId="ListContinue5">
    <w:name w:val="List Continue 5"/>
    <w:basedOn w:val="List5"/>
    <w:rsid w:val="00A865F3"/>
    <w:pPr>
      <w:ind w:firstLine="0"/>
    </w:pPr>
  </w:style>
  <w:style w:type="paragraph" w:styleId="ListNumber3">
    <w:name w:val="List Number 3"/>
    <w:basedOn w:val="List3"/>
    <w:rsid w:val="00A865F3"/>
    <w:pPr>
      <w:numPr>
        <w:numId w:val="5"/>
      </w:numPr>
    </w:pPr>
  </w:style>
  <w:style w:type="paragraph" w:styleId="ListNumber4">
    <w:name w:val="List Number 4"/>
    <w:basedOn w:val="List4"/>
    <w:rsid w:val="00A865F3"/>
    <w:pPr>
      <w:numPr>
        <w:numId w:val="6"/>
      </w:numPr>
    </w:pPr>
  </w:style>
  <w:style w:type="paragraph" w:styleId="ListNumber5">
    <w:name w:val="List Number 5"/>
    <w:basedOn w:val="List5"/>
    <w:rsid w:val="00A865F3"/>
    <w:pPr>
      <w:numPr>
        <w:numId w:val="7"/>
      </w:numPr>
    </w:pPr>
  </w:style>
  <w:style w:type="paragraph" w:styleId="BlockText">
    <w:name w:val="Block Text"/>
    <w:basedOn w:val="Normal"/>
    <w:rsid w:val="00A865F3"/>
    <w:pPr>
      <w:spacing w:after="120"/>
      <w:ind w:left="1440" w:right="1440"/>
    </w:pPr>
  </w:style>
  <w:style w:type="character" w:customStyle="1" w:styleId="Subscript">
    <w:name w:val="Subscript"/>
    <w:basedOn w:val="DefaultParagraphFont"/>
    <w:rsid w:val="00A865F3"/>
    <w:rPr>
      <w:sz w:val="16"/>
      <w:vertAlign w:val="subscript"/>
    </w:rPr>
  </w:style>
  <w:style w:type="character" w:customStyle="1" w:styleId="Superscript">
    <w:name w:val="Superscript"/>
    <w:basedOn w:val="DefaultParagraphFont"/>
    <w:rsid w:val="00A865F3"/>
    <w:rPr>
      <w:sz w:val="16"/>
      <w:vertAlign w:val="superscript"/>
    </w:rPr>
  </w:style>
  <w:style w:type="character" w:customStyle="1" w:styleId="Symbols">
    <w:name w:val="Symbols"/>
    <w:basedOn w:val="DefaultParagraphFont"/>
    <w:rsid w:val="00A865F3"/>
    <w:rPr>
      <w:rFonts w:ascii="Symbol" w:hAnsi="Symbol"/>
    </w:rPr>
  </w:style>
  <w:style w:type="character" w:customStyle="1" w:styleId="MenuOptions">
    <w:name w:val="Menu Options"/>
    <w:basedOn w:val="DefaultParagraphFont"/>
    <w:rsid w:val="00A865F3"/>
    <w:rPr>
      <w:rFonts w:ascii="Arial Narrow" w:hAnsi="Arial Narrow"/>
      <w:smallCaps/>
    </w:rPr>
  </w:style>
  <w:style w:type="character" w:customStyle="1" w:styleId="Buttons">
    <w:name w:val="Buttons"/>
    <w:basedOn w:val="DefaultParagraphFont"/>
    <w:rsid w:val="00A865F3"/>
    <w:rPr>
      <w:b/>
    </w:rPr>
  </w:style>
  <w:style w:type="character" w:customStyle="1" w:styleId="Underlined">
    <w:name w:val="Underlined"/>
    <w:basedOn w:val="DefaultParagraphFont"/>
    <w:rsid w:val="00A865F3"/>
    <w:rPr>
      <w:u w:val="single"/>
    </w:rPr>
  </w:style>
  <w:style w:type="paragraph" w:customStyle="1" w:styleId="TableBodyTextRight">
    <w:name w:val="Table Body Text Right"/>
    <w:basedOn w:val="TableBodyText"/>
    <w:rsid w:val="00A865F3"/>
    <w:pPr>
      <w:widowControl w:val="0"/>
      <w:autoSpaceDE w:val="0"/>
      <w:autoSpaceDN w:val="0"/>
      <w:adjustRightInd w:val="0"/>
      <w:jc w:val="right"/>
    </w:pPr>
    <w:rPr>
      <w:rFonts w:cs="Arial"/>
      <w:szCs w:val="18"/>
    </w:rPr>
  </w:style>
  <w:style w:type="paragraph" w:customStyle="1" w:styleId="CopyrightText">
    <w:name w:val="Copyright Text"/>
    <w:basedOn w:val="BodyText"/>
    <w:rsid w:val="00A865F3"/>
    <w:rPr>
      <w:sz w:val="18"/>
    </w:rPr>
  </w:style>
  <w:style w:type="paragraph" w:customStyle="1" w:styleId="BodySmallRight">
    <w:name w:val="Body Small Right"/>
    <w:basedOn w:val="BodyTextRight"/>
    <w:rsid w:val="00A865F3"/>
    <w:rPr>
      <w:sz w:val="18"/>
      <w:szCs w:val="18"/>
    </w:rPr>
  </w:style>
  <w:style w:type="paragraph" w:customStyle="1" w:styleId="MarginEdition">
    <w:name w:val="Margin Edition"/>
    <w:basedOn w:val="MarginNote"/>
    <w:rsid w:val="00A865F3"/>
    <w:pPr>
      <w:spacing w:before="0" w:after="0"/>
    </w:pPr>
    <w:rPr>
      <w:rFonts w:ascii="Times New Roman" w:hAnsi="Times New Roman"/>
      <w:color w:val="999999"/>
    </w:rPr>
  </w:style>
  <w:style w:type="paragraph" w:customStyle="1" w:styleId="Spacer">
    <w:name w:val="Spacer"/>
    <w:basedOn w:val="Normal"/>
    <w:rsid w:val="00A865F3"/>
    <w:rPr>
      <w:sz w:val="2"/>
      <w:szCs w:val="2"/>
    </w:rPr>
  </w:style>
  <w:style w:type="character" w:customStyle="1" w:styleId="Small">
    <w:name w:val="Small"/>
    <w:basedOn w:val="DefaultParagraphFont"/>
    <w:rsid w:val="00A865F3"/>
    <w:rPr>
      <w:sz w:val="16"/>
    </w:rPr>
  </w:style>
  <w:style w:type="paragraph" w:customStyle="1" w:styleId="WideTable">
    <w:name w:val="Wide Table"/>
    <w:basedOn w:val="Normal"/>
    <w:rsid w:val="00A865F3"/>
    <w:pPr>
      <w:ind w:left="-1418"/>
    </w:pPr>
    <w:rPr>
      <w:sz w:val="2"/>
      <w:szCs w:val="2"/>
    </w:rPr>
  </w:style>
  <w:style w:type="character" w:styleId="PageNumber">
    <w:name w:val="page number"/>
    <w:basedOn w:val="DefaultParagraphFont"/>
    <w:rsid w:val="00A865F3"/>
  </w:style>
  <w:style w:type="paragraph" w:styleId="Quote">
    <w:name w:val="Quote"/>
    <w:basedOn w:val="Heading1"/>
    <w:link w:val="QuoteChar"/>
    <w:qFormat/>
    <w:rsid w:val="00A865F3"/>
    <w:rPr>
      <w:b w:val="0"/>
      <w:sz w:val="72"/>
      <w:szCs w:val="72"/>
      <w:lang w:val="en-NZ"/>
    </w:rPr>
  </w:style>
  <w:style w:type="character" w:customStyle="1" w:styleId="QuoteChar">
    <w:name w:val="Quote Char"/>
    <w:basedOn w:val="DefaultParagraphFont"/>
    <w:link w:val="Quote"/>
    <w:rsid w:val="00A865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5F3"/>
    <w:pPr>
      <w:pageBreakBefore/>
    </w:pPr>
  </w:style>
  <w:style w:type="paragraph" w:customStyle="1" w:styleId="Border">
    <w:name w:val="Border"/>
    <w:basedOn w:val="Normal"/>
    <w:qFormat/>
    <w:rsid w:val="00A865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5F3"/>
    <w:rPr>
      <w:b/>
      <w:bCs/>
      <w:i/>
      <w:iCs/>
      <w:color w:val="auto"/>
    </w:rPr>
  </w:style>
  <w:style w:type="paragraph" w:styleId="IntenseQuote">
    <w:name w:val="Intense Quote"/>
    <w:basedOn w:val="Normal"/>
    <w:next w:val="Normal"/>
    <w:link w:val="IntenseQuoteChar"/>
    <w:uiPriority w:val="30"/>
    <w:qFormat/>
    <w:rsid w:val="00A865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5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65F3"/>
    <w:rPr>
      <w:smallCaps/>
      <w:color w:val="auto"/>
      <w:u w:val="single"/>
    </w:rPr>
  </w:style>
  <w:style w:type="character" w:styleId="IntenseReference">
    <w:name w:val="Intense Reference"/>
    <w:basedOn w:val="DefaultParagraphFont"/>
    <w:uiPriority w:val="32"/>
    <w:qFormat/>
    <w:rsid w:val="00A865F3"/>
    <w:rPr>
      <w:b/>
      <w:bCs/>
      <w:smallCaps/>
      <w:color w:val="auto"/>
      <w:spacing w:val="5"/>
      <w:u w:val="single"/>
    </w:rPr>
  </w:style>
  <w:style w:type="paragraph" w:customStyle="1" w:styleId="2ColumnHeading">
    <w:name w:val="2Column Heading"/>
    <w:basedOn w:val="BodyText"/>
    <w:qFormat/>
    <w:rsid w:val="00A865F3"/>
    <w:pPr>
      <w:spacing w:after="60"/>
      <w:ind w:left="-2268"/>
    </w:pPr>
    <w:rPr>
      <w:b/>
    </w:rPr>
  </w:style>
  <w:style w:type="paragraph" w:customStyle="1" w:styleId="Heading1TOC">
    <w:name w:val="Heading1 TOC"/>
    <w:basedOn w:val="Normal"/>
    <w:qFormat/>
    <w:rsid w:val="00A865F3"/>
    <w:pPr>
      <w:spacing w:before="240" w:after="120"/>
    </w:pPr>
    <w:rPr>
      <w:rFonts w:ascii="Times New Roman" w:hAnsi="Times New Roman"/>
      <w:b/>
      <w:sz w:val="32"/>
    </w:rPr>
  </w:style>
  <w:style w:type="paragraph" w:customStyle="1" w:styleId="Heading2TOC">
    <w:name w:val="Heading2 TOC"/>
    <w:basedOn w:val="Normal"/>
    <w:qFormat/>
    <w:rsid w:val="00A865F3"/>
    <w:pPr>
      <w:spacing w:before="240" w:after="60"/>
    </w:pPr>
    <w:rPr>
      <w:rFonts w:ascii="Times New Roman" w:hAnsi="Times New Roman"/>
      <w:b/>
      <w:sz w:val="28"/>
    </w:rPr>
  </w:style>
  <w:style w:type="character" w:customStyle="1" w:styleId="Underline">
    <w:name w:val="Underline"/>
    <w:basedOn w:val="DefaultParagraphFont"/>
    <w:qFormat/>
    <w:rsid w:val="00A865F3"/>
    <w:rPr>
      <w:u w:val="single"/>
    </w:rPr>
  </w:style>
  <w:style w:type="paragraph" w:styleId="BalloonText">
    <w:name w:val="Balloon Text"/>
    <w:basedOn w:val="Normal"/>
    <w:link w:val="BalloonTextChar"/>
    <w:rsid w:val="00A865F3"/>
    <w:rPr>
      <w:rFonts w:ascii="Tahoma" w:hAnsi="Tahoma" w:cs="Tahoma"/>
      <w:sz w:val="16"/>
      <w:szCs w:val="16"/>
    </w:rPr>
  </w:style>
  <w:style w:type="character" w:customStyle="1" w:styleId="BalloonTextChar">
    <w:name w:val="Balloon Text Char"/>
    <w:basedOn w:val="DefaultParagraphFont"/>
    <w:link w:val="BalloonText"/>
    <w:rsid w:val="00A865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65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65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1398</Words>
  <Characters>8896</Characters>
  <Application>Microsoft Office Word</Application>
  <DocSecurity>0</DocSecurity>
  <Lines>320</Lines>
  <Paragraphs>177</Paragraphs>
  <ScaleCrop>false</ScaleCrop>
  <Company>Author-it Software Corporation Ltd.</Company>
  <LinksUpToDate>false</LinksUpToDate>
  <CharactersWithSpaces>10218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RIICAR301A Rehabilitate exploration site</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2012-05-26T20:33:00Z</dcterms:created>
  <dcterms:modified xsi:type="dcterms:W3CDTF">2012-05-26T20:33:00Z</dcterms:modified>
</cp:coreProperties>
</file>