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E47" w:rsidP="003E5E47">
      <w:pPr>
        <w:pStyle w:val="Title"/>
      </w:pPr>
      <w:r>
        <w:fldChar w:fldCharType="begin"/>
      </w:r>
      <w:r>
        <w:instrText xml:space="preserve"> TITLE   \* MERGEFORMAT </w:instrText>
      </w:r>
      <w:r>
        <w:fldChar w:fldCharType="separate"/>
      </w:r>
      <w:r>
        <w:t>RIIBLA602A Establish and maintain a blasting system</w:t>
      </w:r>
      <w:r>
        <w:fldChar w:fldCharType="end"/>
      </w:r>
    </w:p>
    <w:p w:rsidR="003E5E47" w:rsidP="003E5E47">
      <w:pPr>
        <w:pStyle w:val="Version"/>
        <w:sectPr w:rsidSect="00BA4D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D18" w:rsidP="00BA4D18">
      <w:pPr>
        <w:pStyle w:val="SuperHeading"/>
      </w:pPr>
      <w:r w:rsidRPr="00BA4D18">
        <w:t>RIIBLA602A Establish and maintain a blasting system</w:t>
      </w:r>
    </w:p>
    <w:p w:rsidR="00000000" w:rsidRPr="00BA4D18" w:rsidP="00BA4D18">
      <w:pPr>
        <w:pStyle w:val="Heading1"/>
      </w:pPr>
      <w:bookmarkStart w:id="1" w:name="O_126735"/>
      <w:bookmarkEnd w:id="1"/>
      <w:r w:rsidRPr="00BA4D18">
        <w:t>Modification History</w:t>
      </w:r>
    </w:p>
    <w:p w:rsidR="00000000" w:rsidRPr="00BA4D18" w:rsidP="00BA4D18">
      <w:pPr>
        <w:pStyle w:val="BodyText"/>
      </w:pPr>
      <w:r w:rsidRPr="00BA4D18">
        <w:t>Not applicable.</w:t>
      </w:r>
    </w:p>
    <w:p w:rsidR="00000000" w:rsidRPr="00BA4D18" w:rsidP="00BA4D18">
      <w:pPr>
        <w:pStyle w:val="AllowPageBreak"/>
      </w:pPr>
    </w:p>
    <w:p w:rsidR="00000000" w:rsidRPr="00BA4D18" w:rsidP="00BA4D18">
      <w:pPr>
        <w:pStyle w:val="Heading1"/>
      </w:pPr>
      <w:bookmarkStart w:id="2" w:name="O_126736"/>
      <w:bookmarkEnd w:id="2"/>
      <w:r w:rsidRPr="00BA4D18">
        <w:t>Unit Descriptor</w:t>
      </w:r>
    </w:p>
    <w:p w:rsidR="00000000" w:rsidRPr="00BA4D18" w:rsidP="00BA4D18">
      <w:pPr>
        <w:pStyle w:val="BodyText"/>
      </w:pPr>
      <w:r w:rsidRPr="00BA4D18">
        <w:t>This unit covers establishing and maintaining a blasting system in the coal and metalliferous mining and extractiv</w:t>
      </w:r>
      <w:r w:rsidRPr="00BA4D18">
        <w:t>e industries.  It includes: identifying and evaluating the criteria; establishing the system, support arrangements and systems for audit and review.</w:t>
      </w:r>
    </w:p>
    <w:p w:rsidR="00000000" w:rsidRPr="00BA4D18" w:rsidP="00BA4D18">
      <w:pPr>
        <w:pStyle w:val="AllowPageBreak"/>
      </w:pPr>
    </w:p>
    <w:p w:rsidR="00000000" w:rsidRPr="00BA4D18" w:rsidP="00BA4D18">
      <w:pPr>
        <w:pStyle w:val="Heading1"/>
      </w:pPr>
      <w:bookmarkStart w:id="3" w:name="O_126737"/>
      <w:bookmarkEnd w:id="3"/>
      <w:r w:rsidRPr="00BA4D18">
        <w:t>Application of the Unit</w:t>
      </w:r>
    </w:p>
    <w:p w:rsidR="00000000" w:rsidRPr="00BA4D18" w:rsidP="00BA4D18">
      <w:pPr>
        <w:pStyle w:val="BodyText"/>
      </w:pPr>
      <w:r w:rsidRPr="00BA4D18">
        <w:t>This unit is appropriate for those working in management or techni</w:t>
      </w:r>
      <w:r w:rsidRPr="00BA4D18">
        <w:t>cal specialist roles, within:</w:t>
      </w:r>
    </w:p>
    <w:p w:rsidR="00000000" w:rsidRPr="00BA4D18" w:rsidP="00BA4D18">
      <w:pPr>
        <w:pStyle w:val="ListBullet"/>
      </w:pPr>
      <w:r w:rsidRPr="00BA4D18">
        <w:t>Coal mining</w:t>
      </w:r>
    </w:p>
    <w:p w:rsidR="00000000" w:rsidRPr="00BA4D18" w:rsidP="00BA4D18">
      <w:pPr>
        <w:pStyle w:val="ListBullet"/>
      </w:pPr>
      <w:r w:rsidRPr="00BA4D18">
        <w:t>Extractive industries</w:t>
      </w:r>
    </w:p>
    <w:p w:rsidR="00000000" w:rsidRPr="00BA4D18" w:rsidP="00BA4D18">
      <w:pPr>
        <w:pStyle w:val="ListBullet"/>
      </w:pPr>
      <w:r w:rsidRPr="00BA4D18">
        <w:t>Metalliferous mining</w:t>
      </w:r>
    </w:p>
    <w:p w:rsidR="00000000" w:rsidRPr="00BA4D18" w:rsidP="00BA4D18">
      <w:pPr>
        <w:pStyle w:val="AllowPageBreak"/>
      </w:pPr>
    </w:p>
    <w:p w:rsidR="00000000" w:rsidRPr="00BA4D18" w:rsidP="00BA4D18">
      <w:pPr>
        <w:pStyle w:val="Heading1"/>
      </w:pPr>
      <w:bookmarkStart w:id="4" w:name="O_126738"/>
      <w:bookmarkEnd w:id="4"/>
      <w:r w:rsidRPr="00BA4D18">
        <w:t>Licensing/Regulatory Information</w:t>
      </w:r>
    </w:p>
    <w:p w:rsidR="00000000" w:rsidRPr="00BA4D18" w:rsidP="00BA4D18">
      <w:pPr>
        <w:pStyle w:val="BodyText"/>
      </w:pPr>
      <w:r w:rsidRPr="00BA4D18">
        <w:t>Refer to Unit Descriptor.</w:t>
      </w:r>
    </w:p>
    <w:p w:rsidR="00000000" w:rsidRPr="00BA4D18" w:rsidP="00BA4D18">
      <w:pPr>
        <w:pStyle w:val="AllowPageBreak"/>
      </w:pPr>
    </w:p>
    <w:p w:rsidR="00000000" w:rsidRPr="00BA4D18" w:rsidP="00BA4D18">
      <w:pPr>
        <w:pStyle w:val="Heading1"/>
      </w:pPr>
      <w:bookmarkStart w:id="5" w:name="O_126740"/>
      <w:bookmarkEnd w:id="5"/>
      <w:r w:rsidRPr="00BA4D18">
        <w:t>Pre-Requisites</w:t>
      </w:r>
    </w:p>
    <w:p w:rsidR="00000000" w:rsidRPr="00BA4D18" w:rsidP="00BA4D18">
      <w:pPr>
        <w:pStyle w:val="BodyText"/>
      </w:pPr>
      <w:r w:rsidRPr="00BA4D18">
        <w:t>Not applicable.</w:t>
      </w:r>
    </w:p>
    <w:p w:rsidR="00000000" w:rsidRPr="00BA4D18" w:rsidP="00BA4D18">
      <w:pPr>
        <w:pStyle w:val="AllowPageBreak"/>
      </w:pPr>
    </w:p>
    <w:p w:rsidR="00000000" w:rsidRPr="00BA4D18" w:rsidP="00BA4D18">
      <w:pPr>
        <w:pStyle w:val="Heading1"/>
      </w:pPr>
      <w:bookmarkStart w:id="6" w:name="O_126739"/>
      <w:bookmarkEnd w:id="6"/>
      <w:r w:rsidRPr="00BA4D18">
        <w:t>Employability Skills Information</w:t>
      </w:r>
    </w:p>
    <w:p w:rsidR="00000000" w:rsidRPr="00BA4D18" w:rsidP="00BA4D18">
      <w:pPr>
        <w:pStyle w:val="BodyText"/>
      </w:pPr>
      <w:r w:rsidRPr="00BA4D18">
        <w:t>This unit contains employability skills.</w:t>
      </w:r>
    </w:p>
    <w:p w:rsidR="00000000" w:rsidRPr="00BA4D18" w:rsidP="00BA4D18">
      <w:pPr>
        <w:pStyle w:val="AllowPageBreak"/>
      </w:pPr>
    </w:p>
    <w:p w:rsidR="00000000" w:rsidRPr="00BA4D18" w:rsidP="00BA4D18">
      <w:pPr>
        <w:pStyle w:val="Heading1"/>
      </w:pPr>
      <w:bookmarkStart w:id="7" w:name="O_126741"/>
      <w:bookmarkEnd w:id="7"/>
      <w:r w:rsidRPr="00BA4D18">
        <w:t>Elements and Performance Criteria Pre-Content</w:t>
      </w:r>
    </w:p>
    <w:tbl>
      <w:tblPr>
        <w:tblW w:w="0" w:type="auto"/>
        <w:tblLayout w:type="fixed"/>
        <w:tblCellMar>
          <w:left w:w="62" w:type="dxa"/>
          <w:right w:w="62" w:type="dxa"/>
        </w:tblCellMar>
        <w:tblLook w:val="0000"/>
      </w:tblPr>
      <w:tblGrid>
        <w:gridCol w:w="2542"/>
        <w:gridCol w:w="5980"/>
      </w:tblGrid>
      <w:tr w:rsidTr="003E5E4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BodyText"/>
            </w:pPr>
            <w:r w:rsidRPr="00BA4D18">
              <w:t>Performance criteria describe the performance needed to demonstrate achievement of the element. Where bold italicised text is used, further information is detailed in the required skills and knowledge section and the range statement. Assessment of performa</w:t>
            </w:r>
            <w:r w:rsidRPr="00BA4D18">
              <w:t>nce is to be consistent with the evidence guide.</w:t>
            </w:r>
          </w:p>
        </w:tc>
      </w:tr>
    </w:tbl>
    <w:p w:rsidR="00000000" w:rsidRPr="00BA4D18" w:rsidP="00BA4D18">
      <w:pPr>
        <w:pStyle w:val="BodyText"/>
      </w:pPr>
    </w:p>
    <w:p w:rsidR="00000000" w:rsidRPr="00BA4D18" w:rsidP="00BA4D18">
      <w:pPr>
        <w:pStyle w:val="AllowPageBreak"/>
      </w:pPr>
    </w:p>
    <w:p w:rsidR="00000000" w:rsidRPr="00BA4D18" w:rsidP="00BA4D18">
      <w:pPr>
        <w:pStyle w:val="Heading1"/>
      </w:pPr>
      <w:bookmarkStart w:id="8" w:name="O_126742"/>
      <w:bookmarkEnd w:id="8"/>
      <w:r w:rsidRPr="00BA4D18">
        <w:t>Elements and Performance Criteria</w:t>
      </w:r>
    </w:p>
    <w:tbl>
      <w:tblPr>
        <w:tblW w:w="0" w:type="auto"/>
        <w:tblLayout w:type="fixed"/>
        <w:tblCellMar>
          <w:left w:w="62" w:type="dxa"/>
          <w:right w:w="62" w:type="dxa"/>
        </w:tblCellMar>
        <w:tblLook w:val="0000"/>
      </w:tblPr>
      <w:tblGrid>
        <w:gridCol w:w="3471"/>
        <w:gridCol w:w="5051"/>
      </w:tblGrid>
      <w:tr w:rsidTr="003E5E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BodyText"/>
            </w:pPr>
            <w:r w:rsidRPr="00BA4D1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rPr>
                <w:rStyle w:val="SpecialBold"/>
              </w:rPr>
              <w:t>PERFORMANCE CRITERIA</w:t>
            </w:r>
          </w:p>
        </w:tc>
      </w:tr>
      <w:tr w:rsidTr="003E5E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List"/>
              <w:rPr>
                <w:lang w:val="en-NZ"/>
              </w:rPr>
            </w:pPr>
            <w:r w:rsidRPr="00BA4D18">
              <w:t>1.</w:t>
            </w:r>
            <w:r w:rsidRPr="00BA4D18">
              <w:tab/>
              <w:t>Identify and evaluate the criteria</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List2"/>
            </w:pPr>
            <w:r w:rsidRPr="00BA4D18">
              <w:t>1.1.</w:t>
            </w:r>
            <w:r w:rsidRPr="00BA4D18">
              <w:tab/>
              <w:t xml:space="preserve">Access, interpret and apply </w:t>
            </w:r>
            <w:r w:rsidRPr="00BA4D18">
              <w:rPr>
                <w:rStyle w:val="BoldandItalics"/>
              </w:rPr>
              <w:t>compliance documentation</w:t>
            </w:r>
            <w:r w:rsidRPr="00BA4D18">
              <w:t xml:space="preserve"> relevant to establishing and maintaining blasting systems</w:t>
            </w:r>
          </w:p>
          <w:p w:rsidR="00000000" w:rsidRPr="00BA4D18" w:rsidP="00BA4D18">
            <w:pPr>
              <w:pStyle w:val="List2"/>
            </w:pPr>
            <w:r w:rsidRPr="00BA4D18">
              <w:t>1.2.</w:t>
            </w:r>
            <w:r w:rsidRPr="00BA4D18">
              <w:tab/>
              <w:t>Identify blasting methods and options from an analysis of all relevant technical, environmental and operational and financial information</w:t>
            </w:r>
          </w:p>
          <w:p w:rsidR="00000000" w:rsidRPr="00BA4D18" w:rsidP="00BA4D18">
            <w:pPr>
              <w:pStyle w:val="List2"/>
            </w:pPr>
            <w:r w:rsidRPr="00BA4D18">
              <w:t>1.3.</w:t>
            </w:r>
            <w:r w:rsidRPr="00BA4D18">
              <w:tab/>
              <w:t xml:space="preserve">Identify the requirements for blasting materials </w:t>
            </w:r>
            <w:r w:rsidRPr="00BA4D18">
              <w:t>against mine requirements</w:t>
            </w:r>
          </w:p>
          <w:p w:rsidR="00000000" w:rsidRPr="00BA4D18" w:rsidP="00BA4D18">
            <w:pPr>
              <w:pStyle w:val="List2"/>
            </w:pPr>
            <w:r w:rsidRPr="00BA4D18">
              <w:t>1.4.</w:t>
            </w:r>
            <w:r w:rsidRPr="00BA4D18">
              <w:tab/>
              <w:t>Identify the requirements for, and purpose of blasting equipment and supporting infrastructure in accordance with mine design and system of mining</w:t>
            </w:r>
          </w:p>
          <w:p w:rsidR="00000000" w:rsidP="00BA4D18">
            <w:pPr>
              <w:pStyle w:val="List2"/>
              <w:rPr>
                <w:lang w:val="en-NZ"/>
              </w:rPr>
            </w:pPr>
            <w:r w:rsidRPr="00BA4D18">
              <w:t>1.5.</w:t>
            </w:r>
            <w:r w:rsidRPr="00BA4D18">
              <w:tab/>
            </w:r>
            <w:r w:rsidRPr="00BA4D18">
              <w:t>Assess potential sites/routes for blasting and supporting infrastructure by visit, and locate and confirm on mine plan</w:t>
            </w:r>
          </w:p>
        </w:tc>
      </w:tr>
      <w:tr w:rsidTr="003E5E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List"/>
              <w:rPr>
                <w:lang w:val="en-NZ"/>
              </w:rPr>
            </w:pPr>
            <w:r w:rsidRPr="00BA4D18">
              <w:t>2.</w:t>
            </w:r>
            <w:r w:rsidRPr="00BA4D18">
              <w:tab/>
              <w:t>Establish a system for blasting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List2"/>
            </w:pPr>
            <w:r w:rsidRPr="00BA4D18">
              <w:t>2.1.</w:t>
            </w:r>
            <w:r w:rsidRPr="00BA4D18">
              <w:tab/>
              <w:t xml:space="preserve">Establish procedures to identify </w:t>
            </w:r>
            <w:r w:rsidRPr="00BA4D18">
              <w:rPr>
                <w:rStyle w:val="BoldandItalics"/>
              </w:rPr>
              <w:t>hazards</w:t>
            </w:r>
            <w:r w:rsidRPr="00BA4D18">
              <w:t xml:space="preserve"> and analyse, evaluate and </w:t>
            </w:r>
            <w:r w:rsidRPr="00BA4D18">
              <w:rPr>
                <w:rStyle w:val="BoldandItalics"/>
              </w:rPr>
              <w:t>manage risks</w:t>
            </w:r>
            <w:r w:rsidRPr="00BA4D18">
              <w:t xml:space="preserve"> associated with </w:t>
            </w:r>
            <w:r w:rsidRPr="00BA4D18">
              <w:t>blasting</w:t>
            </w:r>
          </w:p>
          <w:p w:rsidR="00000000" w:rsidRPr="00BA4D18" w:rsidP="00BA4D18">
            <w:pPr>
              <w:pStyle w:val="List2"/>
            </w:pPr>
            <w:r w:rsidRPr="00BA4D18">
              <w:t>2.2.</w:t>
            </w:r>
            <w:r w:rsidRPr="00BA4D18">
              <w:tab/>
              <w:t>Develop operational procedures for blasting, covering methods, materials, equipment and infrastructure from site and legislative requirements and incorporate into site documentation</w:t>
            </w:r>
          </w:p>
          <w:p w:rsidR="00000000" w:rsidRPr="00BA4D18" w:rsidP="00BA4D18">
            <w:pPr>
              <w:pStyle w:val="List2"/>
            </w:pPr>
            <w:r w:rsidRPr="00BA4D18">
              <w:t>2.3.</w:t>
            </w:r>
            <w:r w:rsidRPr="00BA4D18">
              <w:tab/>
              <w:t>Establish recording and reporting procedures for blasti</w:t>
            </w:r>
            <w:r w:rsidRPr="00BA4D18">
              <w:t>ng information</w:t>
            </w:r>
          </w:p>
          <w:p w:rsidR="00000000" w:rsidRPr="00BA4D18" w:rsidP="00BA4D18">
            <w:pPr>
              <w:pStyle w:val="List2"/>
            </w:pPr>
            <w:r w:rsidRPr="00BA4D18">
              <w:t>2.4.</w:t>
            </w:r>
            <w:r w:rsidRPr="00BA4D18">
              <w:tab/>
              <w:t xml:space="preserve">Develop safe blasting procedures, including design </w:t>
            </w:r>
            <w:r w:rsidRPr="00BA4D18">
              <w:rPr>
                <w:rStyle w:val="BoldandItalics"/>
              </w:rPr>
              <w:t>management</w:t>
            </w:r>
            <w:r w:rsidRPr="00BA4D18">
              <w:t>, for the site to comply with company and statutory/legal requirements</w:t>
            </w:r>
          </w:p>
          <w:p w:rsidR="00000000" w:rsidRPr="00BA4D18" w:rsidP="00BA4D18">
            <w:pPr>
              <w:pStyle w:val="List2"/>
            </w:pPr>
            <w:r w:rsidRPr="00BA4D18">
              <w:t>2.5.</w:t>
            </w:r>
            <w:r w:rsidRPr="00BA4D18">
              <w:tab/>
              <w:t xml:space="preserve">Establish </w:t>
            </w:r>
            <w:r w:rsidRPr="00BA4D18">
              <w:rPr>
                <w:rStyle w:val="BoldandItalics"/>
              </w:rPr>
              <w:t>monitoring</w:t>
            </w:r>
            <w:r w:rsidRPr="00BA4D18">
              <w:t xml:space="preserve"> procedures for blasting</w:t>
            </w:r>
          </w:p>
          <w:p w:rsidR="00000000" w:rsidRPr="00BA4D18" w:rsidP="00BA4D18">
            <w:pPr>
              <w:pStyle w:val="List2"/>
            </w:pPr>
            <w:r w:rsidRPr="00BA4D18">
              <w:t>2.6.</w:t>
            </w:r>
            <w:r w:rsidRPr="00BA4D18">
              <w:tab/>
              <w:t>Develop and establish procedures for reviewing an</w:t>
            </w:r>
            <w:r w:rsidRPr="00BA4D18">
              <w:t>d modifying work processes</w:t>
            </w:r>
          </w:p>
          <w:p w:rsidR="00000000" w:rsidP="00BA4D18">
            <w:pPr>
              <w:pStyle w:val="List2"/>
              <w:rPr>
                <w:lang w:val="en-NZ"/>
              </w:rPr>
            </w:pPr>
            <w:r w:rsidRPr="00BA4D18">
              <w:t>2.7.</w:t>
            </w:r>
            <w:r w:rsidRPr="00BA4D18">
              <w:tab/>
              <w:t xml:space="preserve">Develop blasting system as an integral component of the OHS </w:t>
            </w:r>
            <w:r w:rsidRPr="00BA4D18">
              <w:rPr>
                <w:rStyle w:val="BoldandItalics"/>
              </w:rPr>
              <w:t>management</w:t>
            </w:r>
            <w:r w:rsidRPr="00BA4D18">
              <w:t xml:space="preserve"> system of the mine</w:t>
            </w:r>
          </w:p>
        </w:tc>
      </w:tr>
      <w:tr w:rsidTr="003E5E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List"/>
              <w:rPr>
                <w:lang w:val="en-NZ"/>
              </w:rPr>
            </w:pPr>
            <w:r w:rsidRPr="00BA4D18">
              <w:t>3.</w:t>
            </w:r>
            <w:r w:rsidRPr="00BA4D18">
              <w:tab/>
              <w:t>Establish the support arrangements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List2"/>
            </w:pPr>
            <w:r w:rsidRPr="00BA4D18">
              <w:t>3.1.</w:t>
            </w:r>
            <w:r w:rsidRPr="00BA4D18">
              <w:tab/>
              <w:t>Identify and establish appropriate magazine/storage facilities from an analysis of all rel</w:t>
            </w:r>
            <w:r w:rsidRPr="00BA4D18">
              <w:t>evant statutory, technical and management information</w:t>
            </w:r>
          </w:p>
          <w:p w:rsidR="00000000" w:rsidRPr="00BA4D18" w:rsidP="00BA4D18">
            <w:pPr>
              <w:pStyle w:val="List2"/>
            </w:pPr>
            <w:r w:rsidRPr="00BA4D18">
              <w:t>3.2.</w:t>
            </w:r>
            <w:r w:rsidRPr="00BA4D18">
              <w:tab/>
              <w:t>Identify and establish appropriate transportation and handling methods for explosives from an analysis of all relevant statutory, technical, operational and financial information</w:t>
            </w:r>
          </w:p>
          <w:p w:rsidR="00000000" w:rsidRPr="00BA4D18" w:rsidP="00BA4D18">
            <w:pPr>
              <w:pStyle w:val="List2"/>
            </w:pPr>
            <w:r w:rsidRPr="00BA4D18">
              <w:t>3.3.</w:t>
            </w:r>
            <w:r w:rsidRPr="00BA4D18">
              <w:tab/>
              <w:t>Develop maint</w:t>
            </w:r>
            <w:r w:rsidRPr="00BA4D18">
              <w:t>enance procedures for blasting equipment and infrastructure systems from statutory and site requirements, and incorporate into site documentation</w:t>
            </w:r>
          </w:p>
          <w:p w:rsidR="00000000" w:rsidP="00BA4D18">
            <w:pPr>
              <w:pStyle w:val="List2"/>
              <w:rPr>
                <w:lang w:val="en-NZ"/>
              </w:rPr>
            </w:pPr>
            <w:r w:rsidRPr="00BA4D18">
              <w:t>3.4.</w:t>
            </w:r>
            <w:r w:rsidRPr="00BA4D18">
              <w:tab/>
              <w:t>Establish a program, including systems and procedures, to satisfy blasting and shotfiring training requir</w:t>
            </w:r>
            <w:r w:rsidRPr="00BA4D18">
              <w:t>ements</w:t>
            </w:r>
          </w:p>
        </w:tc>
      </w:tr>
      <w:tr w:rsidTr="003E5E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List"/>
              <w:rPr>
                <w:lang w:val="en-NZ"/>
              </w:rPr>
            </w:pPr>
            <w:r w:rsidRPr="00BA4D18">
              <w:t>4.</w:t>
            </w:r>
            <w:r w:rsidRPr="00BA4D18">
              <w:tab/>
              <w:t>Establish systems for audit and review</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List2"/>
            </w:pPr>
            <w:r w:rsidRPr="00BA4D18">
              <w:t>4.1.</w:t>
            </w:r>
            <w:r w:rsidRPr="00BA4D18">
              <w:tab/>
              <w:t>Establish procedures to evaluate and confirm the blasting system compliance with statutory and site requirements</w:t>
            </w:r>
          </w:p>
          <w:p w:rsidR="00000000" w:rsidRPr="00BA4D18" w:rsidP="00BA4D18">
            <w:pPr>
              <w:pStyle w:val="List2"/>
            </w:pPr>
            <w:r w:rsidRPr="00BA4D18">
              <w:t>4.2.</w:t>
            </w:r>
            <w:r w:rsidRPr="00BA4D18">
              <w:tab/>
            </w:r>
            <w:r w:rsidRPr="00BA4D18">
              <w:t xml:space="preserve">Identify and assess future blasting and supporting infrastructure system requirements and incorporate into </w:t>
            </w:r>
            <w:r w:rsidRPr="00BA4D18">
              <w:rPr>
                <w:rStyle w:val="BoldandItalics"/>
              </w:rPr>
              <w:t>planning processes</w:t>
            </w:r>
          </w:p>
          <w:p w:rsidR="00000000" w:rsidRPr="00BA4D18" w:rsidP="00BA4D18">
            <w:pPr>
              <w:pStyle w:val="List2"/>
            </w:pPr>
            <w:r w:rsidRPr="00BA4D18">
              <w:t>4.3.</w:t>
            </w:r>
            <w:r w:rsidRPr="00BA4D18">
              <w:tab/>
              <w:t>Establish procedures to confirm the currency and compliance of blasting equipment and infrastructure maintenance and safety s</w:t>
            </w:r>
            <w:r w:rsidRPr="00BA4D18">
              <w:t>tandards</w:t>
            </w:r>
          </w:p>
          <w:p w:rsidR="00000000" w:rsidRPr="00BA4D18" w:rsidP="00BA4D18">
            <w:pPr>
              <w:pStyle w:val="List2"/>
            </w:pPr>
            <w:r w:rsidRPr="00BA4D18">
              <w:t>4.4.</w:t>
            </w:r>
            <w:r w:rsidRPr="00BA4D18">
              <w:tab/>
              <w:t xml:space="preserve">Establish procedures for incorporating feedback into the </w:t>
            </w:r>
            <w:r w:rsidRPr="00BA4D18">
              <w:rPr>
                <w:rStyle w:val="BoldandItalics"/>
              </w:rPr>
              <w:t>audit</w:t>
            </w:r>
            <w:r w:rsidRPr="00BA4D18">
              <w:t xml:space="preserve"> and review process</w:t>
            </w:r>
          </w:p>
          <w:p w:rsidR="00000000" w:rsidRPr="00BA4D18" w:rsidP="00BA4D18">
            <w:pPr>
              <w:pStyle w:val="List2"/>
            </w:pPr>
            <w:r w:rsidRPr="00BA4D18">
              <w:t>4.5.</w:t>
            </w:r>
            <w:r w:rsidRPr="00BA4D18">
              <w:tab/>
              <w:t>Establish procedures to confirm the currency, relevance and compliance of the blasting training program against identified requirements</w:t>
            </w:r>
          </w:p>
          <w:p w:rsidR="00000000" w:rsidRPr="00BA4D18" w:rsidP="00BA4D18">
            <w:pPr>
              <w:pStyle w:val="List2"/>
            </w:pPr>
            <w:r w:rsidRPr="00BA4D18">
              <w:t>4.6.</w:t>
            </w:r>
            <w:r w:rsidRPr="00BA4D18">
              <w:tab/>
              <w:t>Establish proc</w:t>
            </w:r>
            <w:r w:rsidRPr="00BA4D18">
              <w:t>edures for response to instances of non-compliance or other discrepancies/deficiencies revealed by audit</w:t>
            </w:r>
          </w:p>
          <w:p w:rsidR="00000000" w:rsidRPr="00BA4D18" w:rsidP="00BA4D18">
            <w:pPr>
              <w:pStyle w:val="List2"/>
            </w:pPr>
            <w:r w:rsidRPr="00BA4D18">
              <w:t>4.7.</w:t>
            </w:r>
            <w:r w:rsidRPr="00BA4D18">
              <w:tab/>
              <w:t>Audit emergency response and evacuation plans and procedures for compliance with legislative and site requirements</w:t>
            </w:r>
          </w:p>
        </w:tc>
      </w:tr>
    </w:tbl>
    <w:p w:rsidR="00000000" w:rsidRPr="00BA4D18" w:rsidP="00BA4D18">
      <w:pPr>
        <w:pStyle w:val="BodyText"/>
      </w:pPr>
    </w:p>
    <w:p w:rsidR="00000000" w:rsidRPr="00BA4D18" w:rsidP="00BA4D18">
      <w:pPr>
        <w:pStyle w:val="AllowPageBreak"/>
      </w:pPr>
    </w:p>
    <w:p w:rsidR="00000000" w:rsidRPr="00BA4D18" w:rsidP="00BA4D18">
      <w:pPr>
        <w:pStyle w:val="Heading1"/>
      </w:pPr>
      <w:bookmarkStart w:id="9" w:name="O_126743"/>
      <w:bookmarkEnd w:id="9"/>
      <w:r w:rsidRPr="00BA4D18">
        <w:t>Required Ski</w:t>
      </w:r>
      <w:r w:rsidRPr="00BA4D18">
        <w:t>lls and Knowledge</w:t>
      </w:r>
    </w:p>
    <w:tbl>
      <w:tblPr>
        <w:tblW w:w="0" w:type="auto"/>
        <w:tblLayout w:type="fixed"/>
        <w:tblCellMar>
          <w:left w:w="62" w:type="dxa"/>
          <w:right w:w="62" w:type="dxa"/>
        </w:tblCellMar>
        <w:tblLook w:val="0000"/>
      </w:tblPr>
      <w:tblGrid>
        <w:gridCol w:w="8522"/>
      </w:tblGrid>
      <w:tr w:rsidTr="003E5E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t>This section describes the skills and knowledge required for this unit.</w:t>
            </w:r>
          </w:p>
        </w:tc>
      </w:tr>
      <w:tr w:rsidTr="003E5E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rPr>
                <w:rStyle w:val="SpecialBold"/>
              </w:rPr>
              <w:t>Required skills</w:t>
            </w:r>
          </w:p>
        </w:tc>
      </w:tr>
      <w:tr w:rsidTr="003E5E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BodyText"/>
            </w:pPr>
            <w:r w:rsidRPr="00BA4D18">
              <w:t xml:space="preserve">Specific skills are required to achieve the performance criteria in this unit, particularly for the application in the various circumstances </w:t>
            </w:r>
            <w:r w:rsidRPr="00BA4D18">
              <w:t>in which this unit may be applied. This includes the ability to carry out the following as required to establish and maintain a blasting system:</w:t>
            </w:r>
          </w:p>
          <w:p w:rsidR="00000000" w:rsidRPr="00BA4D18" w:rsidP="00BA4D18">
            <w:pPr>
              <w:pStyle w:val="ListBullet"/>
            </w:pPr>
            <w:r w:rsidRPr="00BA4D18">
              <w:t>apply legislative, organisation and site requirements and procedures</w:t>
            </w:r>
          </w:p>
          <w:p w:rsidR="00000000" w:rsidRPr="00BA4D18" w:rsidP="00BA4D18">
            <w:pPr>
              <w:pStyle w:val="ListBullet"/>
            </w:pPr>
            <w:r w:rsidRPr="00BA4D18">
              <w:t xml:space="preserve">access and use mine-site information and </w:t>
            </w:r>
            <w:r w:rsidRPr="00BA4D18">
              <w:t>recording systems</w:t>
            </w:r>
          </w:p>
          <w:p w:rsidR="00000000" w:rsidRPr="00BA4D18" w:rsidP="00BA4D18">
            <w:pPr>
              <w:pStyle w:val="ListBullet"/>
            </w:pPr>
            <w:r w:rsidRPr="00BA4D18">
              <w:t>apply blasting operations analyse and review techniques</w:t>
            </w:r>
          </w:p>
          <w:p w:rsidR="00000000" w:rsidRPr="00BA4D18" w:rsidP="00BA4D18">
            <w:pPr>
              <w:pStyle w:val="ListBullet"/>
            </w:pPr>
            <w:r w:rsidRPr="00BA4D18">
              <w:t>apply information analysis techniques</w:t>
            </w:r>
          </w:p>
          <w:p w:rsidR="00000000" w:rsidRPr="00BA4D18" w:rsidP="00BA4D18">
            <w:pPr>
              <w:pStyle w:val="ListBullet"/>
            </w:pPr>
            <w:r w:rsidRPr="00BA4D18">
              <w:t>apply brainstorming to collect maximum information</w:t>
            </w:r>
          </w:p>
          <w:p w:rsidR="00000000" w:rsidRPr="00BA4D18" w:rsidP="00BA4D18">
            <w:pPr>
              <w:pStyle w:val="ListBullet"/>
            </w:pPr>
            <w:r w:rsidRPr="00BA4D18">
              <w:t>apply fault-tree or equivalent type of risk analysis</w:t>
            </w:r>
          </w:p>
          <w:p w:rsidR="00000000" w:rsidRPr="00BA4D18" w:rsidP="00BA4D18">
            <w:pPr>
              <w:pStyle w:val="ListBullet"/>
            </w:pPr>
            <w:r w:rsidRPr="00BA4D18">
              <w:t>apply human, financial and physical reso</w:t>
            </w:r>
            <w:r w:rsidRPr="00BA4D18">
              <w:t>urce coordinate procedures</w:t>
            </w:r>
          </w:p>
          <w:p w:rsidR="00000000" w:rsidRPr="00BA4D18" w:rsidP="00BA4D18">
            <w:pPr>
              <w:pStyle w:val="ListBullet"/>
            </w:pPr>
            <w:r w:rsidRPr="00BA4D18">
              <w:t>apply delegation of responsibility and tasks</w:t>
            </w:r>
          </w:p>
          <w:p w:rsidR="00000000" w:rsidRPr="00BA4D18" w:rsidP="00BA4D18">
            <w:pPr>
              <w:pStyle w:val="ListBullet"/>
            </w:pPr>
            <w:r w:rsidRPr="00BA4D18">
              <w:t>apply action plans develop procedures</w:t>
            </w:r>
          </w:p>
          <w:p w:rsidR="00000000" w:rsidRPr="00BA4D18" w:rsidP="00BA4D18">
            <w:pPr>
              <w:pStyle w:val="ListBullet"/>
            </w:pPr>
            <w:r w:rsidRPr="00BA4D18">
              <w:t>apply systems and equipment evaluation procedures</w:t>
            </w:r>
          </w:p>
          <w:p w:rsidR="00000000" w:rsidRPr="00BA4D18" w:rsidP="00BA4D18">
            <w:pPr>
              <w:pStyle w:val="ListBullet"/>
            </w:pPr>
            <w:r w:rsidRPr="00BA4D18">
              <w:t>facilitate groups to work together</w:t>
            </w:r>
          </w:p>
          <w:p w:rsidR="00000000" w:rsidRPr="00BA4D18" w:rsidP="00BA4D18">
            <w:pPr>
              <w:pStyle w:val="ListBullet"/>
            </w:pPr>
            <w:r w:rsidRPr="00BA4D18">
              <w:t>apply hazards and assess risk identification procedures</w:t>
            </w:r>
          </w:p>
          <w:p w:rsidR="00000000" w:rsidRPr="00BA4D18" w:rsidP="00BA4D18">
            <w:pPr>
              <w:pStyle w:val="ListBullet"/>
            </w:pPr>
            <w:r w:rsidRPr="00BA4D18">
              <w:t>apply</w:t>
            </w:r>
            <w:r w:rsidRPr="00BA4D18">
              <w:t xml:space="preserve"> procedures for identifying or establishing mine-site facilities for blasting management</w:t>
            </w:r>
          </w:p>
          <w:p w:rsidR="00000000" w:rsidRPr="00BA4D18" w:rsidP="00BA4D18">
            <w:pPr>
              <w:pStyle w:val="ListBullet"/>
            </w:pPr>
            <w:r w:rsidRPr="00BA4D18">
              <w:t>apply effective decision making</w:t>
            </w:r>
          </w:p>
          <w:p w:rsidR="00000000" w:rsidRPr="00BA4D18" w:rsidP="00BA4D18">
            <w:pPr>
              <w:pStyle w:val="ListBullet"/>
            </w:pPr>
            <w:r w:rsidRPr="00BA4D18">
              <w:t>apply magazines and contents management requirements and procedures</w:t>
            </w:r>
          </w:p>
          <w:p w:rsidR="00000000" w:rsidRPr="00BA4D18" w:rsidP="00BA4D18">
            <w:pPr>
              <w:pStyle w:val="ListBullet"/>
            </w:pPr>
            <w:r w:rsidRPr="00BA4D18">
              <w:t>apply projects and tasks manage procedures</w:t>
            </w:r>
          </w:p>
          <w:p w:rsidR="00000000" w:rsidRPr="00BA4D18" w:rsidP="00BA4D18">
            <w:pPr>
              <w:pStyle w:val="ListBullet"/>
            </w:pPr>
            <w:r w:rsidRPr="00BA4D18">
              <w:t>participate as a team member</w:t>
            </w:r>
          </w:p>
          <w:p w:rsidR="00000000" w:rsidRPr="00BA4D18" w:rsidP="00BA4D18">
            <w:pPr>
              <w:pStyle w:val="ListBullet"/>
            </w:pPr>
            <w:r w:rsidRPr="00BA4D18">
              <w:t>read and interpret mine plans</w:t>
            </w:r>
          </w:p>
          <w:p w:rsidR="00000000" w:rsidP="00BA4D18">
            <w:pPr>
              <w:pStyle w:val="ListBullet"/>
              <w:rPr>
                <w:lang w:val="en-NZ"/>
              </w:rPr>
            </w:pPr>
            <w:r w:rsidRPr="00BA4D18">
              <w:t>apply report write techniques</w:t>
            </w:r>
          </w:p>
        </w:tc>
      </w:tr>
      <w:tr w:rsidTr="003E5E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rPr>
                <w:rStyle w:val="SpecialBold"/>
              </w:rPr>
              <w:t>Required knowledge</w:t>
            </w:r>
          </w:p>
        </w:tc>
      </w:tr>
      <w:tr w:rsidTr="003E5E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BodyText"/>
            </w:pPr>
            <w:r w:rsidRPr="00BA4D18">
              <w:t>Specific knowledge is required to achieve the Performance Criteria of this unit, particularly its application in a variety of circumstances in whi</w:t>
            </w:r>
            <w:r w:rsidRPr="00BA4D18">
              <w:t>ch the unit may be used. This includes knowledge of the following, as required to establish and maintain a blasting system:</w:t>
            </w:r>
          </w:p>
          <w:p w:rsidR="00000000" w:rsidRPr="00BA4D18" w:rsidP="00BA4D18">
            <w:pPr>
              <w:pStyle w:val="ListBullet"/>
            </w:pPr>
            <w:r w:rsidRPr="00BA4D18">
              <w:t>blast design criteria</w:t>
            </w:r>
          </w:p>
          <w:p w:rsidR="00000000" w:rsidRPr="00BA4D18" w:rsidP="00BA4D18">
            <w:pPr>
              <w:pStyle w:val="ListBullet"/>
            </w:pPr>
            <w:r w:rsidRPr="00BA4D18">
              <w:t>blast monitoring techniques</w:t>
            </w:r>
          </w:p>
          <w:p w:rsidR="00000000" w:rsidRPr="00BA4D18" w:rsidP="00BA4D18">
            <w:pPr>
              <w:pStyle w:val="ListBullet"/>
            </w:pPr>
            <w:r w:rsidRPr="00BA4D18">
              <w:t>blast timings</w:t>
            </w:r>
          </w:p>
          <w:p w:rsidR="00000000" w:rsidRPr="00BA4D18" w:rsidP="00BA4D18">
            <w:pPr>
              <w:pStyle w:val="ListBullet"/>
            </w:pPr>
            <w:r w:rsidRPr="00BA4D18">
              <w:t>blasting operations</w:t>
            </w:r>
          </w:p>
          <w:p w:rsidR="00000000" w:rsidRPr="00BA4D18" w:rsidP="00BA4D18">
            <w:pPr>
              <w:pStyle w:val="ListBullet"/>
            </w:pPr>
            <w:r w:rsidRPr="00BA4D18">
              <w:t>characteristics and applications of blasting pr</w:t>
            </w:r>
            <w:r w:rsidRPr="00BA4D18">
              <w:t>oducts</w:t>
            </w:r>
          </w:p>
          <w:p w:rsidR="00000000" w:rsidRPr="00BA4D18" w:rsidP="00BA4D18">
            <w:pPr>
              <w:pStyle w:val="ListBullet"/>
            </w:pPr>
            <w:r w:rsidRPr="00BA4D18">
              <w:t>charging techniques</w:t>
            </w:r>
          </w:p>
          <w:p w:rsidR="00000000" w:rsidRPr="00BA4D18" w:rsidP="00BA4D18">
            <w:pPr>
              <w:pStyle w:val="ListBullet"/>
            </w:pPr>
            <w:r w:rsidRPr="00BA4D18">
              <w:t>computer applications</w:t>
            </w:r>
          </w:p>
          <w:p w:rsidR="00000000" w:rsidRPr="00BA4D18" w:rsidP="00BA4D18">
            <w:pPr>
              <w:pStyle w:val="ListBullet"/>
            </w:pPr>
            <w:r w:rsidRPr="00BA4D18">
              <w:t>customer/client relations</w:t>
            </w:r>
          </w:p>
          <w:p w:rsidR="00000000" w:rsidRPr="00BA4D18" w:rsidP="00BA4D18">
            <w:pPr>
              <w:pStyle w:val="ListBullet"/>
            </w:pPr>
            <w:r w:rsidRPr="00BA4D18">
              <w:t>delays and their application</w:t>
            </w:r>
          </w:p>
          <w:p w:rsidR="00000000" w:rsidRPr="00BA4D18" w:rsidP="00BA4D18">
            <w:pPr>
              <w:pStyle w:val="ListBullet"/>
            </w:pPr>
            <w:r w:rsidRPr="00BA4D18">
              <w:t>document control systems</w:t>
            </w:r>
          </w:p>
          <w:p w:rsidR="00000000" w:rsidRPr="00BA4D18" w:rsidP="00BA4D18">
            <w:pPr>
              <w:pStyle w:val="ListBullet"/>
            </w:pPr>
            <w:r w:rsidRPr="00BA4D18">
              <w:t>drilling plant and equipment</w:t>
            </w:r>
          </w:p>
          <w:p w:rsidR="00000000" w:rsidRPr="00BA4D18" w:rsidP="00BA4D18">
            <w:pPr>
              <w:pStyle w:val="ListBullet"/>
            </w:pPr>
            <w:r w:rsidRPr="00BA4D18">
              <w:t>environmental management</w:t>
            </w:r>
          </w:p>
          <w:p w:rsidR="00000000" w:rsidRPr="00BA4D18" w:rsidP="00BA4D18">
            <w:pPr>
              <w:pStyle w:val="ListBullet"/>
            </w:pPr>
            <w:r w:rsidRPr="00BA4D18">
              <w:t>explosives disposal procedures</w:t>
            </w:r>
          </w:p>
          <w:p w:rsidR="00000000" w:rsidRPr="00BA4D18" w:rsidP="00BA4D18">
            <w:pPr>
              <w:pStyle w:val="ListBullet"/>
            </w:pPr>
            <w:r w:rsidRPr="00BA4D18">
              <w:t>explosives inventory control requirements</w:t>
            </w:r>
          </w:p>
          <w:p w:rsidR="00000000" w:rsidRPr="00BA4D18" w:rsidP="00BA4D18">
            <w:pPr>
              <w:pStyle w:val="ListBullet"/>
            </w:pPr>
            <w:r w:rsidRPr="00BA4D18">
              <w:t>explosives procurement procedures</w:t>
            </w:r>
          </w:p>
          <w:p w:rsidR="00000000" w:rsidRPr="00BA4D18" w:rsidP="00BA4D18">
            <w:pPr>
              <w:pStyle w:val="ListBullet"/>
            </w:pPr>
            <w:r w:rsidRPr="00BA4D18">
              <w:t>control of explosives</w:t>
            </w:r>
          </w:p>
          <w:p w:rsidR="00000000" w:rsidRPr="00BA4D18" w:rsidP="00BA4D18">
            <w:pPr>
              <w:pStyle w:val="ListBullet"/>
            </w:pPr>
            <w:r w:rsidRPr="00BA4D18">
              <w:t>explosives storage and magazine requirements</w:t>
            </w:r>
          </w:p>
          <w:p w:rsidR="00000000" w:rsidRPr="00BA4D18" w:rsidP="00BA4D18">
            <w:pPr>
              <w:pStyle w:val="ListBullet"/>
            </w:pPr>
            <w:r w:rsidRPr="00BA4D18">
              <w:t>explosives transport and handling requirements</w:t>
            </w:r>
          </w:p>
          <w:p w:rsidR="00000000" w:rsidRPr="00BA4D18" w:rsidP="00BA4D18">
            <w:pPr>
              <w:pStyle w:val="ListBullet"/>
            </w:pPr>
            <w:r w:rsidRPr="00BA4D18">
              <w:t>mine products and services</w:t>
            </w:r>
          </w:p>
          <w:p w:rsidR="00000000" w:rsidRPr="00BA4D18" w:rsidP="00BA4D18">
            <w:pPr>
              <w:pStyle w:val="ListBullet"/>
            </w:pPr>
            <w:r w:rsidRPr="00BA4D18">
              <w:t>misfire management techniques</w:t>
            </w:r>
          </w:p>
          <w:p w:rsidR="00000000" w:rsidRPr="00BA4D18" w:rsidP="00BA4D18">
            <w:pPr>
              <w:pStyle w:val="ListBullet"/>
            </w:pPr>
            <w:r w:rsidRPr="00BA4D18">
              <w:t>negotiation techniques</w:t>
            </w:r>
          </w:p>
          <w:p w:rsidR="00000000" w:rsidRPr="00BA4D18" w:rsidP="00BA4D18">
            <w:pPr>
              <w:pStyle w:val="ListBullet"/>
            </w:pPr>
            <w:r w:rsidRPr="00BA4D18">
              <w:t>quality systems</w:t>
            </w:r>
          </w:p>
          <w:p w:rsidR="00000000" w:rsidRPr="00BA4D18" w:rsidP="00BA4D18">
            <w:pPr>
              <w:pStyle w:val="ListBullet"/>
            </w:pPr>
            <w:r w:rsidRPr="00BA4D18">
              <w:t>risk managem</w:t>
            </w:r>
            <w:r w:rsidRPr="00BA4D18">
              <w:t>ent: principles, strategies and applications</w:t>
            </w:r>
          </w:p>
          <w:p w:rsidR="00000000" w:rsidRPr="00BA4D18" w:rsidP="00BA4D18">
            <w:pPr>
              <w:pStyle w:val="ListBullet"/>
            </w:pPr>
            <w:r w:rsidRPr="00BA4D18">
              <w:t>safety and health requirements</w:t>
            </w:r>
          </w:p>
          <w:p w:rsidR="00000000" w:rsidRPr="00BA4D18" w:rsidP="00BA4D18">
            <w:pPr>
              <w:pStyle w:val="ListBullet"/>
            </w:pPr>
            <w:r w:rsidRPr="00BA4D18">
              <w:t>statutory requirements and controls</w:t>
            </w:r>
          </w:p>
          <w:p w:rsidR="00000000" w:rsidRPr="00BA4D18" w:rsidP="00BA4D18">
            <w:pPr>
              <w:pStyle w:val="ListBullet"/>
            </w:pPr>
            <w:r w:rsidRPr="00BA4D18">
              <w:t>surveying</w:t>
            </w:r>
          </w:p>
          <w:p w:rsidR="00000000" w:rsidRPr="00BA4D18" w:rsidP="00BA4D18">
            <w:pPr>
              <w:pStyle w:val="ListBullet"/>
            </w:pPr>
            <w:r w:rsidRPr="00BA4D18">
              <w:t>team management techniques</w:t>
            </w:r>
          </w:p>
        </w:tc>
      </w:tr>
    </w:tbl>
    <w:p w:rsidR="00000000" w:rsidRPr="00BA4D18" w:rsidP="00BA4D18">
      <w:pPr>
        <w:pStyle w:val="BodyText"/>
      </w:pPr>
    </w:p>
    <w:p w:rsidR="00000000" w:rsidRPr="00BA4D18" w:rsidP="00BA4D18">
      <w:pPr>
        <w:pStyle w:val="AllowPageBreak"/>
      </w:pPr>
    </w:p>
    <w:p w:rsidR="00000000" w:rsidRPr="00BA4D18" w:rsidP="00BA4D18">
      <w:pPr>
        <w:pStyle w:val="Heading1"/>
      </w:pPr>
      <w:bookmarkStart w:id="10" w:name="O_126744"/>
      <w:bookmarkEnd w:id="10"/>
      <w:r w:rsidRPr="00BA4D18">
        <w:t>Evidence Guide</w:t>
      </w:r>
    </w:p>
    <w:tbl>
      <w:tblPr>
        <w:tblW w:w="0" w:type="auto"/>
        <w:tblLayout w:type="fixed"/>
        <w:tblCellMar>
          <w:left w:w="62" w:type="dxa"/>
          <w:right w:w="62" w:type="dxa"/>
        </w:tblCellMar>
        <w:tblLook w:val="0000"/>
      </w:tblPr>
      <w:tblGrid>
        <w:gridCol w:w="3448"/>
        <w:gridCol w:w="5074"/>
      </w:tblGrid>
      <w:tr w:rsidTr="003E5E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t>The evidence guide provides advice on assessment and must be read in conjunction with the performance criteria, required skills and knowledge, range statement and the Assessment Guidelines for the Training Package.</w:t>
            </w:r>
          </w:p>
        </w:tc>
      </w:tr>
      <w:tr w:rsidTr="003E5E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p>
        </w:tc>
      </w:tr>
      <w:tr w:rsidTr="003E5E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rPr>
                <w:rStyle w:val="SpecialBold"/>
              </w:rPr>
              <w:t>Critical aspec</w:t>
            </w:r>
            <w:r w:rsidRPr="00BA4D18">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BodyText"/>
            </w:pPr>
            <w:r w:rsidRPr="00BA4D18">
              <w:t xml:space="preserve">The evidence required to demonstrate competency in this unit must be relevant to worksite operations and satisfy all of the requirements of </w:t>
            </w:r>
            <w:r w:rsidRPr="00BA4D18">
              <w:t>the performance criteria, required skills and knowledge and the range statement of this unit and include evidence of the following:</w:t>
            </w:r>
          </w:p>
          <w:p w:rsidR="00000000" w:rsidRPr="00BA4D18" w:rsidP="00BA4D18">
            <w:pPr>
              <w:pStyle w:val="ListBullet"/>
            </w:pPr>
            <w:r w:rsidRPr="00BA4D18">
              <w:t>knowledge of the requirements, procedures and instructions for establishing and maintaining blasting systems</w:t>
            </w:r>
          </w:p>
          <w:p w:rsidR="00000000" w:rsidRPr="00BA4D18" w:rsidP="00BA4D18">
            <w:pPr>
              <w:pStyle w:val="ListBullet"/>
            </w:pPr>
            <w:r w:rsidRPr="00BA4D18">
              <w:t>implementation</w:t>
            </w:r>
            <w:r w:rsidRPr="00BA4D18">
              <w:t xml:space="preserve"> of procedures and techniques for the safe, effective and efficient establishment and maintenance of blasting systems</w:t>
            </w:r>
          </w:p>
          <w:p w:rsidR="00000000" w:rsidRPr="00BA4D18" w:rsidP="00BA4D18">
            <w:pPr>
              <w:pStyle w:val="ListBullet"/>
            </w:pPr>
            <w:r w:rsidRPr="00BA4D18">
              <w:t>the identification of the relevant information and scope of the work required to meet the required outcomes</w:t>
            </w:r>
          </w:p>
          <w:p w:rsidR="00000000" w:rsidRPr="00BA4D18" w:rsidP="00BA4D18">
            <w:pPr>
              <w:pStyle w:val="ListBullet"/>
            </w:pPr>
            <w:r w:rsidRPr="00BA4D18">
              <w:t>the identification of viable p</w:t>
            </w:r>
            <w:r w:rsidRPr="00BA4D18">
              <w:t>rogram options and the selection of programs that best meet the required outcomes</w:t>
            </w:r>
          </w:p>
          <w:p w:rsidR="00000000" w:rsidRPr="00BA4D18" w:rsidP="00BA4D18">
            <w:pPr>
              <w:pStyle w:val="ListBullet"/>
            </w:pPr>
            <w:r w:rsidRPr="00BA4D18">
              <w:t xml:space="preserve">working with others to undertake and complete the establishing and maintenance of blasting systems </w:t>
            </w:r>
          </w:p>
          <w:p w:rsidR="00000000" w:rsidP="00BA4D18">
            <w:pPr>
              <w:pStyle w:val="ListBullet"/>
              <w:rPr>
                <w:lang w:val="en-NZ"/>
              </w:rPr>
            </w:pPr>
            <w:r w:rsidRPr="00BA4D18">
              <w:t>consistent and timely establishing and maintenance of blasting systems</w:t>
            </w:r>
          </w:p>
        </w:tc>
      </w:tr>
      <w:tr w:rsidTr="003E5E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rPr>
                <w:rStyle w:val="SpecialBold"/>
              </w:rPr>
              <w:t>Co</w:t>
            </w:r>
            <w:r w:rsidRPr="00BA4D18">
              <w:rPr>
                <w:rStyle w:val="SpecialBold"/>
              </w:rPr>
              <w:t>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ListBullet"/>
            </w:pPr>
            <w:r w:rsidRPr="00BA4D18">
              <w:t xml:space="preserve">This unit must be assessed in the context of the work environment. Where personal safety or environmental damage are limiting factors, assessment may occur in a simulated environment provided it is realistic </w:t>
            </w:r>
            <w:r w:rsidRPr="00BA4D18">
              <w:t>and sufficiently rigorous to cover all aspects of workplace performance, including task skills, task management skills, contingency management skills and job role environment skills.</w:t>
            </w:r>
          </w:p>
          <w:p w:rsidR="00000000" w:rsidRPr="00BA4D18" w:rsidP="00BA4D18">
            <w:pPr>
              <w:pStyle w:val="ListBullet"/>
            </w:pPr>
            <w:r w:rsidRPr="00BA4D18">
              <w:t>The assessment environment should not disadvantage the participant. For e</w:t>
            </w:r>
            <w:r w:rsidRPr="00BA4D18">
              <w:t xml:space="preserve">xample, language, literacy and numeracy demands of assessment should not be greater than those required on the job. </w:t>
            </w:r>
          </w:p>
          <w:p w:rsidR="00000000" w:rsidRPr="00BA4D18" w:rsidP="00BA4D18">
            <w:pPr>
              <w:pStyle w:val="ListBullet"/>
            </w:pPr>
            <w:r w:rsidRPr="00BA4D18">
              <w:t>Customisation of assessment and delivery environment to sensitively accommodate cultural diversity.</w:t>
            </w:r>
          </w:p>
          <w:p w:rsidR="00000000" w:rsidRPr="00BA4D18" w:rsidP="00BA4D18">
            <w:pPr>
              <w:pStyle w:val="ListBullet"/>
            </w:pPr>
            <w:r w:rsidRPr="00BA4D18">
              <w:t>Aboriginal people and other people from</w:t>
            </w:r>
            <w:r w:rsidRPr="00BA4D18">
              <w:t xml:space="preserve"> a non English speaking background may have second language issues.</w:t>
            </w:r>
          </w:p>
          <w:p w:rsidR="00000000" w:rsidRPr="00BA4D18" w:rsidP="00BA4D18">
            <w:pPr>
              <w:pStyle w:val="ListBullet"/>
            </w:pPr>
            <w:r w:rsidRPr="00BA4D18">
              <w:t>Assessment of this competency requires typical resources normally used in a civil works environment. Selection and use of resources for particular worksites may differ due to site circumst</w:t>
            </w:r>
            <w:r w:rsidRPr="00BA4D18">
              <w:t>ances.</w:t>
            </w:r>
          </w:p>
          <w:p w:rsidR="00000000" w:rsidRPr="00BA4D18" w:rsidP="00BA4D18">
            <w:pPr>
              <w:pStyle w:val="ListBullet"/>
            </w:pPr>
            <w:r w:rsidRPr="00BA4D18">
              <w:t xml:space="preserve">Where applicable, physical resources should include equipment modified for people with disabilities. </w:t>
            </w:r>
          </w:p>
          <w:p w:rsidR="00000000" w:rsidP="00BA4D18">
            <w:pPr>
              <w:pStyle w:val="ListBullet"/>
              <w:rPr>
                <w:lang w:val="en-NZ"/>
              </w:rPr>
            </w:pPr>
            <w:r w:rsidRPr="00BA4D18">
              <w:t>Access must be provided to appropriate learning and/or assessment support when required.</w:t>
            </w:r>
          </w:p>
        </w:tc>
      </w:tr>
      <w:tr w:rsidTr="003E5E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BodyText"/>
            </w:pPr>
            <w:r w:rsidRPr="00BA4D18">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BA4D18" w:rsidP="00BA4D18">
            <w:pPr>
              <w:pStyle w:val="ListBullet"/>
            </w:pPr>
            <w:r w:rsidRPr="00BA4D18">
              <w:t xml:space="preserve">written and/or </w:t>
            </w:r>
            <w:r w:rsidRPr="00BA4D18">
              <w:t xml:space="preserve">oral assessment of the candidate's required knowledge </w:t>
            </w:r>
          </w:p>
          <w:p w:rsidR="00000000" w:rsidRPr="00BA4D18" w:rsidP="00BA4D18">
            <w:pPr>
              <w:pStyle w:val="ListBullet"/>
            </w:pPr>
            <w:r w:rsidRPr="00BA4D18">
              <w:t>observed, documented and/or first hand testimonial evidence of the candidate's:</w:t>
            </w:r>
          </w:p>
          <w:p w:rsidR="00000000" w:rsidRPr="00BA4D18" w:rsidP="00BA4D18">
            <w:pPr>
              <w:pStyle w:val="ListBullet2"/>
            </w:pPr>
            <w:r w:rsidRPr="00BA4D18">
              <w:t>implementation of appropriate procedures and techniques for the safe, effective and efficient achievement of the require</w:t>
            </w:r>
            <w:r w:rsidRPr="00BA4D18">
              <w:t>d outcomes</w:t>
            </w:r>
          </w:p>
          <w:p w:rsidR="00000000" w:rsidRPr="00BA4D18" w:rsidP="00BA4D18">
            <w:pPr>
              <w:pStyle w:val="ListBullet2"/>
            </w:pPr>
            <w:r w:rsidRPr="00BA4D18">
              <w:t xml:space="preserve">identification of the relevant information and scope of the work required </w:t>
            </w:r>
          </w:p>
          <w:p w:rsidR="00000000" w:rsidRPr="00BA4D18" w:rsidP="00BA4D18">
            <w:pPr>
              <w:pStyle w:val="ListBullet2"/>
            </w:pPr>
            <w:r w:rsidRPr="00BA4D18">
              <w:t>identification of viable options and the selection of options that best meet the required outcomes</w:t>
            </w:r>
          </w:p>
          <w:p w:rsidR="00000000" w:rsidRPr="00BA4D18" w:rsidP="00BA4D18">
            <w:pPr>
              <w:pStyle w:val="ListBullet2"/>
            </w:pPr>
            <w:r w:rsidRPr="00BA4D18">
              <w:t>consistently achieving the required outcomes</w:t>
            </w:r>
          </w:p>
          <w:p w:rsidR="00000000" w:rsidRPr="00BA4D18" w:rsidP="00BA4D18">
            <w:pPr>
              <w:pStyle w:val="ListBullet"/>
            </w:pPr>
            <w:r w:rsidRPr="00BA4D18">
              <w:t>first hand testimonial and documentary evidence of the candidate's:</w:t>
            </w:r>
          </w:p>
          <w:p w:rsidR="00000000" w:rsidRPr="00BA4D18" w:rsidP="00BA4D18">
            <w:pPr>
              <w:pStyle w:val="ListBullet2"/>
            </w:pPr>
            <w:r w:rsidRPr="00BA4D18">
              <w:t>working with others to establish and maintain blasting systems</w:t>
            </w:r>
          </w:p>
          <w:p w:rsidR="00000000" w:rsidRPr="00BA4D18" w:rsidP="00BA4D18">
            <w:pPr>
              <w:pStyle w:val="ListBullet2"/>
            </w:pPr>
            <w:r w:rsidRPr="00BA4D18">
              <w:t>consistent and timely gaining of approval of blasting systems</w:t>
            </w:r>
          </w:p>
          <w:p w:rsidR="00000000" w:rsidP="00BA4D18">
            <w:pPr>
              <w:pStyle w:val="ListBullet2"/>
              <w:rPr>
                <w:lang w:val="en-NZ"/>
              </w:rPr>
            </w:pPr>
            <w:r w:rsidRPr="00BA4D18">
              <w:t xml:space="preserve">provision of clear, timely required support and advice on the </w:t>
            </w:r>
            <w:r w:rsidRPr="00BA4D18">
              <w:t>implementation of blasting systems</w:t>
            </w:r>
          </w:p>
        </w:tc>
      </w:tr>
      <w:tr w:rsidTr="003E5E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BodyText"/>
            </w:pPr>
            <w:r w:rsidRPr="00BA4D18">
              <w:t>Consult the SkillsDMC User Guide for further information on assessment including access and equity issues.</w:t>
            </w:r>
          </w:p>
        </w:tc>
      </w:tr>
    </w:tbl>
    <w:p w:rsidR="00000000" w:rsidRPr="00BA4D18" w:rsidP="00BA4D18">
      <w:pPr>
        <w:pStyle w:val="BodyText"/>
      </w:pPr>
    </w:p>
    <w:p w:rsidR="00000000" w:rsidRPr="00BA4D18" w:rsidP="00BA4D18">
      <w:pPr>
        <w:pStyle w:val="AllowPageBreak"/>
      </w:pPr>
    </w:p>
    <w:p w:rsidR="00000000" w:rsidRPr="00BA4D18" w:rsidP="00BA4D18">
      <w:pPr>
        <w:pStyle w:val="Heading1"/>
      </w:pPr>
      <w:bookmarkStart w:id="11" w:name="O_126745"/>
      <w:bookmarkEnd w:id="11"/>
      <w:r w:rsidRPr="00BA4D18">
        <w:t>Range Statement</w:t>
      </w:r>
    </w:p>
    <w:tbl>
      <w:tblPr>
        <w:tblW w:w="0" w:type="auto"/>
        <w:tblLayout w:type="fixed"/>
        <w:tblCellMar>
          <w:left w:w="62" w:type="dxa"/>
          <w:right w:w="62" w:type="dxa"/>
        </w:tblCellMar>
        <w:tblLook w:val="0000"/>
      </w:tblPr>
      <w:tblGrid>
        <w:gridCol w:w="3404"/>
        <w:gridCol w:w="5118"/>
      </w:tblGrid>
      <w:tr w:rsidTr="003E5E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t>The range statement relates to the unit of competency as a whole. It allows for different work environments and situations that may affect performance. Bold italicised wording, if used in the performance criteria, is detailed below. Essential operating con</w:t>
            </w:r>
            <w:r w:rsidRPr="00BA4D18">
              <w:t>ditions that may be present with training and assessment (depending on the work situation, needs of the candidate, accessibility of the item, and local industry and regional contexts) may also be included.</w:t>
            </w:r>
          </w:p>
        </w:tc>
      </w:tr>
      <w:tr w:rsidTr="003E5E47">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BodyText"/>
            </w:pPr>
            <w:r w:rsidRPr="00BA4D18">
              <w:rPr>
                <w:rStyle w:val="SpecialBold"/>
              </w:rPr>
              <w:t>Relevant compliance documentation</w:t>
            </w:r>
          </w:p>
          <w:p w:rsidR="00000000" w:rsidP="00BA4D18">
            <w:pPr>
              <w:pStyle w:val="BodyText"/>
              <w:rPr>
                <w:lang w:val="en-NZ"/>
              </w:rPr>
            </w:pPr>
            <w:r w:rsidRPr="00BA4D18">
              <w:t>may include:</w:t>
            </w:r>
            <w:r w:rsidRPr="00BA4D18">
              <w:tab/>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ListBullet"/>
            </w:pPr>
            <w:r w:rsidRPr="00BA4D18">
              <w:t>legislative, organisation and site requirements and procedures</w:t>
            </w:r>
          </w:p>
          <w:p w:rsidR="00000000" w:rsidRPr="00BA4D18" w:rsidP="00BA4D18">
            <w:pPr>
              <w:pStyle w:val="ListBullet"/>
            </w:pPr>
            <w:r w:rsidRPr="00BA4D18">
              <w:t xml:space="preserve">manufacturer's guidelines and specifications </w:t>
            </w:r>
          </w:p>
          <w:p w:rsidR="00000000" w:rsidRPr="00BA4D18" w:rsidP="00BA4D18">
            <w:pPr>
              <w:pStyle w:val="ListBullet"/>
            </w:pPr>
            <w:r w:rsidRPr="00BA4D18">
              <w:t>Australian standards</w:t>
            </w:r>
          </w:p>
          <w:p w:rsidR="00000000" w:rsidRPr="00BA4D18" w:rsidP="00BA4D18">
            <w:pPr>
              <w:pStyle w:val="ListBullet"/>
            </w:pPr>
            <w:r w:rsidRPr="00BA4D18">
              <w:t>code of practice</w:t>
            </w:r>
          </w:p>
          <w:p w:rsidR="00000000" w:rsidRPr="00BA4D18" w:rsidP="00BA4D18">
            <w:pPr>
              <w:pStyle w:val="ListBullet"/>
            </w:pPr>
            <w:r w:rsidRPr="00BA4D18">
              <w:t>Employment and workplace relations legislation</w:t>
            </w:r>
          </w:p>
          <w:p w:rsidR="00000000" w:rsidP="00BA4D18">
            <w:pPr>
              <w:pStyle w:val="ListBullet"/>
              <w:rPr>
                <w:lang w:val="en-NZ"/>
              </w:rPr>
            </w:pPr>
            <w:r w:rsidRPr="00BA4D18">
              <w:t>Equal Employment Opportunity and Disability Discrimination legislation</w:t>
            </w:r>
          </w:p>
        </w:tc>
      </w:tr>
      <w:tr w:rsidTr="003E5E47">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rPr>
                <w:rStyle w:val="SpecialBold"/>
              </w:rPr>
              <w:t>Hazard</w:t>
            </w:r>
            <w:r w:rsidRPr="00BA4D18">
              <w:t xml:space="preserve"> is:</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ListBullet"/>
              <w:rPr>
                <w:lang w:val="en-NZ"/>
              </w:rPr>
            </w:pPr>
            <w:r w:rsidRPr="00BA4D18">
              <w:t>a source of potential harm or a situation with a potential to cause loss</w:t>
            </w:r>
          </w:p>
        </w:tc>
      </w:tr>
      <w:tr w:rsidTr="003E5E47">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rPr>
                <w:rStyle w:val="SpecialBold"/>
              </w:rPr>
              <w:t>Risk</w:t>
            </w:r>
            <w:r w:rsidRPr="00BA4D18">
              <w:t xml:space="preserve"> is:</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ListBullet"/>
              <w:rPr>
                <w:lang w:val="en-NZ"/>
              </w:rPr>
            </w:pPr>
            <w:r w:rsidRPr="00BA4D18">
              <w:t>the chance of something happening that will have an impact upon objectives. It is measur</w:t>
            </w:r>
            <w:r w:rsidRPr="00BA4D18">
              <w:t>ed in terms of consequences and likelihood</w:t>
            </w:r>
          </w:p>
        </w:tc>
      </w:tr>
      <w:tr w:rsidTr="003E5E47">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rPr>
                <w:rStyle w:val="SpecialBold"/>
              </w:rPr>
              <w:t>Management</w:t>
            </w:r>
            <w:r w:rsidRPr="00BA4D18">
              <w:t xml:space="preserve"> is responsible for:</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ListBullet"/>
            </w:pPr>
            <w:r w:rsidRPr="00BA4D18">
              <w:t>blasting schedules in compliance and accordance with statutory/legal regulations that are in place</w:t>
            </w:r>
          </w:p>
          <w:p w:rsidR="00000000" w:rsidRPr="00BA4D18" w:rsidP="00BA4D18">
            <w:pPr>
              <w:pStyle w:val="ListBullet"/>
            </w:pPr>
            <w:r w:rsidRPr="00BA4D18">
              <w:t>site conditions that may vary and may require differing methods of safe initiatio</w:t>
            </w:r>
            <w:r w:rsidRPr="00BA4D18">
              <w:t>n (weather, winds, storms etc)</w:t>
            </w:r>
          </w:p>
          <w:p w:rsidR="00000000" w:rsidRPr="00BA4D18" w:rsidP="00BA4D18">
            <w:pPr>
              <w:pStyle w:val="ListBullet"/>
            </w:pPr>
            <w:r w:rsidRPr="00BA4D18">
              <w:t>geological factors influencing blast design, initiation systems and environmental compliance</w:t>
            </w:r>
          </w:p>
          <w:p w:rsidR="00000000" w:rsidRPr="00BA4D18" w:rsidP="00BA4D18">
            <w:pPr>
              <w:pStyle w:val="ListBullet"/>
            </w:pPr>
            <w:r w:rsidRPr="00BA4D18">
              <w:t>geographic location of site in relation to neighbours who may be affected by consequence of blast or blast design</w:t>
            </w:r>
          </w:p>
          <w:p w:rsidR="00000000" w:rsidRPr="00BA4D18" w:rsidP="00BA4D18">
            <w:pPr>
              <w:pStyle w:val="ListBullet"/>
            </w:pPr>
            <w:r w:rsidRPr="00BA4D18">
              <w:t>alternate explosives types and availability that may affect or influence blast design</w:t>
            </w:r>
          </w:p>
          <w:p w:rsidR="00000000" w:rsidRPr="00BA4D18" w:rsidP="00BA4D18">
            <w:pPr>
              <w:pStyle w:val="ListBullet"/>
            </w:pPr>
            <w:r w:rsidRPr="00BA4D18">
              <w:t>delay designs and ignition sources</w:t>
            </w:r>
          </w:p>
          <w:p w:rsidR="00000000" w:rsidRPr="00BA4D18" w:rsidP="00BA4D18">
            <w:pPr>
              <w:pStyle w:val="ListBullet"/>
            </w:pPr>
            <w:r w:rsidRPr="00BA4D18">
              <w:t>blasting licences, competencies and permits</w:t>
            </w:r>
          </w:p>
          <w:p w:rsidR="00000000" w:rsidRPr="00BA4D18" w:rsidP="00BA4D18">
            <w:pPr>
              <w:pStyle w:val="ListBullet"/>
            </w:pPr>
            <w:r w:rsidRPr="00BA4D18">
              <w:t>laser profiling</w:t>
            </w:r>
          </w:p>
          <w:p w:rsidR="00000000" w:rsidRPr="00BA4D18" w:rsidP="00BA4D18">
            <w:pPr>
              <w:pStyle w:val="ListBullet"/>
            </w:pPr>
            <w:r w:rsidRPr="00BA4D18">
              <w:t>bore hole tracking</w:t>
            </w:r>
          </w:p>
          <w:p w:rsidR="00000000" w:rsidRPr="00BA4D18" w:rsidP="00BA4D18">
            <w:pPr>
              <w:pStyle w:val="ListBullet"/>
            </w:pPr>
            <w:r w:rsidRPr="00BA4D18">
              <w:t>interpreting and communicating information</w:t>
            </w:r>
          </w:p>
          <w:p w:rsidR="00000000" w:rsidRPr="00BA4D18" w:rsidP="00BA4D18">
            <w:pPr>
              <w:pStyle w:val="ListBullet"/>
            </w:pPr>
            <w:r w:rsidRPr="00BA4D18">
              <w:t>pursuing opti</w:t>
            </w:r>
            <w:r w:rsidRPr="00BA4D18">
              <w:t>mum performance in blasting operations</w:t>
            </w:r>
          </w:p>
          <w:p w:rsidR="00000000" w:rsidRPr="00BA4D18" w:rsidP="00BA4D18">
            <w:pPr>
              <w:pStyle w:val="ListBullet"/>
            </w:pPr>
            <w:r w:rsidRPr="00BA4D18">
              <w:t>monitoring/videoing blasting practice for safety and other considerations</w:t>
            </w:r>
          </w:p>
          <w:p w:rsidR="00000000" w:rsidRPr="00BA4D18" w:rsidP="00BA4D18">
            <w:pPr>
              <w:pStyle w:val="ListBullet"/>
            </w:pPr>
            <w:r w:rsidRPr="00BA4D18">
              <w:t>monitoring processes for noise and vibration</w:t>
            </w:r>
          </w:p>
          <w:p w:rsidR="00000000" w:rsidRPr="00BA4D18" w:rsidP="00BA4D18">
            <w:pPr>
              <w:pStyle w:val="ListBullet"/>
            </w:pPr>
            <w:r w:rsidRPr="00BA4D18">
              <w:t>processes for minimising fly rock</w:t>
            </w:r>
          </w:p>
          <w:p w:rsidR="00000000" w:rsidRPr="00BA4D18" w:rsidP="00BA4D18">
            <w:pPr>
              <w:pStyle w:val="ListBullet"/>
            </w:pPr>
            <w:r w:rsidRPr="00BA4D18">
              <w:t>statutory/legal compliance may include:</w:t>
            </w:r>
          </w:p>
          <w:p w:rsidR="00000000" w:rsidRPr="00BA4D18" w:rsidP="00BA4D18">
            <w:pPr>
              <w:pStyle w:val="ListBullet2"/>
            </w:pPr>
            <w:r w:rsidRPr="00BA4D18">
              <w:t>Australian Standard</w:t>
            </w:r>
          </w:p>
          <w:p w:rsidR="00000000" w:rsidRPr="00BA4D18" w:rsidP="00BA4D18">
            <w:pPr>
              <w:pStyle w:val="ListBullet2"/>
            </w:pPr>
            <w:r w:rsidRPr="00BA4D18">
              <w:t>Australian Explosives Manufacturers Safety Committee Code of Good Practice: Precursors for Explosives</w:t>
            </w:r>
          </w:p>
          <w:p w:rsidR="00000000" w:rsidRPr="00BA4D18" w:rsidP="00BA4D18">
            <w:pPr>
              <w:pStyle w:val="ListBullet2"/>
            </w:pPr>
            <w:r w:rsidRPr="00BA4D18">
              <w:t>Australian Code for the Transport of Explosives by Road &amp; Rail (Australian Explosives Code)</w:t>
            </w:r>
          </w:p>
          <w:p w:rsidR="00000000" w:rsidRPr="00BA4D18" w:rsidP="00BA4D18">
            <w:pPr>
              <w:pStyle w:val="ListBullet2"/>
            </w:pPr>
            <w:r w:rsidRPr="00BA4D18">
              <w:t>common law</w:t>
            </w:r>
          </w:p>
          <w:p w:rsidR="00000000" w:rsidRPr="00BA4D18" w:rsidP="00BA4D18">
            <w:pPr>
              <w:pStyle w:val="ListBullet"/>
            </w:pPr>
            <w:r w:rsidRPr="00BA4D18">
              <w:t>dangerous goods</w:t>
            </w:r>
          </w:p>
          <w:p w:rsidR="00000000" w:rsidRPr="00BA4D18" w:rsidP="00BA4D18">
            <w:pPr>
              <w:pStyle w:val="ListBullet"/>
            </w:pPr>
            <w:r w:rsidRPr="00BA4D18">
              <w:t>development of training policies/p</w:t>
            </w:r>
            <w:r w:rsidRPr="00BA4D18">
              <w:t>rograms to aid compliance</w:t>
            </w:r>
          </w:p>
          <w:p w:rsidR="00000000" w:rsidRPr="00BA4D18" w:rsidP="00BA4D18">
            <w:pPr>
              <w:pStyle w:val="ListBullet"/>
            </w:pPr>
            <w:r w:rsidRPr="00BA4D18">
              <w:t>environmental</w:t>
            </w:r>
          </w:p>
          <w:p w:rsidR="00000000" w:rsidRPr="00BA4D18" w:rsidP="00BA4D18">
            <w:pPr>
              <w:pStyle w:val="ListBullet"/>
            </w:pPr>
            <w:r w:rsidRPr="00BA4D18">
              <w:t>explosives</w:t>
            </w:r>
          </w:p>
          <w:p w:rsidR="00000000" w:rsidRPr="00BA4D18" w:rsidP="00BA4D18">
            <w:pPr>
              <w:pStyle w:val="ListBullet"/>
            </w:pPr>
            <w:r w:rsidRPr="00BA4D18">
              <w:t>industrial relations</w:t>
            </w:r>
          </w:p>
          <w:p w:rsidR="00000000" w:rsidRPr="00BA4D18" w:rsidP="00BA4D18">
            <w:pPr>
              <w:pStyle w:val="ListBullet"/>
            </w:pPr>
            <w:r w:rsidRPr="00BA4D18">
              <w:t>local government</w:t>
            </w:r>
          </w:p>
          <w:p w:rsidR="00000000" w:rsidRPr="00BA4D18" w:rsidP="00BA4D18">
            <w:pPr>
              <w:pStyle w:val="ListBullet"/>
            </w:pPr>
            <w:r w:rsidRPr="00BA4D18">
              <w:t>minerals and extractive industry licensing</w:t>
            </w:r>
          </w:p>
          <w:p w:rsidR="00000000" w:rsidRPr="00BA4D18" w:rsidP="00BA4D18">
            <w:pPr>
              <w:pStyle w:val="ListBullet"/>
            </w:pPr>
            <w:r w:rsidRPr="00BA4D18">
              <w:t>navigation</w:t>
            </w:r>
          </w:p>
          <w:p w:rsidR="00000000" w:rsidRPr="00BA4D18" w:rsidP="00BA4D18">
            <w:pPr>
              <w:pStyle w:val="ListBullet"/>
            </w:pPr>
            <w:r w:rsidRPr="00BA4D18">
              <w:t>planning and assessment</w:t>
            </w:r>
          </w:p>
          <w:p w:rsidR="00000000" w:rsidRPr="00BA4D18" w:rsidP="00BA4D18">
            <w:pPr>
              <w:pStyle w:val="ListBullet"/>
            </w:pPr>
            <w:r w:rsidRPr="00BA4D18">
              <w:t>safety and health</w:t>
            </w:r>
          </w:p>
          <w:p w:rsidR="00000000" w:rsidRPr="00BA4D18" w:rsidP="00BA4D18">
            <w:pPr>
              <w:pStyle w:val="ListBullet"/>
            </w:pPr>
            <w:r w:rsidRPr="00BA4D18">
              <w:t>trade practices</w:t>
            </w:r>
          </w:p>
          <w:p w:rsidR="00000000" w:rsidRPr="00BA4D18" w:rsidP="00BA4D18">
            <w:pPr>
              <w:pStyle w:val="ListBullet"/>
            </w:pPr>
            <w:r w:rsidRPr="00BA4D18">
              <w:t>waterways</w:t>
            </w:r>
          </w:p>
          <w:p w:rsidR="00000000" w:rsidRPr="00BA4D18" w:rsidP="00BA4D18">
            <w:pPr>
              <w:pStyle w:val="ListBullet"/>
            </w:pPr>
            <w:r w:rsidRPr="00BA4D18">
              <w:t>weights and measures</w:t>
            </w:r>
          </w:p>
          <w:p w:rsidR="00000000" w:rsidP="00BA4D18">
            <w:pPr>
              <w:pStyle w:val="ListBullet"/>
              <w:rPr>
                <w:lang w:val="en-NZ"/>
              </w:rPr>
            </w:pPr>
            <w:r w:rsidRPr="00BA4D18">
              <w:t>workers compensation/WorkCover</w:t>
            </w:r>
          </w:p>
        </w:tc>
      </w:tr>
      <w:tr w:rsidTr="003E5E47">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rPr>
                <w:rStyle w:val="SpecialBold"/>
              </w:rPr>
              <w:t>Monitoring</w:t>
            </w:r>
            <w:r w:rsidRPr="00BA4D18">
              <w:t xml:space="preserve"> of activities may include:</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ListBullet"/>
            </w:pPr>
            <w:r w:rsidRPr="00BA4D18">
              <w:t>review of written reports</w:t>
            </w:r>
          </w:p>
          <w:p w:rsidR="00000000" w:rsidRPr="00BA4D18" w:rsidP="00BA4D18">
            <w:pPr>
              <w:pStyle w:val="ListBullet"/>
            </w:pPr>
            <w:r w:rsidRPr="00BA4D18">
              <w:t>performance appraisal</w:t>
            </w:r>
          </w:p>
          <w:p w:rsidR="00000000" w:rsidP="00BA4D18">
            <w:pPr>
              <w:pStyle w:val="ListBullet"/>
              <w:rPr>
                <w:lang w:val="en-NZ"/>
              </w:rPr>
            </w:pPr>
            <w:r w:rsidRPr="00BA4D18">
              <w:t>auditing procedures</w:t>
            </w:r>
          </w:p>
        </w:tc>
      </w:tr>
      <w:tr w:rsidTr="003E5E47">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rPr>
                <w:rStyle w:val="SpecialBold"/>
              </w:rPr>
              <w:t>Planning processes</w:t>
            </w:r>
            <w:r w:rsidRPr="00BA4D18">
              <w:t xml:space="preserve"> may include:</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ListBullet"/>
            </w:pPr>
            <w:r w:rsidRPr="00BA4D18">
              <w:t>interpreting and communicating information</w:t>
            </w:r>
          </w:p>
          <w:p w:rsidR="00000000" w:rsidRPr="00BA4D18" w:rsidP="00BA4D18">
            <w:pPr>
              <w:pStyle w:val="ListBullet"/>
            </w:pPr>
            <w:r w:rsidRPr="00BA4D18">
              <w:t>business/performance plans</w:t>
            </w:r>
          </w:p>
          <w:p w:rsidR="00000000" w:rsidRPr="00BA4D18" w:rsidP="00BA4D18">
            <w:pPr>
              <w:pStyle w:val="ListBullet"/>
            </w:pPr>
            <w:r w:rsidRPr="00BA4D18">
              <w:t>location</w:t>
            </w:r>
          </w:p>
          <w:p w:rsidR="00000000" w:rsidRPr="00BA4D18" w:rsidP="00BA4D18">
            <w:pPr>
              <w:pStyle w:val="ListBullet"/>
            </w:pPr>
            <w:r w:rsidRPr="00BA4D18">
              <w:t>tender specifications</w:t>
            </w:r>
          </w:p>
          <w:p w:rsidR="00000000" w:rsidRPr="00BA4D18" w:rsidP="00BA4D18">
            <w:pPr>
              <w:pStyle w:val="ListBullet"/>
            </w:pPr>
            <w:r w:rsidRPr="00BA4D18">
              <w:t>communication liaison/public relations</w:t>
            </w:r>
          </w:p>
          <w:p w:rsidR="00000000" w:rsidRPr="00BA4D18" w:rsidP="00BA4D18">
            <w:pPr>
              <w:pStyle w:val="ListBullet"/>
            </w:pPr>
            <w:r w:rsidRPr="00BA4D18">
              <w:t>resources</w:t>
            </w:r>
          </w:p>
          <w:p w:rsidR="00000000" w:rsidRPr="00BA4D18" w:rsidP="00BA4D18">
            <w:pPr>
              <w:pStyle w:val="ListBullet"/>
            </w:pPr>
            <w:r w:rsidRPr="00BA4D18">
              <w:t>statutory/legal/organisational requirements and control</w:t>
            </w:r>
          </w:p>
          <w:p w:rsidR="00000000" w:rsidRPr="00BA4D18" w:rsidP="00BA4D18">
            <w:pPr>
              <w:pStyle w:val="ListBullet"/>
            </w:pPr>
            <w:r w:rsidRPr="00BA4D18">
              <w:t>resource parameters</w:t>
            </w:r>
          </w:p>
          <w:p w:rsidR="00000000" w:rsidRPr="00BA4D18" w:rsidP="00BA4D18">
            <w:pPr>
              <w:pStyle w:val="ListBullet"/>
            </w:pPr>
            <w:r w:rsidRPr="00BA4D18">
              <w:t>technical standards established by industry and/or enterprise</w:t>
            </w:r>
          </w:p>
          <w:p w:rsidR="00000000" w:rsidRPr="00BA4D18" w:rsidP="00BA4D18">
            <w:pPr>
              <w:pStyle w:val="ListBullet"/>
            </w:pPr>
            <w:r w:rsidRPr="00BA4D18">
              <w:t>legal issues/processes</w:t>
            </w:r>
          </w:p>
          <w:p w:rsidR="00000000" w:rsidRPr="00BA4D18" w:rsidP="00BA4D18">
            <w:pPr>
              <w:pStyle w:val="ListBullet"/>
            </w:pPr>
            <w:r w:rsidRPr="00BA4D18">
              <w:t>planning approvals</w:t>
            </w:r>
          </w:p>
          <w:p w:rsidR="00000000" w:rsidRPr="00BA4D18" w:rsidP="00BA4D18">
            <w:pPr>
              <w:pStyle w:val="ListBullet"/>
            </w:pPr>
            <w:r w:rsidRPr="00BA4D18">
              <w:t>surveying</w:t>
            </w:r>
          </w:p>
          <w:p w:rsidR="00000000" w:rsidP="00BA4D18">
            <w:pPr>
              <w:pStyle w:val="ListBullet"/>
              <w:rPr>
                <w:lang w:val="en-NZ"/>
              </w:rPr>
            </w:pPr>
            <w:r w:rsidRPr="00BA4D18">
              <w:t>monitoring</w:t>
            </w:r>
          </w:p>
        </w:tc>
      </w:tr>
      <w:tr w:rsidTr="003E5E47">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D18">
            <w:pPr>
              <w:pStyle w:val="BodyText"/>
              <w:rPr>
                <w:lang w:val="en-NZ"/>
              </w:rPr>
            </w:pPr>
            <w:r w:rsidRPr="00BA4D18">
              <w:rPr>
                <w:rStyle w:val="SpecialBold"/>
              </w:rPr>
              <w:t>Audit</w:t>
            </w:r>
            <w:r w:rsidRPr="00BA4D18">
              <w:t xml:space="preserve"> is:</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D18" w:rsidP="00BA4D18">
            <w:pPr>
              <w:pStyle w:val="ListBullet"/>
            </w:pPr>
            <w:r w:rsidRPr="00BA4D18">
              <w:t>a systematic examination against defined criteria to determine whether activities and related results conform to planned arrangement, and whether these arrangements are implemented effectively and are suitable to achieve th</w:t>
            </w:r>
            <w:r w:rsidRPr="00BA4D18">
              <w:t>e organisation's policy and objectives</w:t>
            </w:r>
          </w:p>
        </w:tc>
      </w:tr>
    </w:tbl>
    <w:p w:rsidR="00000000" w:rsidRPr="00BA4D18" w:rsidP="00BA4D18">
      <w:pPr>
        <w:pStyle w:val="BodyText"/>
      </w:pPr>
    </w:p>
    <w:p w:rsidR="00000000" w:rsidRPr="00BA4D18" w:rsidP="00BA4D18">
      <w:pPr>
        <w:pStyle w:val="AllowPageBreak"/>
      </w:pPr>
    </w:p>
    <w:p w:rsidR="00000000" w:rsidRPr="00BA4D18" w:rsidP="00BA4D18">
      <w:pPr>
        <w:pStyle w:val="Heading1"/>
      </w:pPr>
      <w:bookmarkStart w:id="12" w:name="O_126746"/>
      <w:bookmarkEnd w:id="12"/>
      <w:r w:rsidRPr="00BA4D18">
        <w:t>Unit Sector(s)</w:t>
      </w:r>
    </w:p>
    <w:p w:rsidR="00000000" w:rsidRPr="00BA4D18" w:rsidP="00BA4D18">
      <w:pPr>
        <w:pStyle w:val="BodyText"/>
      </w:pPr>
      <w:r w:rsidRPr="00BA4D18">
        <w:t>Blasting</w:t>
      </w:r>
    </w:p>
    <w:p w:rsidR="00000000" w:rsidRPr="00BA4D18" w:rsidP="00BA4D18">
      <w:pPr>
        <w:pStyle w:val="AllowPageBreak"/>
      </w:pPr>
    </w:p>
    <w:p w:rsidR="00000000" w:rsidRPr="00BA4D18" w:rsidP="00BA4D18">
      <w:pPr>
        <w:pStyle w:val="Heading1"/>
      </w:pPr>
      <w:bookmarkStart w:id="13" w:name="O_160911"/>
      <w:bookmarkEnd w:id="13"/>
      <w:r w:rsidRPr="00BA4D18">
        <w:t>Competency field</w:t>
      </w:r>
    </w:p>
    <w:p w:rsidR="00000000" w:rsidRPr="00BA4D18" w:rsidP="00BA4D18">
      <w:pPr>
        <w:pStyle w:val="BodyText"/>
      </w:pPr>
      <w:r w:rsidRPr="00BA4D18">
        <w:t>Refer to Unit Sector(s).</w:t>
      </w:r>
    </w:p>
    <w:p w:rsidR="00000000" w:rsidRPr="00BA4D18" w:rsidP="00BA4D18">
      <w:pPr>
        <w:pStyle w:val="AllowPageBreak"/>
      </w:pPr>
    </w:p>
    <w:p w:rsidR="00000000" w:rsidRPr="00BA4D18" w:rsidP="00BA4D18">
      <w:pPr>
        <w:pStyle w:val="Heading1"/>
      </w:pPr>
      <w:bookmarkStart w:id="14" w:name="O_160910"/>
      <w:bookmarkEnd w:id="14"/>
      <w:r w:rsidRPr="00BA4D18">
        <w:t>Co-requisite units</w:t>
      </w:r>
    </w:p>
    <w:p w:rsidR="00000000" w:rsidRPr="00BA4D18" w:rsidP="00BA4D18">
      <w:pPr>
        <w:pStyle w:val="BodyText"/>
      </w:pPr>
      <w:r w:rsidRPr="00BA4D18">
        <w:t>Not applicable.</w:t>
      </w:r>
    </w:p>
    <w:p w:rsidR="00000000" w:rsidRPr="00BA4D18" w:rsidP="00BA4D18"/>
    <w:sectPr w:rsidSect="00BA4D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5E47" w:rsidP="003E5E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47" w:rsidP="00BA4D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E5E47" w:rsidP="00BA4D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E5E47" w:rsidP="00BA4D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5E47" w:rsidP="003E5E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47" w:rsidP="00BA4D18">
    <w:pPr>
      <w:pStyle w:val="Header"/>
      <w:framePr w:wrap="around"/>
    </w:pPr>
    <w:r>
      <w:fldChar w:fldCharType="begin"/>
    </w:r>
    <w:r>
      <w:instrText xml:space="preserve"> TITLE   \* MERGEFORMAT </w:instrText>
    </w:r>
    <w:r>
      <w:fldChar w:fldCharType="separate"/>
    </w:r>
    <w:r>
      <w:t>RIIBLA602A Establish and maintain a blasting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5E47" w:rsidP="00BA4D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C029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082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0E7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D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4D18"/>
    <w:pPr>
      <w:spacing w:before="360" w:after="60"/>
      <w:outlineLvl w:val="0"/>
    </w:pPr>
    <w:rPr>
      <w:sz w:val="32"/>
    </w:rPr>
  </w:style>
  <w:style w:type="paragraph" w:styleId="Heading2">
    <w:name w:val="heading 2"/>
    <w:basedOn w:val="HeadingBase"/>
    <w:next w:val="BodyText"/>
    <w:link w:val="Heading2Char"/>
    <w:qFormat/>
    <w:rsid w:val="00BA4D18"/>
    <w:pPr>
      <w:keepLines/>
      <w:spacing w:before="240" w:after="120"/>
      <w:outlineLvl w:val="1"/>
    </w:pPr>
    <w:rPr>
      <w:sz w:val="28"/>
      <w:szCs w:val="40"/>
    </w:rPr>
  </w:style>
  <w:style w:type="paragraph" w:styleId="Heading3">
    <w:name w:val="heading 3"/>
    <w:basedOn w:val="HeadingBase"/>
    <w:next w:val="BodyText"/>
    <w:link w:val="Heading3Char"/>
    <w:qFormat/>
    <w:rsid w:val="00BA4D18"/>
    <w:pPr>
      <w:spacing w:before="180" w:after="120"/>
      <w:outlineLvl w:val="2"/>
    </w:pPr>
    <w:rPr>
      <w:spacing w:val="-10"/>
      <w:kern w:val="32"/>
    </w:rPr>
  </w:style>
  <w:style w:type="paragraph" w:styleId="Heading4">
    <w:name w:val="heading 4"/>
    <w:basedOn w:val="HeadingBase"/>
    <w:next w:val="BodyText"/>
    <w:link w:val="Heading4Char"/>
    <w:qFormat/>
    <w:rsid w:val="00BA4D18"/>
    <w:pPr>
      <w:spacing w:before="160" w:after="120"/>
      <w:outlineLvl w:val="3"/>
    </w:pPr>
    <w:rPr>
      <w:sz w:val="22"/>
    </w:rPr>
  </w:style>
  <w:style w:type="paragraph" w:styleId="Heading5">
    <w:name w:val="heading 5"/>
    <w:basedOn w:val="HeadingBase"/>
    <w:next w:val="Normal"/>
    <w:link w:val="Heading5Char"/>
    <w:qFormat/>
    <w:rsid w:val="00BA4D18"/>
    <w:pPr>
      <w:spacing w:before="80"/>
      <w:outlineLvl w:val="4"/>
    </w:pPr>
    <w:rPr>
      <w:color w:val="918585"/>
      <w:sz w:val="20"/>
    </w:rPr>
  </w:style>
  <w:style w:type="paragraph" w:styleId="Heading6">
    <w:name w:val="heading 6"/>
    <w:basedOn w:val="HeadingBase"/>
    <w:next w:val="Normal"/>
    <w:link w:val="Heading6Char"/>
    <w:qFormat/>
    <w:rsid w:val="00BA4D18"/>
    <w:pPr>
      <w:spacing w:before="60"/>
      <w:outlineLvl w:val="5"/>
    </w:pPr>
    <w:rPr>
      <w:color w:val="918585"/>
      <w:sz w:val="20"/>
    </w:rPr>
  </w:style>
  <w:style w:type="paragraph" w:styleId="Heading7">
    <w:name w:val="heading 7"/>
    <w:basedOn w:val="Normal"/>
    <w:next w:val="Normal"/>
    <w:link w:val="Heading7Char"/>
    <w:qFormat/>
    <w:rsid w:val="00BA4D18"/>
    <w:pPr>
      <w:ind w:left="720"/>
      <w:outlineLvl w:val="6"/>
    </w:pPr>
    <w:rPr>
      <w:i/>
    </w:rPr>
  </w:style>
  <w:style w:type="paragraph" w:styleId="Heading8">
    <w:name w:val="heading 8"/>
    <w:basedOn w:val="Normal"/>
    <w:next w:val="Normal"/>
    <w:link w:val="Heading8Char"/>
    <w:qFormat/>
    <w:rsid w:val="00BA4D18"/>
    <w:pPr>
      <w:ind w:left="720"/>
      <w:outlineLvl w:val="7"/>
    </w:pPr>
    <w:rPr>
      <w:i/>
    </w:rPr>
  </w:style>
  <w:style w:type="paragraph" w:styleId="Heading9">
    <w:name w:val="heading 9"/>
    <w:basedOn w:val="Normal"/>
    <w:next w:val="Normal"/>
    <w:link w:val="Heading9Char"/>
    <w:qFormat/>
    <w:rsid w:val="00BA4D18"/>
    <w:pPr>
      <w:ind w:left="720"/>
      <w:outlineLvl w:val="8"/>
    </w:pPr>
    <w:rPr>
      <w:i/>
    </w:rPr>
  </w:style>
  <w:style w:type="character" w:default="1" w:styleId="DefaultParagraphFont">
    <w:name w:val="Default Paragraph Font"/>
    <w:uiPriority w:val="1"/>
    <w:unhideWhenUsed/>
    <w:rsid w:val="00BA4D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D18"/>
  </w:style>
  <w:style w:type="character" w:customStyle="1" w:styleId="Heading1Char">
    <w:name w:val="Heading 1 Char"/>
    <w:basedOn w:val="DefaultParagraphFont"/>
    <w:link w:val="Heading1"/>
    <w:rsid w:val="00BA4D18"/>
    <w:rPr>
      <w:rFonts w:ascii="Times New Roman" w:eastAsia="Times New Roman" w:hAnsi="Times New Roman" w:cs="Times New Roman"/>
      <w:b/>
      <w:sz w:val="32"/>
      <w:szCs w:val="20"/>
      <w:lang w:eastAsia="en-US"/>
    </w:rPr>
  </w:style>
  <w:style w:type="paragraph" w:styleId="BodyText">
    <w:name w:val="Body Text"/>
    <w:basedOn w:val="Normal"/>
    <w:link w:val="BodyTextChar"/>
    <w:rsid w:val="00BA4D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4D18"/>
    <w:rPr>
      <w:rFonts w:ascii="Times New Roman" w:eastAsia="Times New Roman" w:hAnsi="Times New Roman" w:cs="Times New Roman"/>
      <w:sz w:val="24"/>
      <w:lang w:val="en-US" w:eastAsia="en-US"/>
    </w:rPr>
  </w:style>
  <w:style w:type="paragraph" w:styleId="Footer">
    <w:name w:val="footer"/>
    <w:basedOn w:val="Normal"/>
    <w:link w:val="FooterChar"/>
    <w:rsid w:val="00BA4D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D18"/>
    <w:rPr>
      <w:rFonts w:ascii="Times New Roman" w:eastAsia="Times New Roman" w:hAnsi="Times New Roman" w:cs="Times New Roman"/>
      <w:sz w:val="16"/>
      <w:lang w:val="en-US" w:eastAsia="en-US"/>
    </w:rPr>
  </w:style>
  <w:style w:type="paragraph" w:styleId="List">
    <w:name w:val="List"/>
    <w:basedOn w:val="BodyText"/>
    <w:next w:val="BodyText"/>
    <w:rsid w:val="00BA4D18"/>
    <w:pPr>
      <w:tabs>
        <w:tab w:val="left" w:pos="340"/>
      </w:tabs>
      <w:spacing w:before="60" w:after="60"/>
      <w:ind w:left="340" w:hanging="340"/>
    </w:pPr>
  </w:style>
  <w:style w:type="paragraph" w:styleId="ListBullet">
    <w:name w:val="List Bullet"/>
    <w:basedOn w:val="List"/>
    <w:rsid w:val="00BA4D18"/>
    <w:pPr>
      <w:numPr>
        <w:numId w:val="13"/>
      </w:numPr>
      <w:tabs>
        <w:tab w:val="clear" w:pos="340"/>
      </w:tabs>
      <w:spacing w:before="40" w:after="40"/>
    </w:pPr>
  </w:style>
  <w:style w:type="character" w:customStyle="1" w:styleId="SpecialBold">
    <w:name w:val="Special Bold"/>
    <w:basedOn w:val="DefaultParagraphFont"/>
    <w:rsid w:val="00BA4D18"/>
    <w:rPr>
      <w:b/>
      <w:spacing w:val="0"/>
    </w:rPr>
  </w:style>
  <w:style w:type="paragraph" w:styleId="ListBullet2">
    <w:name w:val="List Bullet 2"/>
    <w:basedOn w:val="List2"/>
    <w:rsid w:val="00BA4D18"/>
    <w:pPr>
      <w:numPr>
        <w:numId w:val="14"/>
      </w:numPr>
      <w:tabs>
        <w:tab w:val="clear" w:pos="680"/>
      </w:tabs>
    </w:pPr>
  </w:style>
  <w:style w:type="paragraph" w:styleId="Header">
    <w:name w:val="header"/>
    <w:basedOn w:val="Normal"/>
    <w:link w:val="HeaderChar"/>
    <w:rsid w:val="00BA4D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D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4D18"/>
    <w:pPr>
      <w:spacing w:before="240" w:after="120"/>
      <w:outlineLvl w:val="0"/>
    </w:pPr>
    <w:rPr>
      <w:rFonts w:ascii="Times New Roman" w:hAnsi="Times New Roman"/>
      <w:b/>
      <w:sz w:val="28"/>
    </w:rPr>
  </w:style>
  <w:style w:type="paragraph" w:customStyle="1" w:styleId="AllowPageBreak">
    <w:name w:val="AllowPageBreak"/>
    <w:rsid w:val="00BA4D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4D18"/>
    <w:pPr>
      <w:tabs>
        <w:tab w:val="left" w:pos="680"/>
      </w:tabs>
      <w:spacing w:before="60" w:after="60"/>
      <w:ind w:left="680" w:hanging="340"/>
    </w:pPr>
  </w:style>
  <w:style w:type="character" w:customStyle="1" w:styleId="BoldandItalics">
    <w:name w:val="Bold and Italics"/>
    <w:qFormat/>
    <w:rsid w:val="00BA4D18"/>
    <w:rPr>
      <w:b/>
      <w:i/>
      <w:u w:val="none"/>
    </w:rPr>
  </w:style>
  <w:style w:type="character" w:customStyle="1" w:styleId="Heading2Char">
    <w:name w:val="Heading 2 Char"/>
    <w:basedOn w:val="DefaultParagraphFont"/>
    <w:link w:val="Heading2"/>
    <w:rsid w:val="00BA4D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D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D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D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D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D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4D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4D18"/>
    <w:rPr>
      <w:rFonts w:ascii="Courier New" w:eastAsia="Times New Roman" w:hAnsi="Courier New" w:cs="Times New Roman"/>
      <w:i/>
      <w:szCs w:val="20"/>
      <w:lang w:val="en-US" w:eastAsia="en-US"/>
    </w:rPr>
  </w:style>
  <w:style w:type="paragraph" w:customStyle="1" w:styleId="HeadingBase">
    <w:name w:val="Heading Base"/>
    <w:rsid w:val="00BA4D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D18"/>
    <w:pPr>
      <w:tabs>
        <w:tab w:val="right" w:leader="dot" w:pos="9072"/>
      </w:tabs>
      <w:ind w:left="567"/>
    </w:pPr>
    <w:rPr>
      <w:szCs w:val="22"/>
    </w:rPr>
  </w:style>
  <w:style w:type="paragraph" w:customStyle="1" w:styleId="TOCBase">
    <w:name w:val="TOC Base"/>
    <w:rsid w:val="00BA4D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D18"/>
    <w:pPr>
      <w:tabs>
        <w:tab w:val="right" w:leader="dot" w:pos="9072"/>
      </w:tabs>
      <w:spacing w:before="40" w:after="40"/>
      <w:ind w:left="284"/>
    </w:pPr>
    <w:rPr>
      <w:rFonts w:ascii="Times New Roman" w:hAnsi="Times New Roman"/>
    </w:rPr>
  </w:style>
  <w:style w:type="paragraph" w:styleId="TOC1">
    <w:name w:val="toc 1"/>
    <w:basedOn w:val="TOCBase"/>
    <w:next w:val="Normal"/>
    <w:rsid w:val="00BA4D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4D18"/>
    <w:pPr>
      <w:spacing w:before="5040"/>
      <w:jc w:val="center"/>
    </w:pPr>
    <w:rPr>
      <w:sz w:val="48"/>
      <w:szCs w:val="72"/>
      <w:lang w:val="en-US"/>
    </w:rPr>
  </w:style>
  <w:style w:type="character" w:customStyle="1" w:styleId="TitleChar">
    <w:name w:val="Title Char"/>
    <w:basedOn w:val="DefaultParagraphFont"/>
    <w:link w:val="Title"/>
    <w:rsid w:val="00BA4D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D18"/>
    <w:pPr>
      <w:tabs>
        <w:tab w:val="left" w:pos="3600"/>
        <w:tab w:val="left" w:pos="3958"/>
      </w:tabs>
    </w:pPr>
  </w:style>
  <w:style w:type="paragraph" w:customStyle="1" w:styleId="Note">
    <w:name w:val="Note"/>
    <w:basedOn w:val="BodyText"/>
    <w:rsid w:val="00BA4D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D18"/>
    <w:pPr>
      <w:framePr w:wrap="auto" w:hAnchor="text" w:y="6049"/>
    </w:pPr>
    <w:rPr>
      <w:color w:val="000000"/>
      <w:sz w:val="40"/>
    </w:rPr>
  </w:style>
  <w:style w:type="paragraph" w:customStyle="1" w:styleId="TOCTitle">
    <w:name w:val="TOCTitle"/>
    <w:basedOn w:val="Heading1"/>
    <w:rsid w:val="00BA4D18"/>
    <w:pPr>
      <w:spacing w:after="240"/>
      <w:jc w:val="center"/>
      <w:outlineLvl w:val="9"/>
    </w:pPr>
    <w:rPr>
      <w:caps/>
    </w:rPr>
  </w:style>
  <w:style w:type="paragraph" w:customStyle="1" w:styleId="Version">
    <w:name w:val="Version"/>
    <w:rsid w:val="00BA4D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D18"/>
    <w:pPr>
      <w:keepNext w:val="0"/>
      <w:tabs>
        <w:tab w:val="right" w:pos="4176"/>
      </w:tabs>
      <w:ind w:left="198" w:hanging="198"/>
    </w:pPr>
    <w:rPr>
      <w:rFonts w:ascii="Garamond" w:hAnsi="Garamond"/>
    </w:rPr>
  </w:style>
  <w:style w:type="paragraph" w:styleId="IndexHeading">
    <w:name w:val="index heading"/>
    <w:basedOn w:val="Normal"/>
    <w:next w:val="Index1"/>
    <w:semiHidden/>
    <w:rsid w:val="00BA4D18"/>
    <w:pPr>
      <w:spacing w:before="120" w:after="120"/>
    </w:pPr>
    <w:rPr>
      <w:rFonts w:ascii="Arial" w:hAnsi="Arial"/>
      <w:b/>
      <w:color w:val="918585"/>
      <w:sz w:val="24"/>
    </w:rPr>
  </w:style>
  <w:style w:type="paragraph" w:customStyle="1" w:styleId="Chapter">
    <w:name w:val="Chapter"/>
    <w:basedOn w:val="Normal"/>
    <w:rsid w:val="00BA4D18"/>
    <w:pPr>
      <w:spacing w:before="240"/>
    </w:pPr>
    <w:rPr>
      <w:rFonts w:ascii="Times New Roman" w:hAnsi="Times New Roman"/>
      <w:smallCaps/>
      <w:spacing w:val="80"/>
      <w:sz w:val="28"/>
    </w:rPr>
  </w:style>
  <w:style w:type="paragraph" w:customStyle="1" w:styleId="InChapter">
    <w:name w:val="InChapter"/>
    <w:basedOn w:val="Heading3"/>
    <w:rsid w:val="00BA4D18"/>
    <w:pPr>
      <w:spacing w:after="240"/>
      <w:outlineLvl w:val="9"/>
    </w:pPr>
    <w:rPr>
      <w:noProof/>
    </w:rPr>
  </w:style>
  <w:style w:type="paragraph" w:styleId="Index2">
    <w:name w:val="index 2"/>
    <w:basedOn w:val="Normal"/>
    <w:next w:val="Normal"/>
    <w:semiHidden/>
    <w:rsid w:val="00BA4D18"/>
    <w:pPr>
      <w:tabs>
        <w:tab w:val="right" w:pos="4176"/>
      </w:tabs>
      <w:ind w:left="568" w:hanging="284"/>
    </w:pPr>
    <w:rPr>
      <w:rFonts w:ascii="Garamond" w:hAnsi="Garamond"/>
    </w:rPr>
  </w:style>
  <w:style w:type="paragraph" w:customStyle="1" w:styleId="Byline">
    <w:name w:val="Byline"/>
    <w:rsid w:val="00BA4D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D18"/>
    <w:pPr>
      <w:tabs>
        <w:tab w:val="clear" w:pos="3600"/>
        <w:tab w:val="clear" w:pos="3958"/>
      </w:tabs>
      <w:jc w:val="right"/>
    </w:pPr>
  </w:style>
  <w:style w:type="character" w:styleId="Emphasis">
    <w:name w:val="Emphasis"/>
    <w:basedOn w:val="DefaultParagraphFont"/>
    <w:qFormat/>
    <w:rsid w:val="00BA4D18"/>
    <w:rPr>
      <w:i/>
    </w:rPr>
  </w:style>
  <w:style w:type="paragraph" w:styleId="Caption">
    <w:name w:val="caption"/>
    <w:basedOn w:val="BodyText"/>
    <w:next w:val="Normal"/>
    <w:qFormat/>
    <w:rsid w:val="00BA4D18"/>
    <w:pPr>
      <w:framePr w:w="2268" w:hSpace="181" w:vSpace="181" w:wrap="around" w:vAnchor="text" w:hAnchor="page" w:x="1135" w:y="285" w:anchorLock="1"/>
    </w:pPr>
    <w:rPr>
      <w:i/>
    </w:rPr>
  </w:style>
  <w:style w:type="paragraph" w:customStyle="1" w:styleId="MiniTOCTitle">
    <w:name w:val="MiniTOCTitle"/>
    <w:basedOn w:val="Heading4"/>
    <w:rsid w:val="00BA4D18"/>
    <w:pPr>
      <w:spacing w:before="240"/>
      <w:outlineLvl w:val="9"/>
    </w:pPr>
    <w:rPr>
      <w:noProof/>
      <w:sz w:val="24"/>
    </w:rPr>
  </w:style>
  <w:style w:type="paragraph" w:customStyle="1" w:styleId="MiniTOCItem">
    <w:name w:val="MiniTOCItem"/>
    <w:basedOn w:val="ListBullet"/>
    <w:rsid w:val="00BA4D18"/>
    <w:pPr>
      <w:numPr>
        <w:numId w:val="0"/>
      </w:numPr>
      <w:tabs>
        <w:tab w:val="right" w:leader="dot" w:pos="6521"/>
      </w:tabs>
      <w:spacing w:before="0" w:after="0"/>
    </w:pPr>
  </w:style>
  <w:style w:type="paragraph" w:customStyle="1" w:styleId="TOFTitle">
    <w:name w:val="TOFTitle"/>
    <w:basedOn w:val="TOCTitle"/>
    <w:rsid w:val="00BA4D18"/>
  </w:style>
  <w:style w:type="paragraph" w:styleId="TableofFigures">
    <w:name w:val="table of figures"/>
    <w:basedOn w:val="Normal"/>
    <w:next w:val="Normal"/>
    <w:semiHidden/>
    <w:rsid w:val="00BA4D18"/>
    <w:pPr>
      <w:tabs>
        <w:tab w:val="right" w:leader="dot" w:pos="9072"/>
      </w:tabs>
      <w:ind w:left="970" w:hanging="403"/>
    </w:pPr>
    <w:rPr>
      <w:rFonts w:ascii="Times New Roman" w:hAnsi="Times New Roman"/>
      <w:b/>
    </w:rPr>
  </w:style>
  <w:style w:type="paragraph" w:styleId="ListNumber">
    <w:name w:val="List Number"/>
    <w:basedOn w:val="List"/>
    <w:rsid w:val="00BA4D18"/>
    <w:pPr>
      <w:numPr>
        <w:numId w:val="11"/>
      </w:numPr>
    </w:pPr>
  </w:style>
  <w:style w:type="character" w:customStyle="1" w:styleId="WingdingSymbols">
    <w:name w:val="Wingding Symbols"/>
    <w:rsid w:val="00BA4D18"/>
    <w:rPr>
      <w:rFonts w:ascii="Wingdings" w:hAnsi="Wingdings"/>
    </w:rPr>
  </w:style>
  <w:style w:type="paragraph" w:customStyle="1" w:styleId="TableHeading">
    <w:name w:val="Table Heading"/>
    <w:basedOn w:val="HeadingBase"/>
    <w:rsid w:val="00BA4D18"/>
    <w:pPr>
      <w:keepLines/>
      <w:pBdr>
        <w:bottom w:val="single" w:sz="6" w:space="1" w:color="918585"/>
      </w:pBdr>
      <w:spacing w:before="240"/>
    </w:pPr>
  </w:style>
  <w:style w:type="character" w:customStyle="1" w:styleId="HotSpot">
    <w:name w:val="HotSpot"/>
    <w:rsid w:val="00BA4D18"/>
    <w:rPr>
      <w:color w:val="0033CC"/>
      <w:u w:val="none"/>
    </w:rPr>
  </w:style>
  <w:style w:type="paragraph" w:customStyle="1" w:styleId="BodyTextRight">
    <w:name w:val="Body Text Right"/>
    <w:basedOn w:val="BodyText"/>
    <w:rsid w:val="00BA4D18"/>
    <w:pPr>
      <w:spacing w:before="0" w:after="0"/>
      <w:jc w:val="right"/>
    </w:pPr>
  </w:style>
  <w:style w:type="paragraph" w:styleId="Index3">
    <w:name w:val="index 3"/>
    <w:basedOn w:val="ListNumber2"/>
    <w:next w:val="Normal"/>
    <w:semiHidden/>
    <w:rsid w:val="00BA4D18"/>
    <w:pPr>
      <w:numPr>
        <w:numId w:val="0"/>
      </w:numPr>
      <w:tabs>
        <w:tab w:val="right" w:leader="dot" w:pos="4176"/>
      </w:tabs>
    </w:pPr>
  </w:style>
  <w:style w:type="paragraph" w:styleId="ListNumber2">
    <w:name w:val="List Number 2"/>
    <w:basedOn w:val="List2"/>
    <w:rsid w:val="00BA4D18"/>
    <w:pPr>
      <w:numPr>
        <w:numId w:val="10"/>
      </w:numPr>
      <w:tabs>
        <w:tab w:val="clear" w:pos="1060"/>
      </w:tabs>
    </w:pPr>
  </w:style>
  <w:style w:type="paragraph" w:customStyle="1" w:styleId="MarginNote">
    <w:name w:val="Margin Note"/>
    <w:basedOn w:val="BodyText"/>
    <w:rsid w:val="00BA4D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D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D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4D18"/>
    <w:rPr>
      <w:sz w:val="32"/>
    </w:rPr>
  </w:style>
  <w:style w:type="paragraph" w:customStyle="1" w:styleId="HeadingProcedure">
    <w:name w:val="Heading Procedure"/>
    <w:basedOn w:val="HeadingBase"/>
    <w:next w:val="Normal"/>
    <w:rsid w:val="00BA4D18"/>
    <w:pPr>
      <w:tabs>
        <w:tab w:val="left" w:pos="0"/>
      </w:tabs>
      <w:spacing w:before="120" w:after="60"/>
    </w:pPr>
    <w:rPr>
      <w:i/>
      <w:color w:val="918585"/>
      <w:sz w:val="22"/>
    </w:rPr>
  </w:style>
  <w:style w:type="paragraph" w:customStyle="1" w:styleId="TableBodyText">
    <w:name w:val="Table Body Text"/>
    <w:basedOn w:val="BodyText"/>
    <w:rsid w:val="00BA4D18"/>
    <w:pPr>
      <w:spacing w:before="60" w:after="60"/>
    </w:pPr>
  </w:style>
  <w:style w:type="paragraph" w:styleId="ListContinue">
    <w:name w:val="List Continue"/>
    <w:basedOn w:val="List"/>
    <w:rsid w:val="00BA4D18"/>
    <w:pPr>
      <w:ind w:firstLine="0"/>
    </w:pPr>
  </w:style>
  <w:style w:type="paragraph" w:customStyle="1" w:styleId="ListNote">
    <w:name w:val="List Note"/>
    <w:basedOn w:val="List"/>
    <w:rsid w:val="00BA4D18"/>
    <w:pPr>
      <w:pBdr>
        <w:top w:val="single" w:sz="6" w:space="2" w:color="918585"/>
        <w:bottom w:val="single" w:sz="6" w:space="2" w:color="918585"/>
      </w:pBdr>
      <w:tabs>
        <w:tab w:val="left" w:pos="1021"/>
      </w:tabs>
      <w:ind w:firstLine="0"/>
    </w:pPr>
  </w:style>
  <w:style w:type="paragraph" w:customStyle="1" w:styleId="Warning">
    <w:name w:val="Warning"/>
    <w:basedOn w:val="BodyText"/>
    <w:rsid w:val="00BA4D18"/>
    <w:pPr>
      <w:shd w:val="clear" w:color="auto" w:fill="D9D9D9"/>
      <w:tabs>
        <w:tab w:val="left" w:pos="992"/>
      </w:tabs>
      <w:ind w:left="119" w:right="119"/>
    </w:pPr>
    <w:rPr>
      <w:sz w:val="20"/>
    </w:rPr>
  </w:style>
  <w:style w:type="paragraph" w:customStyle="1" w:styleId="MarginIcons">
    <w:name w:val="Margin Icons"/>
    <w:basedOn w:val="BodyText"/>
    <w:rsid w:val="00BA4D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D18"/>
    <w:rPr>
      <w:rFonts w:ascii="Courier New" w:hAnsi="Courier New"/>
    </w:rPr>
  </w:style>
  <w:style w:type="paragraph" w:customStyle="1" w:styleId="NoteBullet">
    <w:name w:val="Note Bullet"/>
    <w:basedOn w:val="Note"/>
    <w:rsid w:val="00BA4D18"/>
    <w:pPr>
      <w:tabs>
        <w:tab w:val="clear" w:pos="680"/>
      </w:tabs>
      <w:spacing w:before="60" w:after="60"/>
    </w:pPr>
  </w:style>
  <w:style w:type="paragraph" w:customStyle="1" w:styleId="SubHeading2">
    <w:name w:val="SubHeading2"/>
    <w:basedOn w:val="HeadingBase"/>
    <w:rsid w:val="00BA4D18"/>
    <w:pPr>
      <w:spacing w:before="240" w:after="60"/>
    </w:pPr>
    <w:rPr>
      <w:sz w:val="20"/>
    </w:rPr>
  </w:style>
  <w:style w:type="paragraph" w:customStyle="1" w:styleId="SubHeading1">
    <w:name w:val="SubHeading1"/>
    <w:basedOn w:val="HeadingBase"/>
    <w:rsid w:val="00BA4D18"/>
    <w:pPr>
      <w:spacing w:before="240" w:after="60"/>
    </w:pPr>
    <w:rPr>
      <w:color w:val="918585"/>
      <w:sz w:val="22"/>
    </w:rPr>
  </w:style>
  <w:style w:type="paragraph" w:customStyle="1" w:styleId="SideHeading">
    <w:name w:val="Side Heading"/>
    <w:basedOn w:val="HeadingBase"/>
    <w:rsid w:val="00BA4D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D18"/>
    <w:pPr>
      <w:numPr>
        <w:numId w:val="12"/>
      </w:numPr>
    </w:pPr>
  </w:style>
  <w:style w:type="paragraph" w:styleId="PlainText">
    <w:name w:val="Plain Text"/>
    <w:basedOn w:val="Normal"/>
    <w:link w:val="PlainTextChar"/>
    <w:rsid w:val="00BA4D18"/>
    <w:rPr>
      <w:sz w:val="20"/>
    </w:rPr>
  </w:style>
  <w:style w:type="character" w:customStyle="1" w:styleId="PlainTextChar">
    <w:name w:val="Plain Text Char"/>
    <w:basedOn w:val="DefaultParagraphFont"/>
    <w:link w:val="PlainText"/>
    <w:rsid w:val="00BA4D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4D18"/>
    <w:rPr>
      <w:b/>
      <w:smallCaps/>
    </w:rPr>
  </w:style>
  <w:style w:type="paragraph" w:customStyle="1" w:styleId="TableListNumber">
    <w:name w:val="Table List Number"/>
    <w:basedOn w:val="ListNumber"/>
    <w:rsid w:val="00BA4D18"/>
    <w:pPr>
      <w:numPr>
        <w:numId w:val="0"/>
      </w:numPr>
    </w:pPr>
  </w:style>
  <w:style w:type="paragraph" w:styleId="TOC4">
    <w:name w:val="toc 4"/>
    <w:basedOn w:val="TOCBase"/>
    <w:next w:val="Normal"/>
    <w:semiHidden/>
    <w:rsid w:val="00BA4D18"/>
    <w:pPr>
      <w:tabs>
        <w:tab w:val="right" w:leader="dot" w:pos="9071"/>
      </w:tabs>
      <w:ind w:left="1701"/>
    </w:pPr>
  </w:style>
  <w:style w:type="paragraph" w:customStyle="1" w:styleId="ListAlpha">
    <w:name w:val="List Alpha"/>
    <w:basedOn w:val="List"/>
    <w:rsid w:val="00BA4D18"/>
    <w:pPr>
      <w:numPr>
        <w:numId w:val="9"/>
      </w:numPr>
    </w:pPr>
  </w:style>
  <w:style w:type="paragraph" w:customStyle="1" w:styleId="ListAlpha2">
    <w:name w:val="List Alpha 2"/>
    <w:basedOn w:val="List2"/>
    <w:rsid w:val="00BA4D18"/>
    <w:pPr>
      <w:numPr>
        <w:numId w:val="8"/>
      </w:numPr>
    </w:pPr>
  </w:style>
  <w:style w:type="paragraph" w:styleId="List3">
    <w:name w:val="List 3"/>
    <w:basedOn w:val="BodyText"/>
    <w:rsid w:val="00BA4D18"/>
    <w:pPr>
      <w:tabs>
        <w:tab w:val="left" w:pos="1021"/>
      </w:tabs>
      <w:spacing w:before="60" w:after="60"/>
      <w:ind w:left="1020" w:hanging="340"/>
    </w:pPr>
  </w:style>
  <w:style w:type="paragraph" w:styleId="List4">
    <w:name w:val="List 4"/>
    <w:basedOn w:val="BodyText"/>
    <w:rsid w:val="00BA4D18"/>
    <w:pPr>
      <w:tabs>
        <w:tab w:val="left" w:pos="1361"/>
      </w:tabs>
      <w:spacing w:before="60" w:after="60"/>
      <w:ind w:left="1361" w:hanging="340"/>
    </w:pPr>
  </w:style>
  <w:style w:type="paragraph" w:styleId="List5">
    <w:name w:val="List 5"/>
    <w:basedOn w:val="BodyText"/>
    <w:rsid w:val="00BA4D18"/>
    <w:pPr>
      <w:tabs>
        <w:tab w:val="left" w:pos="1701"/>
      </w:tabs>
      <w:spacing w:before="60" w:after="60"/>
      <w:ind w:left="1701" w:hanging="340"/>
    </w:pPr>
  </w:style>
  <w:style w:type="paragraph" w:styleId="ListBullet3">
    <w:name w:val="List Bullet 3"/>
    <w:basedOn w:val="List3"/>
    <w:rsid w:val="00BA4D18"/>
    <w:pPr>
      <w:numPr>
        <w:numId w:val="15"/>
      </w:numPr>
      <w:tabs>
        <w:tab w:val="clear" w:pos="1021"/>
      </w:tabs>
      <w:ind w:left="1037" w:hanging="357"/>
    </w:pPr>
  </w:style>
  <w:style w:type="paragraph" w:styleId="ListBullet4">
    <w:name w:val="List Bullet 4"/>
    <w:basedOn w:val="List4"/>
    <w:rsid w:val="00BA4D18"/>
    <w:pPr>
      <w:numPr>
        <w:numId w:val="3"/>
      </w:numPr>
    </w:pPr>
  </w:style>
  <w:style w:type="paragraph" w:styleId="ListBullet5">
    <w:name w:val="List Bullet 5"/>
    <w:basedOn w:val="List5"/>
    <w:rsid w:val="00BA4D18"/>
    <w:pPr>
      <w:numPr>
        <w:numId w:val="4"/>
      </w:numPr>
    </w:pPr>
  </w:style>
  <w:style w:type="paragraph" w:styleId="ListContinue2">
    <w:name w:val="List Continue 2"/>
    <w:basedOn w:val="List2"/>
    <w:rsid w:val="00BA4D18"/>
    <w:pPr>
      <w:ind w:firstLine="0"/>
    </w:pPr>
  </w:style>
  <w:style w:type="paragraph" w:styleId="ListContinue3">
    <w:name w:val="List Continue 3"/>
    <w:basedOn w:val="List3"/>
    <w:rsid w:val="00BA4D18"/>
    <w:pPr>
      <w:ind w:left="1021" w:firstLine="0"/>
    </w:pPr>
  </w:style>
  <w:style w:type="paragraph" w:styleId="ListContinue4">
    <w:name w:val="List Continue 4"/>
    <w:basedOn w:val="List4"/>
    <w:rsid w:val="00BA4D18"/>
    <w:pPr>
      <w:ind w:firstLine="0"/>
    </w:pPr>
  </w:style>
  <w:style w:type="paragraph" w:styleId="ListContinue5">
    <w:name w:val="List Continue 5"/>
    <w:basedOn w:val="List5"/>
    <w:rsid w:val="00BA4D18"/>
    <w:pPr>
      <w:ind w:firstLine="0"/>
    </w:pPr>
  </w:style>
  <w:style w:type="paragraph" w:styleId="ListNumber3">
    <w:name w:val="List Number 3"/>
    <w:basedOn w:val="List3"/>
    <w:rsid w:val="00BA4D18"/>
    <w:pPr>
      <w:numPr>
        <w:numId w:val="5"/>
      </w:numPr>
    </w:pPr>
  </w:style>
  <w:style w:type="paragraph" w:styleId="ListNumber4">
    <w:name w:val="List Number 4"/>
    <w:basedOn w:val="List4"/>
    <w:rsid w:val="00BA4D18"/>
    <w:pPr>
      <w:numPr>
        <w:numId w:val="6"/>
      </w:numPr>
    </w:pPr>
  </w:style>
  <w:style w:type="paragraph" w:styleId="ListNumber5">
    <w:name w:val="List Number 5"/>
    <w:basedOn w:val="List5"/>
    <w:rsid w:val="00BA4D18"/>
    <w:pPr>
      <w:numPr>
        <w:numId w:val="7"/>
      </w:numPr>
    </w:pPr>
  </w:style>
  <w:style w:type="paragraph" w:styleId="BlockText">
    <w:name w:val="Block Text"/>
    <w:basedOn w:val="Normal"/>
    <w:rsid w:val="00BA4D18"/>
    <w:pPr>
      <w:spacing w:after="120"/>
      <w:ind w:left="1440" w:right="1440"/>
    </w:pPr>
  </w:style>
  <w:style w:type="character" w:customStyle="1" w:styleId="Subscript">
    <w:name w:val="Subscript"/>
    <w:basedOn w:val="DefaultParagraphFont"/>
    <w:rsid w:val="00BA4D18"/>
    <w:rPr>
      <w:sz w:val="16"/>
      <w:vertAlign w:val="subscript"/>
    </w:rPr>
  </w:style>
  <w:style w:type="character" w:customStyle="1" w:styleId="Superscript">
    <w:name w:val="Superscript"/>
    <w:basedOn w:val="DefaultParagraphFont"/>
    <w:rsid w:val="00BA4D18"/>
    <w:rPr>
      <w:sz w:val="16"/>
      <w:vertAlign w:val="superscript"/>
    </w:rPr>
  </w:style>
  <w:style w:type="character" w:customStyle="1" w:styleId="Symbols">
    <w:name w:val="Symbols"/>
    <w:basedOn w:val="DefaultParagraphFont"/>
    <w:rsid w:val="00BA4D18"/>
    <w:rPr>
      <w:rFonts w:ascii="Symbol" w:hAnsi="Symbol"/>
    </w:rPr>
  </w:style>
  <w:style w:type="character" w:customStyle="1" w:styleId="MenuOptions">
    <w:name w:val="Menu Options"/>
    <w:basedOn w:val="DefaultParagraphFont"/>
    <w:rsid w:val="00BA4D18"/>
    <w:rPr>
      <w:rFonts w:ascii="Arial Narrow" w:hAnsi="Arial Narrow"/>
      <w:smallCaps/>
    </w:rPr>
  </w:style>
  <w:style w:type="character" w:customStyle="1" w:styleId="Buttons">
    <w:name w:val="Buttons"/>
    <w:basedOn w:val="DefaultParagraphFont"/>
    <w:rsid w:val="00BA4D18"/>
    <w:rPr>
      <w:b/>
    </w:rPr>
  </w:style>
  <w:style w:type="character" w:customStyle="1" w:styleId="Underlined">
    <w:name w:val="Underlined"/>
    <w:basedOn w:val="DefaultParagraphFont"/>
    <w:rsid w:val="00BA4D18"/>
    <w:rPr>
      <w:u w:val="single"/>
    </w:rPr>
  </w:style>
  <w:style w:type="paragraph" w:customStyle="1" w:styleId="TableBodyTextRight">
    <w:name w:val="Table Body Text Right"/>
    <w:basedOn w:val="TableBodyText"/>
    <w:rsid w:val="00BA4D18"/>
    <w:pPr>
      <w:widowControl w:val="0"/>
      <w:autoSpaceDE w:val="0"/>
      <w:autoSpaceDN w:val="0"/>
      <w:adjustRightInd w:val="0"/>
      <w:jc w:val="right"/>
    </w:pPr>
    <w:rPr>
      <w:rFonts w:cs="Arial"/>
      <w:szCs w:val="18"/>
    </w:rPr>
  </w:style>
  <w:style w:type="paragraph" w:customStyle="1" w:styleId="CopyrightText">
    <w:name w:val="Copyright Text"/>
    <w:basedOn w:val="BodyText"/>
    <w:rsid w:val="00BA4D18"/>
    <w:rPr>
      <w:sz w:val="18"/>
    </w:rPr>
  </w:style>
  <w:style w:type="paragraph" w:customStyle="1" w:styleId="BodySmallRight">
    <w:name w:val="Body Small Right"/>
    <w:basedOn w:val="BodyTextRight"/>
    <w:rsid w:val="00BA4D18"/>
    <w:rPr>
      <w:sz w:val="18"/>
      <w:szCs w:val="18"/>
    </w:rPr>
  </w:style>
  <w:style w:type="paragraph" w:customStyle="1" w:styleId="MarginEdition">
    <w:name w:val="Margin Edition"/>
    <w:basedOn w:val="MarginNote"/>
    <w:rsid w:val="00BA4D18"/>
    <w:pPr>
      <w:spacing w:before="0" w:after="0"/>
    </w:pPr>
    <w:rPr>
      <w:rFonts w:ascii="Times New Roman" w:hAnsi="Times New Roman"/>
      <w:color w:val="999999"/>
    </w:rPr>
  </w:style>
  <w:style w:type="paragraph" w:customStyle="1" w:styleId="Spacer">
    <w:name w:val="Spacer"/>
    <w:basedOn w:val="Normal"/>
    <w:rsid w:val="00BA4D18"/>
    <w:rPr>
      <w:sz w:val="2"/>
      <w:szCs w:val="2"/>
    </w:rPr>
  </w:style>
  <w:style w:type="character" w:customStyle="1" w:styleId="Small">
    <w:name w:val="Small"/>
    <w:basedOn w:val="DefaultParagraphFont"/>
    <w:rsid w:val="00BA4D18"/>
    <w:rPr>
      <w:sz w:val="16"/>
    </w:rPr>
  </w:style>
  <w:style w:type="paragraph" w:customStyle="1" w:styleId="WideTable">
    <w:name w:val="Wide Table"/>
    <w:basedOn w:val="Normal"/>
    <w:rsid w:val="00BA4D18"/>
    <w:pPr>
      <w:ind w:left="-1418"/>
    </w:pPr>
    <w:rPr>
      <w:sz w:val="2"/>
      <w:szCs w:val="2"/>
    </w:rPr>
  </w:style>
  <w:style w:type="character" w:styleId="PageNumber">
    <w:name w:val="page number"/>
    <w:basedOn w:val="DefaultParagraphFont"/>
    <w:rsid w:val="00BA4D18"/>
  </w:style>
  <w:style w:type="paragraph" w:styleId="Quote">
    <w:name w:val="Quote"/>
    <w:basedOn w:val="Heading1"/>
    <w:link w:val="QuoteChar"/>
    <w:qFormat/>
    <w:rsid w:val="00BA4D18"/>
    <w:rPr>
      <w:b w:val="0"/>
      <w:sz w:val="72"/>
      <w:szCs w:val="72"/>
      <w:lang w:val="en-NZ"/>
    </w:rPr>
  </w:style>
  <w:style w:type="character" w:customStyle="1" w:styleId="QuoteChar">
    <w:name w:val="Quote Char"/>
    <w:basedOn w:val="DefaultParagraphFont"/>
    <w:link w:val="Quote"/>
    <w:rsid w:val="00BA4D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D18"/>
    <w:pPr>
      <w:pageBreakBefore/>
    </w:pPr>
  </w:style>
  <w:style w:type="paragraph" w:customStyle="1" w:styleId="Border">
    <w:name w:val="Border"/>
    <w:basedOn w:val="Normal"/>
    <w:qFormat/>
    <w:rsid w:val="00BA4D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D18"/>
    <w:rPr>
      <w:b/>
      <w:bCs/>
      <w:i/>
      <w:iCs/>
      <w:color w:val="auto"/>
    </w:rPr>
  </w:style>
  <w:style w:type="paragraph" w:styleId="IntenseQuote">
    <w:name w:val="Intense Quote"/>
    <w:basedOn w:val="Normal"/>
    <w:next w:val="Normal"/>
    <w:link w:val="IntenseQuoteChar"/>
    <w:uiPriority w:val="30"/>
    <w:qFormat/>
    <w:rsid w:val="00BA4D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D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4D18"/>
    <w:rPr>
      <w:smallCaps/>
      <w:color w:val="auto"/>
      <w:u w:val="single"/>
    </w:rPr>
  </w:style>
  <w:style w:type="character" w:styleId="IntenseReference">
    <w:name w:val="Intense Reference"/>
    <w:basedOn w:val="DefaultParagraphFont"/>
    <w:uiPriority w:val="32"/>
    <w:qFormat/>
    <w:rsid w:val="00BA4D18"/>
    <w:rPr>
      <w:b/>
      <w:bCs/>
      <w:smallCaps/>
      <w:color w:val="auto"/>
      <w:spacing w:val="5"/>
      <w:u w:val="single"/>
    </w:rPr>
  </w:style>
  <w:style w:type="paragraph" w:customStyle="1" w:styleId="2ColumnHeading">
    <w:name w:val="2Column Heading"/>
    <w:basedOn w:val="BodyText"/>
    <w:qFormat/>
    <w:rsid w:val="00BA4D18"/>
    <w:pPr>
      <w:spacing w:after="60"/>
      <w:ind w:left="-2268"/>
    </w:pPr>
    <w:rPr>
      <w:b/>
    </w:rPr>
  </w:style>
  <w:style w:type="paragraph" w:customStyle="1" w:styleId="Heading1TOC">
    <w:name w:val="Heading1 TOC"/>
    <w:basedOn w:val="Normal"/>
    <w:qFormat/>
    <w:rsid w:val="00BA4D18"/>
    <w:pPr>
      <w:spacing w:before="240" w:after="120"/>
    </w:pPr>
    <w:rPr>
      <w:rFonts w:ascii="Times New Roman" w:hAnsi="Times New Roman"/>
      <w:b/>
      <w:sz w:val="32"/>
    </w:rPr>
  </w:style>
  <w:style w:type="paragraph" w:customStyle="1" w:styleId="Heading2TOC">
    <w:name w:val="Heading2 TOC"/>
    <w:basedOn w:val="Normal"/>
    <w:qFormat/>
    <w:rsid w:val="00BA4D18"/>
    <w:pPr>
      <w:spacing w:before="240" w:after="60"/>
    </w:pPr>
    <w:rPr>
      <w:rFonts w:ascii="Times New Roman" w:hAnsi="Times New Roman"/>
      <w:b/>
      <w:sz w:val="28"/>
    </w:rPr>
  </w:style>
  <w:style w:type="character" w:customStyle="1" w:styleId="Underline">
    <w:name w:val="Underline"/>
    <w:basedOn w:val="DefaultParagraphFont"/>
    <w:qFormat/>
    <w:rsid w:val="00BA4D18"/>
    <w:rPr>
      <w:u w:val="single"/>
    </w:rPr>
  </w:style>
  <w:style w:type="paragraph" w:styleId="BalloonText">
    <w:name w:val="Balloon Text"/>
    <w:basedOn w:val="Normal"/>
    <w:link w:val="BalloonTextChar"/>
    <w:rsid w:val="00BA4D18"/>
    <w:rPr>
      <w:rFonts w:ascii="Tahoma" w:hAnsi="Tahoma" w:cs="Tahoma"/>
      <w:sz w:val="16"/>
      <w:szCs w:val="16"/>
    </w:rPr>
  </w:style>
  <w:style w:type="character" w:customStyle="1" w:styleId="BalloonTextChar">
    <w:name w:val="Balloon Text Char"/>
    <w:basedOn w:val="DefaultParagraphFont"/>
    <w:link w:val="BalloonText"/>
    <w:rsid w:val="00BA4D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4D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4D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1815</Words>
  <Characters>11979</Characters>
  <Application>Microsoft Office Word</Application>
  <DocSecurity>0</DocSecurity>
  <Lines>410</Lines>
  <Paragraphs>210</Paragraphs>
  <ScaleCrop>false</ScaleCrop>
  <Company>Author-it Software Corporation Ltd.</Company>
  <LinksUpToDate>false</LinksUpToDate>
  <CharactersWithSpaces>13723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RIIBLA602A Establish and maintain a blasting system</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2012-05-26T20:33:00Z</dcterms:created>
  <dcterms:modified xsi:type="dcterms:W3CDTF">2012-05-26T20:33:00Z</dcterms:modified>
</cp:coreProperties>
</file>