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00B" w:rsidP="002E000B">
      <w:pPr>
        <w:pStyle w:val="Title"/>
      </w:pPr>
      <w:r>
        <w:fldChar w:fldCharType="begin"/>
      </w:r>
      <w:r>
        <w:instrText xml:space="preserve"> TITLE   \* MERGEFORMAT </w:instrText>
      </w:r>
      <w:r>
        <w:fldChar w:fldCharType="separate"/>
      </w:r>
      <w:r>
        <w:t>RII50912 Diploma of Underground Coal Mining Management</w:t>
      </w:r>
      <w:r>
        <w:fldChar w:fldCharType="end"/>
      </w:r>
    </w:p>
    <w:p w:rsidR="002E000B" w:rsidP="002E000B">
      <w:pPr>
        <w:pStyle w:val="Version"/>
        <w:sectPr w:rsidSect="004B5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5ACE" w:rsidP="004B5ACE">
      <w:pPr>
        <w:pStyle w:val="SuperHeading"/>
      </w:pPr>
      <w:r w:rsidRPr="004B5ACE">
        <w:t>RII50912 Diploma of Underground Coal Mining Management</w:t>
      </w:r>
    </w:p>
    <w:p w:rsidR="00000000" w:rsidRPr="004B5ACE" w:rsidP="004B5ACE">
      <w:pPr>
        <w:pStyle w:val="Heading1"/>
      </w:pPr>
      <w:bookmarkStart w:id="1" w:name="O_533378"/>
      <w:bookmarkEnd w:id="1"/>
      <w:r w:rsidRPr="004B5ACE">
        <w:t>Modification History</w:t>
      </w:r>
    </w:p>
    <w:p w:rsidR="00000000" w:rsidRPr="004B5ACE" w:rsidP="004B5ACE">
      <w:pPr>
        <w:pStyle w:val="BodyText"/>
      </w:pPr>
      <w:r w:rsidRPr="004B5ACE">
        <w:t>Not applicable.</w:t>
      </w:r>
    </w:p>
    <w:p w:rsidR="00000000" w:rsidRPr="004B5ACE" w:rsidP="004B5ACE">
      <w:pPr>
        <w:pStyle w:val="AllowPageBreak"/>
      </w:pPr>
    </w:p>
    <w:p w:rsidR="00000000" w:rsidRPr="004B5ACE" w:rsidP="004B5ACE">
      <w:pPr>
        <w:pStyle w:val="Heading1"/>
      </w:pPr>
      <w:bookmarkStart w:id="2" w:name="O_533377"/>
      <w:bookmarkEnd w:id="2"/>
      <w:r w:rsidRPr="004B5ACE">
        <w:t>Description</w:t>
      </w:r>
    </w:p>
    <w:p w:rsidR="00000000" w:rsidRPr="004B5ACE" w:rsidP="004B5ACE">
      <w:pPr>
        <w:pStyle w:val="BodyText"/>
      </w:pPr>
      <w:r w:rsidRPr="004B5ACE">
        <w:t xml:space="preserve">This qualification reflects the role of mine managers who work in an underground coal mine who perform tasks involving a high level of autonomy and requiring the application </w:t>
      </w:r>
      <w:r w:rsidRPr="004B5ACE">
        <w:t xml:space="preserve">of significant judgement in planning and determining the selection of equipment/roles/techniques for themselves and others. They are required to demonstrate the application of a broad range of technical, managerial, coordination and planning and implement </w:t>
      </w:r>
      <w:r w:rsidRPr="004B5ACE">
        <w:t>safety management plans.</w:t>
      </w:r>
    </w:p>
    <w:p w:rsidR="00000000" w:rsidRPr="004B5ACE" w:rsidP="004B5ACE">
      <w:pPr>
        <w:pStyle w:val="AllowPageBreak"/>
      </w:pPr>
    </w:p>
    <w:p w:rsidR="00000000" w:rsidRPr="004B5ACE" w:rsidP="004B5ACE">
      <w:pPr>
        <w:pStyle w:val="Heading1"/>
      </w:pPr>
      <w:bookmarkStart w:id="3" w:name="O_533376"/>
      <w:bookmarkEnd w:id="3"/>
      <w:r w:rsidRPr="004B5ACE">
        <w:t>Pathways Information</w:t>
      </w:r>
    </w:p>
    <w:p w:rsidR="00000000" w:rsidRPr="004B5ACE" w:rsidP="004B5ACE">
      <w:pPr>
        <w:pStyle w:val="BodyText"/>
      </w:pPr>
      <w:r w:rsidRPr="004B5ACE">
        <w:t>Not applicable.</w:t>
      </w:r>
    </w:p>
    <w:p w:rsidR="00000000" w:rsidRPr="004B5ACE" w:rsidP="004B5ACE">
      <w:pPr>
        <w:pStyle w:val="AllowPageBreak"/>
      </w:pPr>
    </w:p>
    <w:p w:rsidR="00000000" w:rsidRPr="004B5ACE" w:rsidP="004B5ACE">
      <w:pPr>
        <w:pStyle w:val="Heading1"/>
      </w:pPr>
      <w:bookmarkStart w:id="4" w:name="O_533375"/>
      <w:bookmarkEnd w:id="4"/>
      <w:r w:rsidRPr="004B5ACE">
        <w:t>Licensing/Regulatory Information</w:t>
      </w:r>
    </w:p>
    <w:p w:rsidR="00000000" w:rsidRPr="004B5ACE" w:rsidP="004B5ACE">
      <w:pPr>
        <w:pStyle w:val="BodyText"/>
      </w:pPr>
      <w:r w:rsidRPr="004B5ACE">
        <w:t>Not applicable.</w:t>
      </w:r>
    </w:p>
    <w:p w:rsidR="00000000" w:rsidRPr="004B5ACE" w:rsidP="004B5ACE">
      <w:pPr>
        <w:pStyle w:val="AllowPageBreak"/>
      </w:pPr>
    </w:p>
    <w:p w:rsidR="00000000" w:rsidRPr="004B5ACE" w:rsidP="004B5ACE">
      <w:pPr>
        <w:pStyle w:val="Heading1"/>
      </w:pPr>
      <w:bookmarkStart w:id="5" w:name="O_533374"/>
      <w:bookmarkEnd w:id="5"/>
      <w:r w:rsidRPr="004B5ACE">
        <w:t>Entry Requirements</w:t>
      </w:r>
    </w:p>
    <w:p w:rsidR="00000000" w:rsidRPr="004B5ACE" w:rsidP="004B5ACE">
      <w:pPr>
        <w:pStyle w:val="BodyText"/>
      </w:pPr>
      <w:r w:rsidRPr="004B5ACE">
        <w:t>Not applicable.</w:t>
      </w:r>
    </w:p>
    <w:p w:rsidR="00000000" w:rsidRPr="004B5ACE" w:rsidP="004B5ACE">
      <w:pPr>
        <w:pStyle w:val="AllowPageBreak"/>
      </w:pPr>
    </w:p>
    <w:p w:rsidR="00000000" w:rsidRPr="004B5ACE" w:rsidP="004B5ACE">
      <w:pPr>
        <w:pStyle w:val="Heading1"/>
      </w:pPr>
      <w:bookmarkStart w:id="6" w:name="O_533373"/>
      <w:bookmarkEnd w:id="6"/>
      <w:r w:rsidRPr="004B5ACE">
        <w:t>Employability Skills Summary</w:t>
      </w:r>
    </w:p>
    <w:tbl>
      <w:tblPr>
        <w:tblW w:w="9570" w:type="dxa"/>
        <w:tblLayout w:type="fixed"/>
        <w:tblCellMar>
          <w:left w:w="62" w:type="dxa"/>
          <w:right w:w="62" w:type="dxa"/>
        </w:tblCellMar>
        <w:tblLook w:val="0000"/>
      </w:tblPr>
      <w:tblGrid>
        <w:gridCol w:w="2731"/>
        <w:gridCol w:w="6839"/>
      </w:tblGrid>
      <w:tr w:rsidTr="004B5AC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The following</w:t>
            </w:r>
            <w:r w:rsidRPr="004B5ACE">
              <w:t xml:space="preserve"> table includes a summary of the employability skills as identified by the resources and infrastructure industry for this qualification. The table should be interpreted in conjunction with the detailed requirements of each unit of competency packaged in th</w:t>
            </w:r>
            <w:r w:rsidRPr="004B5ACE">
              <w:t>is qualification. The outcomes required here are broad industry requirements that may vary depending on packaging options.</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BodyText"/>
            </w:pPr>
            <w:r w:rsidRPr="004B5ACE">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SpecialBold"/>
              </w:rPr>
              <w:t>Industry/enterprise requirements for this qualification include:</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provide clear and direct feedback</w:t>
            </w:r>
          </w:p>
          <w:p w:rsidR="00000000" w:rsidRPr="004B5ACE" w:rsidP="004B5ACE">
            <w:pPr>
              <w:pStyle w:val="ListBullet"/>
            </w:pPr>
            <w:r w:rsidRPr="004B5ACE">
              <w:t>listen carefully to instructions and information</w:t>
            </w:r>
          </w:p>
          <w:p w:rsidR="00000000" w:rsidRPr="004B5ACE" w:rsidP="004B5ACE">
            <w:pPr>
              <w:pStyle w:val="ListBullet"/>
            </w:pPr>
            <w:r w:rsidRPr="004B5ACE">
              <w:t>read and interpret project plans and safety signs</w:t>
            </w:r>
          </w:p>
          <w:p w:rsidR="00000000" w:rsidRPr="004B5ACE" w:rsidP="004B5ACE">
            <w:pPr>
              <w:pStyle w:val="ListBullet"/>
            </w:pPr>
            <w:r w:rsidRPr="004B5ACE">
              <w:t>calculate basic weights, distances and volumes</w:t>
            </w:r>
          </w:p>
          <w:p w:rsidR="00000000" w:rsidRPr="004B5ACE" w:rsidP="004B5ACE">
            <w:pPr>
              <w:pStyle w:val="ListBullet"/>
            </w:pPr>
            <w:r w:rsidRPr="004B5ACE">
              <w:t>complete accurate work plans, technical reports, risk assessments, etc</w:t>
            </w:r>
          </w:p>
          <w:p w:rsidR="00000000" w:rsidRPr="004B5ACE" w:rsidP="004B5ACE">
            <w:pPr>
              <w:pStyle w:val="ListBullet"/>
            </w:pPr>
            <w:r w:rsidRPr="004B5ACE">
              <w:t>negot</w:t>
            </w:r>
            <w:r w:rsidRPr="004B5ACE">
              <w:t>iate solutions to customer and workplace based issues</w:t>
            </w:r>
          </w:p>
          <w:p w:rsidR="00000000" w:rsidRPr="004B5ACE" w:rsidP="004B5ACE">
            <w:pPr>
              <w:pStyle w:val="ListBullet"/>
            </w:pPr>
            <w:r w:rsidRPr="004B5ACE">
              <w:t>negotiate project details with clients</w:t>
            </w:r>
          </w:p>
          <w:p w:rsidR="00000000" w:rsidP="004B5ACE">
            <w:pPr>
              <w:pStyle w:val="ListBullet"/>
              <w:rPr>
                <w:lang w:val="en-NZ"/>
              </w:rPr>
            </w:pPr>
            <w:r w:rsidRPr="004B5ACE">
              <w:t>network with other professionals working in the same field</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plan and lead team performance and operations</w:t>
            </w:r>
          </w:p>
          <w:p w:rsidR="00000000" w:rsidRPr="004B5ACE" w:rsidP="004B5ACE">
            <w:pPr>
              <w:pStyle w:val="ListBullet"/>
            </w:pPr>
            <w:r w:rsidRPr="004B5ACE">
              <w:t>coordinate project activities and timelines wit</w:t>
            </w:r>
            <w:r w:rsidRPr="004B5ACE">
              <w:t>h clients</w:t>
            </w:r>
          </w:p>
          <w:p w:rsidR="00000000" w:rsidRPr="004B5ACE" w:rsidP="004B5ACE">
            <w:pPr>
              <w:pStyle w:val="ListBullet"/>
            </w:pPr>
            <w:r w:rsidRPr="004B5ACE">
              <w:t>work cooperatively with people of different ages, gender, race, religion or political persuasion</w:t>
            </w:r>
          </w:p>
          <w:p w:rsidR="00000000" w:rsidRPr="004B5ACE" w:rsidP="004B5ACE">
            <w:pPr>
              <w:pStyle w:val="ListBullet"/>
            </w:pPr>
            <w:r w:rsidRPr="004B5ACE">
              <w:t xml:space="preserve"> provide feedback and advice to staff</w:t>
            </w:r>
          </w:p>
          <w:p w:rsidR="00000000" w:rsidP="004B5ACE">
            <w:pPr>
              <w:pStyle w:val="ListBullet"/>
              <w:rPr>
                <w:lang w:val="en-NZ"/>
              </w:rPr>
            </w:pPr>
            <w:r w:rsidRPr="004B5ACE">
              <w:t>lead site-wide planning and coordination activities</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re-allocate staff and resources in response to changing weather, site conditions and priorities</w:t>
            </w:r>
          </w:p>
          <w:p w:rsidR="00000000" w:rsidRPr="004B5ACE" w:rsidP="004B5ACE">
            <w:pPr>
              <w:pStyle w:val="ListBullet"/>
            </w:pPr>
            <w:r w:rsidRPr="004B5ACE">
              <w:t>manage staff to solve problems and coordinate individual responsibilities and activities</w:t>
            </w:r>
          </w:p>
          <w:p w:rsidR="00000000" w:rsidRPr="004B5ACE" w:rsidP="004B5ACE">
            <w:pPr>
              <w:pStyle w:val="ListBullet"/>
            </w:pPr>
            <w:r w:rsidRPr="004B5ACE">
              <w:t>work cooperatively with clients to resolve contract and operational iss</w:t>
            </w:r>
            <w:r w:rsidRPr="004B5ACE">
              <w:t>ues</w:t>
            </w:r>
          </w:p>
          <w:p w:rsidR="00000000" w:rsidP="004B5ACE">
            <w:pPr>
              <w:pStyle w:val="ListBullet"/>
              <w:rPr>
                <w:lang w:val="en-NZ"/>
              </w:rPr>
            </w:pPr>
            <w:r w:rsidRPr="004B5ACE">
              <w:t>manage the ongoing review and adjustment of operations against performance indicators and project milestones</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act independently to identify potential improvements to working practice and conditions</w:t>
            </w:r>
          </w:p>
          <w:p w:rsidR="00000000" w:rsidRPr="004B5ACE" w:rsidP="004B5ACE">
            <w:pPr>
              <w:pStyle w:val="ListBullet"/>
            </w:pPr>
            <w:r w:rsidRPr="004B5ACE">
              <w:t xml:space="preserve">identify and take steps to </w:t>
            </w:r>
            <w:r w:rsidRPr="004B5ACE">
              <w:t>resolve risks in the workplace</w:t>
            </w:r>
          </w:p>
          <w:p w:rsidR="00000000" w:rsidP="004B5ACE">
            <w:pPr>
              <w:pStyle w:val="ListBullet"/>
              <w:rPr>
                <w:lang w:val="en-NZ"/>
              </w:rPr>
            </w:pPr>
            <w:r w:rsidRPr="004B5ACE">
              <w:t>encourage the exploration and application of innovative approaches to improve on operational performance</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manage and coordinate time and priorities for self and team</w:t>
            </w:r>
          </w:p>
          <w:p w:rsidR="00000000" w:rsidRPr="004B5ACE" w:rsidP="004B5ACE">
            <w:pPr>
              <w:pStyle w:val="ListBullet"/>
            </w:pPr>
            <w:r w:rsidRPr="004B5ACE">
              <w:t>identify and obtain appropriate personnel and resources for work</w:t>
            </w:r>
          </w:p>
          <w:p w:rsidR="00000000" w:rsidRPr="004B5ACE" w:rsidP="004B5ACE">
            <w:pPr>
              <w:pStyle w:val="ListBullet"/>
            </w:pPr>
            <w:r w:rsidRPr="004B5ACE">
              <w:t>ensure that risks are assessed and appropriate emergency plans are in place</w:t>
            </w:r>
          </w:p>
          <w:p w:rsidR="00000000" w:rsidP="004B5ACE">
            <w:pPr>
              <w:pStyle w:val="ListBullet"/>
              <w:rPr>
                <w:lang w:val="en-NZ"/>
              </w:rPr>
            </w:pPr>
            <w:r w:rsidRPr="004B5ACE">
              <w:t>ensure that project planning incorporates the possibility of adapting to future changes</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take resp</w:t>
            </w:r>
            <w:r w:rsidRPr="004B5ACE">
              <w:t>onsibility for ensuring team targets and goals are achieved</w:t>
            </w:r>
          </w:p>
          <w:p w:rsidR="00000000" w:rsidRPr="004B5ACE" w:rsidP="004B5ACE">
            <w:pPr>
              <w:pStyle w:val="ListBullet"/>
            </w:pPr>
            <w:r w:rsidRPr="004B5ACE">
              <w:t>understand the standard of work expected at the work site</w:t>
            </w:r>
          </w:p>
          <w:p w:rsidR="00000000" w:rsidRPr="004B5ACE" w:rsidP="004B5ACE">
            <w:pPr>
              <w:pStyle w:val="ListBullet"/>
            </w:pPr>
            <w:r w:rsidRPr="004B5ACE">
              <w:t>proactively manage team performance</w:t>
            </w:r>
          </w:p>
          <w:p w:rsidR="00000000" w:rsidP="004B5ACE">
            <w:pPr>
              <w:pStyle w:val="ListBullet"/>
              <w:rPr>
                <w:lang w:val="en-NZ"/>
              </w:rPr>
            </w:pPr>
            <w:r w:rsidRPr="004B5ACE">
              <w:t>develop trust and confidence in staff and customers</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be willing to learn new ways of working</w:t>
            </w:r>
          </w:p>
          <w:p w:rsidR="00000000" w:rsidRPr="004B5ACE" w:rsidP="004B5ACE">
            <w:pPr>
              <w:pStyle w:val="ListBullet"/>
            </w:pPr>
            <w:r w:rsidRPr="004B5ACE">
              <w:t>seek information to improve performance from people and workplace documents like policies, procedures etc</w:t>
            </w:r>
          </w:p>
          <w:p w:rsidR="00000000" w:rsidRPr="004B5ACE" w:rsidP="004B5ACE">
            <w:pPr>
              <w:pStyle w:val="ListBullet"/>
            </w:pPr>
            <w:r w:rsidRPr="004B5ACE">
              <w:t>understand equipment characteristics, technical capabilities, limitations and procedures</w:t>
            </w:r>
          </w:p>
          <w:p w:rsidR="00000000" w:rsidRPr="004B5ACE" w:rsidP="004B5ACE">
            <w:pPr>
              <w:pStyle w:val="ListBullet"/>
            </w:pPr>
            <w:r w:rsidRPr="004B5ACE">
              <w:t>lead change and continuous improvement processes</w:t>
            </w:r>
          </w:p>
          <w:p w:rsidR="00000000" w:rsidRPr="004B5ACE" w:rsidP="004B5ACE">
            <w:pPr>
              <w:pStyle w:val="ListBullet"/>
            </w:pPr>
            <w:r w:rsidRPr="004B5ACE">
              <w:t>manage learning and development plans</w:t>
            </w:r>
          </w:p>
          <w:p w:rsidR="00000000" w:rsidP="004B5ACE">
            <w:pPr>
              <w:pStyle w:val="ListBullet"/>
              <w:rPr>
                <w:lang w:val="en-NZ"/>
              </w:rPr>
            </w:pPr>
            <w:r w:rsidRPr="004B5ACE">
              <w:t xml:space="preserve">prepare and lead formal or informal training sessions </w:t>
            </w:r>
          </w:p>
        </w:tc>
      </w:tr>
      <w:tr w:rsidTr="004B5AC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ListBullet"/>
            </w:pPr>
            <w:r w:rsidRPr="004B5ACE">
              <w:t>apply a range of basic IT skills in monitoring and reporting on systems</w:t>
            </w:r>
          </w:p>
          <w:p w:rsidR="00000000" w:rsidRPr="004B5ACE" w:rsidP="004B5ACE">
            <w:pPr>
              <w:pStyle w:val="ListBullet"/>
            </w:pPr>
            <w:r w:rsidRPr="004B5ACE">
              <w:t>operate equipment safely and according to manufacturer and workplace guideline</w:t>
            </w:r>
            <w:r w:rsidRPr="004B5ACE">
              <w:t>s</w:t>
            </w:r>
          </w:p>
          <w:p w:rsidR="00000000" w:rsidRPr="004B5ACE" w:rsidP="004B5ACE">
            <w:pPr>
              <w:pStyle w:val="ListBullet"/>
            </w:pPr>
            <w:r w:rsidRPr="004B5ACE">
              <w:t xml:space="preserve">use communications technology appropriate to the workplace (email, mobile, radio, etc) </w:t>
            </w:r>
          </w:p>
          <w:p w:rsidR="00000000" w:rsidRPr="004B5ACE" w:rsidP="004B5ACE">
            <w:pPr>
              <w:pStyle w:val="ListBullet"/>
            </w:pPr>
            <w:r w:rsidRPr="004B5ACE">
              <w:t>use computer technology to monitor and communicate project status</w:t>
            </w:r>
          </w:p>
          <w:p w:rsidR="00000000" w:rsidRPr="004B5ACE" w:rsidP="004B5ACE">
            <w:pPr>
              <w:pStyle w:val="ListBullet"/>
            </w:pPr>
            <w:r w:rsidRPr="004B5ACE">
              <w:t>use IT to create documents and maintain records of work activities</w:t>
            </w:r>
          </w:p>
        </w:tc>
      </w:tr>
    </w:tbl>
    <w:p w:rsidR="00000000" w:rsidRPr="004B5ACE" w:rsidP="004B5ACE">
      <w:pPr>
        <w:pStyle w:val="BodyText"/>
      </w:pPr>
    </w:p>
    <w:p w:rsidR="00000000" w:rsidRPr="004B5ACE" w:rsidP="004B5ACE">
      <w:pPr>
        <w:pStyle w:val="AllowPageBreak"/>
      </w:pPr>
    </w:p>
    <w:p w:rsidR="00000000" w:rsidRPr="004B5ACE" w:rsidP="004B5ACE">
      <w:pPr>
        <w:pStyle w:val="Heading1"/>
      </w:pPr>
      <w:bookmarkStart w:id="7" w:name="O_533372"/>
      <w:bookmarkEnd w:id="7"/>
      <w:r w:rsidRPr="004B5ACE">
        <w:t>Packaging Rules</w:t>
      </w:r>
    </w:p>
    <w:p w:rsidR="00000000" w:rsidRPr="004B5ACE" w:rsidP="004B5ACE">
      <w:pPr>
        <w:pStyle w:val="BodyText"/>
      </w:pPr>
      <w:r w:rsidRPr="004B5ACE">
        <w:t>Requirements for completion of the qualification</w:t>
      </w:r>
    </w:p>
    <w:p w:rsidR="00000000" w:rsidRPr="004B5ACE" w:rsidP="004B5ACE">
      <w:pPr>
        <w:pStyle w:val="BodyText"/>
      </w:pPr>
      <w:r w:rsidRPr="004B5ACE">
        <w:t>The following table provides the packaging rules for this qualification, followed by the list of relevant units of competency.</w:t>
      </w:r>
    </w:p>
    <w:p w:rsidR="00000000" w:rsidRPr="004B5ACE" w:rsidP="004B5ACE">
      <w:pPr>
        <w:pStyle w:val="BodyText"/>
      </w:pPr>
      <w:r w:rsidRPr="004B5ACE">
        <w:t>Successful completion of twelve (12) units of competency made up</w:t>
      </w:r>
      <w:r w:rsidRPr="004B5ACE">
        <w:t xml:space="preserve"> of:</w:t>
      </w:r>
    </w:p>
    <w:p w:rsidR="00000000" w:rsidRPr="004B5ACE" w:rsidP="004B5ACE">
      <w:pPr>
        <w:pStyle w:val="BodyText"/>
      </w:pPr>
      <w:r w:rsidRPr="004B5ACE">
        <w:t>ten (10) Core units, and</w:t>
      </w:r>
    </w:p>
    <w:p w:rsidR="00000000" w:rsidRPr="004B5ACE" w:rsidP="004B5ACE">
      <w:pPr>
        <w:pStyle w:val="BodyText"/>
      </w:pPr>
      <w:r w:rsidRPr="004B5ACE">
        <w:t>two (2) elective units of which:</w:t>
      </w:r>
    </w:p>
    <w:p w:rsidR="00000000" w:rsidRPr="004B5ACE" w:rsidP="004B5ACE">
      <w:pPr>
        <w:pStyle w:val="BodyText"/>
      </w:pPr>
      <w:r w:rsidRPr="004B5ACE">
        <w:t>at least one (1) must come from the Group A electives listed below</w:t>
      </w:r>
    </w:p>
    <w:p w:rsidR="00000000" w:rsidRPr="004B5ACE" w:rsidP="004B5ACE">
      <w:pPr>
        <w:pStyle w:val="BodyText"/>
      </w:pPr>
      <w:r w:rsidRPr="004B5ACE">
        <w:t>up to one (1) from the Group B electives listed below</w:t>
      </w:r>
    </w:p>
    <w:p w:rsidR="00000000" w:rsidRPr="004B5ACE" w:rsidP="004B5ACE">
      <w:pPr>
        <w:pStyle w:val="BodyText"/>
      </w:pPr>
      <w:r w:rsidRPr="004B5ACE">
        <w:t>up to one (1) unit may come from AQF level IV, Diploma or Advanced Diplo</w:t>
      </w:r>
      <w:r w:rsidRPr="004B5ACE">
        <w:t>ma in this, or any other Training Package</w:t>
      </w:r>
    </w:p>
    <w:p w:rsidR="00000000" w:rsidRPr="004B5ACE" w:rsidP="004B5ACE">
      <w:pPr>
        <w:pStyle w:val="BodyText"/>
      </w:pPr>
      <w:r w:rsidRPr="004B5ACE">
        <w:t>Units of competency chosen must be relevant to the competency requirements for the job function.</w:t>
      </w:r>
    </w:p>
    <w:p w:rsidR="00000000" w:rsidRPr="004B5ACE" w:rsidP="004B5ACE">
      <w:pPr>
        <w:pStyle w:val="BodyText"/>
      </w:pPr>
      <w:r w:rsidRPr="004B5ACE">
        <w:t>Care must be taken to ensure that all prerequisites specified within imported units, or units chosen as electives, ar</w:t>
      </w:r>
      <w:r w:rsidRPr="004B5ACE">
        <w:t>e complied with.</w:t>
      </w:r>
    </w:p>
    <w:tbl>
      <w:tblPr>
        <w:tblW w:w="9570" w:type="dxa"/>
        <w:tblLayout w:type="fixed"/>
        <w:tblCellMar>
          <w:left w:w="62" w:type="dxa"/>
          <w:right w:w="62" w:type="dxa"/>
        </w:tblCellMar>
        <w:tblLook w:val="0000"/>
      </w:tblPr>
      <w:tblGrid>
        <w:gridCol w:w="1711"/>
        <w:gridCol w:w="7859"/>
      </w:tblGrid>
      <w:tr w:rsidTr="002E000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SpecialBold"/>
              </w:rPr>
              <w:t xml:space="preserve">Core units of competency </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BodyText"/>
            </w:pPr>
            <w:r w:rsidRPr="004B5AC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Emphasis"/>
              </w:rPr>
              <w:t>Unit title</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RIIERR501A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underground coal mine emergency preparedness and response systems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spontaneous combustion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gas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inrush management plan</w:t>
            </w:r>
            <w:r w:rsidRPr="004B5ACE">
              <w:rPr>
                <w:rStyle w:val="SpecialBold"/>
              </w:rPr>
              <w:t xml:space="preserve"> </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strata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RIIRAI501B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mine transport systems and production equipment</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RIIRAI503B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site services and infrastructure sy</w:t>
            </w:r>
            <w:r w:rsidRPr="004B5ACE">
              <w:t>stems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Carry out the risk management processes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RIIUND501A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ventilation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Conduct shotfiring operations in underground coal mines</w:t>
            </w:r>
            <w:r w:rsidRPr="004B5ACE">
              <w:rPr>
                <w:rStyle w:val="SpecialBold"/>
              </w:rPr>
              <w:t xml:space="preserve"> </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BoldandItalics"/>
              </w:rPr>
              <w:t xml:space="preserve">OR </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RIIBLA202B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Support underground shotfiring operations</w:t>
            </w:r>
            <w:r w:rsidRPr="004B5ACE">
              <w:rPr>
                <w:rStyle w:val="SpecialBold"/>
              </w:rPr>
              <w:t xml:space="preserve"> </w:t>
            </w:r>
          </w:p>
        </w:tc>
      </w:tr>
      <w:tr w:rsidTr="002E000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SpecialBold"/>
              </w:rPr>
              <w:t xml:space="preserve">Group A electives </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BodyText"/>
            </w:pPr>
            <w:r w:rsidRPr="004B5AC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Emphasis"/>
              </w:rPr>
              <w:t>Unit title</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BSBOHS407A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Monitor a safe workplace</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Communicate information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gas drainage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RIIMCU504A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the outburst management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Conduct safety and health investigations</w:t>
            </w:r>
          </w:p>
        </w:tc>
      </w:tr>
      <w:tr w:rsidTr="002E000B">
        <w:tblPrEx>
          <w:tblW w:w="9570" w:type="dxa"/>
          <w:tblLayout w:type="fixed"/>
          <w:tblCellMar>
            <w:left w:w="62" w:type="dxa"/>
            <w:right w:w="62" w:type="dxa"/>
          </w:tblCellMar>
          <w:tblLook w:val="0000"/>
        </w:tblPrEx>
        <w:trPr>
          <w:trHeight w:val="327"/>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RIIRAI506A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monitor, rectify and report on inventory control system</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RIIPRM501A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Implement, monitor, rectify and report on contracts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RIIUND603A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Manage, operate and maintain the mine ventilation system</w:t>
            </w:r>
          </w:p>
        </w:tc>
      </w:tr>
      <w:tr w:rsidTr="002E000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SpecialBold"/>
              </w:rPr>
              <w:t>Group B electives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CE" w:rsidP="004B5ACE">
            <w:pPr>
              <w:pStyle w:val="BodyText"/>
            </w:pPr>
            <w:r w:rsidRPr="004B5AC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rPr>
                <w:rStyle w:val="Emphasis"/>
              </w:rPr>
              <w:t>Unit title</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BSBFIM501A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Manage budgets and financial plans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BSBINN502A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Build and sustain an innovative work environment</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BSBLED501A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Develop a workplace learning environment</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Manage operational plan</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BSBMGT516A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Facilitate continuous improvement</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BSBSMB402A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CE">
            <w:pPr>
              <w:pStyle w:val="BodyText"/>
              <w:rPr>
                <w:lang w:val="en-NZ"/>
              </w:rPr>
            </w:pPr>
            <w:r w:rsidRPr="004B5ACE">
              <w:t>Plan small business finances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BSBWOR501B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Manage personal work priorities and professional development</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ACE">
            <w:pPr>
              <w:pStyle w:val="BodyText"/>
              <w:rPr>
                <w:lang w:val="en-NZ"/>
              </w:rPr>
            </w:pPr>
            <w:r w:rsidRPr="004B5ACE">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ACE">
            <w:pPr>
              <w:pStyle w:val="BodyText"/>
              <w:rPr>
                <w:lang w:val="en-NZ"/>
              </w:rPr>
            </w:pPr>
            <w:r w:rsidRPr="004B5ACE">
              <w:t>Ensure team effectiveness</w:t>
            </w:r>
          </w:p>
        </w:tc>
      </w:tr>
      <w:tr w:rsidTr="002E000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B5ACE">
            <w:pPr>
              <w:pStyle w:val="BodyText"/>
              <w:rPr>
                <w:lang w:val="en-NZ"/>
              </w:rPr>
            </w:pPr>
            <w:r w:rsidRPr="004B5ACE">
              <w:t>RIIGOV401B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4B5ACE" w:rsidP="004B5ACE">
            <w:pPr>
              <w:pStyle w:val="BodyText"/>
            </w:pPr>
            <w:r w:rsidRPr="004B5ACE">
              <w:t>Apply, monitor and report on compliance systems</w:t>
            </w:r>
          </w:p>
        </w:tc>
      </w:tr>
    </w:tbl>
    <w:p w:rsidR="002E000B" w:rsidP="004B5ACE">
      <w:pPr>
        <w:pStyle w:val="BodyText"/>
      </w:pPr>
    </w:p>
    <w:p w:rsidR="002E000B" w:rsidP="004B5ACE">
      <w:pPr>
        <w:pStyle w:val="BodyText"/>
      </w:pPr>
    </w:p>
    <w:p w:rsidR="00000000" w:rsidRPr="004B5ACE" w:rsidP="004B5ACE"/>
    <w:sectPr w:rsidSect="004B5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rsidRPr="002E000B" w:rsidP="002E0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00B" w:rsidP="004B5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000B" w:rsidP="004B5A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2E000B" w:rsidP="004B5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rsidRPr="002E000B" w:rsidP="002E00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00B" w:rsidRPr="002D2AF8" w:rsidP="004B5ACE">
    <w:pPr>
      <w:pStyle w:val="Header"/>
      <w:framePr w:wrap="around"/>
    </w:pPr>
    <w:r>
      <w:fldChar w:fldCharType="begin"/>
    </w:r>
    <w:r>
      <w:instrText xml:space="preserve"> TITLE   \* MERGEFORMAT </w:instrText>
    </w:r>
    <w:r>
      <w:fldChar w:fldCharType="separate"/>
    </w:r>
    <w:r>
      <w:t>RII50912 Diploma of Underground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2E000B" w:rsidP="004B5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A26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2A6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ACE"/>
    <w:pPr>
      <w:spacing w:before="360" w:after="60"/>
      <w:outlineLvl w:val="0"/>
    </w:pPr>
    <w:rPr>
      <w:sz w:val="32"/>
    </w:rPr>
  </w:style>
  <w:style w:type="paragraph" w:styleId="Heading2">
    <w:name w:val="heading 2"/>
    <w:basedOn w:val="HeadingBase"/>
    <w:next w:val="BodyText"/>
    <w:link w:val="Heading2Char"/>
    <w:qFormat/>
    <w:rsid w:val="004B5ACE"/>
    <w:pPr>
      <w:keepLines/>
      <w:spacing w:before="240" w:after="120"/>
      <w:outlineLvl w:val="1"/>
    </w:pPr>
    <w:rPr>
      <w:sz w:val="28"/>
      <w:szCs w:val="40"/>
    </w:rPr>
  </w:style>
  <w:style w:type="paragraph" w:styleId="Heading3">
    <w:name w:val="heading 3"/>
    <w:basedOn w:val="HeadingBase"/>
    <w:next w:val="BodyText"/>
    <w:link w:val="Heading3Char"/>
    <w:qFormat/>
    <w:rsid w:val="004B5ACE"/>
    <w:pPr>
      <w:spacing w:before="180" w:after="120"/>
      <w:outlineLvl w:val="2"/>
    </w:pPr>
    <w:rPr>
      <w:spacing w:val="-10"/>
      <w:kern w:val="32"/>
    </w:rPr>
  </w:style>
  <w:style w:type="paragraph" w:styleId="Heading4">
    <w:name w:val="heading 4"/>
    <w:basedOn w:val="HeadingBase"/>
    <w:next w:val="BodyText"/>
    <w:link w:val="Heading4Char"/>
    <w:qFormat/>
    <w:rsid w:val="004B5ACE"/>
    <w:pPr>
      <w:spacing w:before="160" w:after="120"/>
      <w:outlineLvl w:val="3"/>
    </w:pPr>
    <w:rPr>
      <w:sz w:val="22"/>
    </w:rPr>
  </w:style>
  <w:style w:type="paragraph" w:styleId="Heading5">
    <w:name w:val="heading 5"/>
    <w:basedOn w:val="HeadingBase"/>
    <w:next w:val="Normal"/>
    <w:link w:val="Heading5Char"/>
    <w:qFormat/>
    <w:rsid w:val="004B5ACE"/>
    <w:pPr>
      <w:spacing w:before="80"/>
      <w:outlineLvl w:val="4"/>
    </w:pPr>
    <w:rPr>
      <w:color w:val="918585"/>
      <w:sz w:val="20"/>
    </w:rPr>
  </w:style>
  <w:style w:type="paragraph" w:styleId="Heading6">
    <w:name w:val="heading 6"/>
    <w:basedOn w:val="HeadingBase"/>
    <w:next w:val="Normal"/>
    <w:link w:val="Heading6Char"/>
    <w:qFormat/>
    <w:rsid w:val="004B5ACE"/>
    <w:pPr>
      <w:spacing w:before="60"/>
      <w:outlineLvl w:val="5"/>
    </w:pPr>
    <w:rPr>
      <w:color w:val="918585"/>
      <w:sz w:val="20"/>
    </w:rPr>
  </w:style>
  <w:style w:type="paragraph" w:styleId="Heading7">
    <w:name w:val="heading 7"/>
    <w:basedOn w:val="Normal"/>
    <w:next w:val="Normal"/>
    <w:link w:val="Heading7Char"/>
    <w:qFormat/>
    <w:rsid w:val="004B5ACE"/>
    <w:pPr>
      <w:ind w:left="720"/>
      <w:outlineLvl w:val="6"/>
    </w:pPr>
    <w:rPr>
      <w:i/>
    </w:rPr>
  </w:style>
  <w:style w:type="paragraph" w:styleId="Heading8">
    <w:name w:val="heading 8"/>
    <w:basedOn w:val="Normal"/>
    <w:next w:val="Normal"/>
    <w:link w:val="Heading8Char"/>
    <w:qFormat/>
    <w:rsid w:val="004B5ACE"/>
    <w:pPr>
      <w:ind w:left="720"/>
      <w:outlineLvl w:val="7"/>
    </w:pPr>
    <w:rPr>
      <w:i/>
    </w:rPr>
  </w:style>
  <w:style w:type="paragraph" w:styleId="Heading9">
    <w:name w:val="heading 9"/>
    <w:basedOn w:val="Normal"/>
    <w:next w:val="Normal"/>
    <w:link w:val="Heading9Char"/>
    <w:qFormat/>
    <w:rsid w:val="004B5ACE"/>
    <w:pPr>
      <w:ind w:left="720"/>
      <w:outlineLvl w:val="8"/>
    </w:pPr>
    <w:rPr>
      <w:i/>
    </w:rPr>
  </w:style>
  <w:style w:type="character" w:default="1" w:styleId="DefaultParagraphFont">
    <w:name w:val="Default Paragraph Font"/>
    <w:uiPriority w:val="1"/>
    <w:unhideWhenUsed/>
    <w:rsid w:val="004B5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ACE"/>
  </w:style>
  <w:style w:type="character" w:customStyle="1" w:styleId="Heading1Char">
    <w:name w:val="Heading 1 Char"/>
    <w:basedOn w:val="DefaultParagraphFont"/>
    <w:link w:val="Heading1"/>
    <w:rsid w:val="004B5ACE"/>
    <w:rPr>
      <w:rFonts w:ascii="Times New Roman" w:eastAsia="Times New Roman" w:hAnsi="Times New Roman" w:cs="Times New Roman"/>
      <w:b/>
      <w:sz w:val="32"/>
      <w:szCs w:val="20"/>
      <w:lang w:eastAsia="en-US"/>
    </w:rPr>
  </w:style>
  <w:style w:type="paragraph" w:styleId="BodyText">
    <w:name w:val="Body Text"/>
    <w:basedOn w:val="Normal"/>
    <w:link w:val="BodyTextChar"/>
    <w:rsid w:val="004B5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ACE"/>
    <w:rPr>
      <w:rFonts w:ascii="Times New Roman" w:eastAsia="Times New Roman" w:hAnsi="Times New Roman" w:cs="Times New Roman"/>
      <w:sz w:val="24"/>
      <w:lang w:eastAsia="en-US"/>
    </w:rPr>
  </w:style>
  <w:style w:type="paragraph" w:styleId="ListBullet">
    <w:name w:val="List Bullet"/>
    <w:basedOn w:val="List"/>
    <w:rsid w:val="004B5ACE"/>
    <w:pPr>
      <w:numPr>
        <w:numId w:val="12"/>
      </w:numPr>
      <w:tabs>
        <w:tab w:val="clear" w:pos="340"/>
      </w:tabs>
      <w:spacing w:before="40" w:after="40"/>
    </w:pPr>
  </w:style>
  <w:style w:type="character" w:customStyle="1" w:styleId="SpecialBold">
    <w:name w:val="Special Bold"/>
    <w:basedOn w:val="DefaultParagraphFont"/>
    <w:rsid w:val="004B5ACE"/>
    <w:rPr>
      <w:b/>
      <w:spacing w:val="0"/>
    </w:rPr>
  </w:style>
  <w:style w:type="character" w:styleId="Emphasis">
    <w:name w:val="Emphasis"/>
    <w:basedOn w:val="DefaultParagraphFont"/>
    <w:qFormat/>
    <w:rsid w:val="004B5ACE"/>
    <w:rPr>
      <w:i/>
    </w:rPr>
  </w:style>
  <w:style w:type="paragraph" w:customStyle="1" w:styleId="SuperHeading">
    <w:name w:val="SuperHeading"/>
    <w:basedOn w:val="Normal"/>
    <w:rsid w:val="004B5ACE"/>
    <w:pPr>
      <w:spacing w:before="240" w:after="120"/>
      <w:outlineLvl w:val="0"/>
    </w:pPr>
    <w:rPr>
      <w:rFonts w:ascii="Times New Roman" w:hAnsi="Times New Roman"/>
      <w:b/>
      <w:sz w:val="32"/>
    </w:rPr>
  </w:style>
  <w:style w:type="paragraph" w:customStyle="1" w:styleId="AllowPageBreak">
    <w:name w:val="AllowPageBreak"/>
    <w:rsid w:val="004B5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5ACE"/>
    <w:rPr>
      <w:b/>
      <w:i/>
      <w:u w:val="none"/>
    </w:rPr>
  </w:style>
  <w:style w:type="character" w:customStyle="1" w:styleId="Heading2Char">
    <w:name w:val="Heading 2 Char"/>
    <w:basedOn w:val="DefaultParagraphFont"/>
    <w:link w:val="Heading2"/>
    <w:rsid w:val="004B5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ACE"/>
    <w:rPr>
      <w:rFonts w:ascii="Courier New" w:eastAsia="Times New Roman" w:hAnsi="Courier New" w:cs="Times New Roman"/>
      <w:i/>
      <w:szCs w:val="20"/>
      <w:lang w:eastAsia="en-US"/>
    </w:rPr>
  </w:style>
  <w:style w:type="paragraph" w:customStyle="1" w:styleId="HeadingBase">
    <w:name w:val="Heading Base"/>
    <w:rsid w:val="004B5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ACE"/>
    <w:pPr>
      <w:tabs>
        <w:tab w:val="right" w:leader="dot" w:pos="9072"/>
      </w:tabs>
      <w:ind w:left="567"/>
    </w:pPr>
    <w:rPr>
      <w:szCs w:val="22"/>
    </w:rPr>
  </w:style>
  <w:style w:type="paragraph" w:customStyle="1" w:styleId="TOCBase">
    <w:name w:val="TOC Base"/>
    <w:rsid w:val="004B5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ACE"/>
    <w:pPr>
      <w:tabs>
        <w:tab w:val="right" w:leader="dot" w:pos="9072"/>
      </w:tabs>
      <w:spacing w:before="40" w:after="40"/>
      <w:ind w:left="284"/>
    </w:pPr>
    <w:rPr>
      <w:rFonts w:ascii="Times New Roman" w:hAnsi="Times New Roman"/>
    </w:rPr>
  </w:style>
  <w:style w:type="paragraph" w:styleId="TOC1">
    <w:name w:val="toc 1"/>
    <w:basedOn w:val="TOCBase"/>
    <w:next w:val="Normal"/>
    <w:rsid w:val="004B5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ACE"/>
    <w:rPr>
      <w:rFonts w:ascii="Times New Roman" w:eastAsia="Times New Roman" w:hAnsi="Times New Roman" w:cs="Times New Roman"/>
      <w:sz w:val="16"/>
      <w:lang w:eastAsia="en-US"/>
    </w:rPr>
  </w:style>
  <w:style w:type="paragraph" w:styleId="Title">
    <w:name w:val="Title"/>
    <w:basedOn w:val="HeadingBase"/>
    <w:link w:val="TitleChar"/>
    <w:qFormat/>
    <w:rsid w:val="004B5ACE"/>
    <w:pPr>
      <w:spacing w:before="5040"/>
      <w:jc w:val="center"/>
    </w:pPr>
    <w:rPr>
      <w:sz w:val="48"/>
      <w:szCs w:val="72"/>
      <w:lang w:val="en-US"/>
    </w:rPr>
  </w:style>
  <w:style w:type="character" w:customStyle="1" w:styleId="TitleChar">
    <w:name w:val="Title Char"/>
    <w:basedOn w:val="DefaultParagraphFont"/>
    <w:link w:val="Title"/>
    <w:rsid w:val="004B5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ACE"/>
    <w:pPr>
      <w:tabs>
        <w:tab w:val="left" w:pos="3600"/>
        <w:tab w:val="left" w:pos="3958"/>
      </w:tabs>
    </w:pPr>
  </w:style>
  <w:style w:type="paragraph" w:styleId="List">
    <w:name w:val="List"/>
    <w:basedOn w:val="BodyText"/>
    <w:next w:val="BodyText"/>
    <w:rsid w:val="004B5ACE"/>
    <w:pPr>
      <w:tabs>
        <w:tab w:val="left" w:pos="340"/>
      </w:tabs>
      <w:spacing w:before="60" w:after="60"/>
      <w:ind w:left="340" w:hanging="340"/>
    </w:pPr>
  </w:style>
  <w:style w:type="paragraph" w:customStyle="1" w:styleId="Note">
    <w:name w:val="Note"/>
    <w:basedOn w:val="BodyText"/>
    <w:rsid w:val="004B5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ACE"/>
    <w:pPr>
      <w:framePr w:wrap="auto" w:hAnchor="text" w:y="6049"/>
    </w:pPr>
    <w:rPr>
      <w:color w:val="000000"/>
      <w:sz w:val="40"/>
    </w:rPr>
  </w:style>
  <w:style w:type="paragraph" w:customStyle="1" w:styleId="TOCTitle">
    <w:name w:val="TOCTitle"/>
    <w:basedOn w:val="Heading1"/>
    <w:rsid w:val="004B5ACE"/>
    <w:pPr>
      <w:spacing w:after="240"/>
      <w:jc w:val="center"/>
      <w:outlineLvl w:val="9"/>
    </w:pPr>
    <w:rPr>
      <w:caps/>
    </w:rPr>
  </w:style>
  <w:style w:type="paragraph" w:customStyle="1" w:styleId="Version">
    <w:name w:val="Version"/>
    <w:rsid w:val="004B5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ACE"/>
    <w:pPr>
      <w:numPr>
        <w:numId w:val="13"/>
      </w:numPr>
      <w:tabs>
        <w:tab w:val="clear" w:pos="680"/>
      </w:tabs>
    </w:pPr>
  </w:style>
  <w:style w:type="paragraph" w:styleId="Index1">
    <w:name w:val="index 1"/>
    <w:basedOn w:val="Normal"/>
    <w:next w:val="Normal"/>
    <w:semiHidden/>
    <w:rsid w:val="004B5ACE"/>
    <w:pPr>
      <w:keepNext w:val="0"/>
      <w:tabs>
        <w:tab w:val="right" w:pos="4176"/>
      </w:tabs>
      <w:ind w:left="198" w:hanging="198"/>
    </w:pPr>
    <w:rPr>
      <w:rFonts w:ascii="Garamond" w:hAnsi="Garamond"/>
    </w:rPr>
  </w:style>
  <w:style w:type="paragraph" w:styleId="IndexHeading">
    <w:name w:val="index heading"/>
    <w:basedOn w:val="Normal"/>
    <w:next w:val="Index1"/>
    <w:semiHidden/>
    <w:rsid w:val="004B5ACE"/>
    <w:pPr>
      <w:spacing w:before="120" w:after="120"/>
    </w:pPr>
    <w:rPr>
      <w:rFonts w:ascii="Arial" w:hAnsi="Arial"/>
      <w:b/>
      <w:color w:val="918585"/>
      <w:sz w:val="24"/>
    </w:rPr>
  </w:style>
  <w:style w:type="paragraph" w:styleId="Header">
    <w:name w:val="header"/>
    <w:basedOn w:val="Normal"/>
    <w:link w:val="HeaderChar"/>
    <w:rsid w:val="004B5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ACE"/>
    <w:rPr>
      <w:rFonts w:ascii="Times New Roman" w:eastAsia="Times New Roman" w:hAnsi="Times New Roman" w:cs="Times New Roman"/>
      <w:sz w:val="16"/>
      <w:szCs w:val="20"/>
      <w:lang w:val="en-GB" w:eastAsia="en-US"/>
    </w:rPr>
  </w:style>
  <w:style w:type="paragraph" w:customStyle="1" w:styleId="Chapter">
    <w:name w:val="Chapter"/>
    <w:basedOn w:val="Normal"/>
    <w:rsid w:val="004B5ACE"/>
    <w:pPr>
      <w:spacing w:before="240"/>
    </w:pPr>
    <w:rPr>
      <w:rFonts w:ascii="Times New Roman" w:hAnsi="Times New Roman"/>
      <w:smallCaps/>
      <w:spacing w:val="80"/>
      <w:sz w:val="28"/>
    </w:rPr>
  </w:style>
  <w:style w:type="paragraph" w:customStyle="1" w:styleId="InChapter">
    <w:name w:val="InChapter"/>
    <w:basedOn w:val="Heading3"/>
    <w:rsid w:val="004B5ACE"/>
    <w:pPr>
      <w:spacing w:after="240"/>
      <w:outlineLvl w:val="9"/>
    </w:pPr>
    <w:rPr>
      <w:noProof/>
    </w:rPr>
  </w:style>
  <w:style w:type="paragraph" w:styleId="Index2">
    <w:name w:val="index 2"/>
    <w:basedOn w:val="Normal"/>
    <w:next w:val="Normal"/>
    <w:semiHidden/>
    <w:rsid w:val="004B5ACE"/>
    <w:pPr>
      <w:tabs>
        <w:tab w:val="right" w:pos="4176"/>
      </w:tabs>
      <w:ind w:left="568" w:hanging="284"/>
    </w:pPr>
    <w:rPr>
      <w:rFonts w:ascii="Garamond" w:hAnsi="Garamond"/>
    </w:rPr>
  </w:style>
  <w:style w:type="paragraph" w:customStyle="1" w:styleId="Byline">
    <w:name w:val="Byline"/>
    <w:rsid w:val="004B5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ACE"/>
    <w:pPr>
      <w:tabs>
        <w:tab w:val="clear" w:pos="3600"/>
        <w:tab w:val="clear" w:pos="3958"/>
      </w:tabs>
      <w:jc w:val="right"/>
    </w:pPr>
  </w:style>
  <w:style w:type="paragraph" w:styleId="Caption">
    <w:name w:val="caption"/>
    <w:basedOn w:val="BodyText"/>
    <w:next w:val="Normal"/>
    <w:qFormat/>
    <w:rsid w:val="004B5ACE"/>
    <w:pPr>
      <w:framePr w:w="2268" w:hSpace="181" w:vSpace="181" w:wrap="around" w:vAnchor="text" w:hAnchor="page" w:x="1135" w:y="285" w:anchorLock="1"/>
    </w:pPr>
    <w:rPr>
      <w:i/>
    </w:rPr>
  </w:style>
  <w:style w:type="paragraph" w:customStyle="1" w:styleId="MiniTOCTitle">
    <w:name w:val="MiniTOCTitle"/>
    <w:basedOn w:val="Heading4"/>
    <w:rsid w:val="004B5ACE"/>
    <w:pPr>
      <w:spacing w:before="240"/>
      <w:outlineLvl w:val="9"/>
    </w:pPr>
    <w:rPr>
      <w:noProof/>
      <w:sz w:val="24"/>
    </w:rPr>
  </w:style>
  <w:style w:type="paragraph" w:customStyle="1" w:styleId="MiniTOCItem">
    <w:name w:val="MiniTOCItem"/>
    <w:basedOn w:val="ListBullet"/>
    <w:rsid w:val="004B5ACE"/>
    <w:pPr>
      <w:numPr>
        <w:numId w:val="0"/>
      </w:numPr>
      <w:tabs>
        <w:tab w:val="right" w:leader="dot" w:pos="6521"/>
      </w:tabs>
      <w:spacing w:before="0" w:after="0"/>
    </w:pPr>
  </w:style>
  <w:style w:type="paragraph" w:customStyle="1" w:styleId="TOFTitle">
    <w:name w:val="TOFTitle"/>
    <w:basedOn w:val="TOCTitle"/>
    <w:rsid w:val="004B5ACE"/>
  </w:style>
  <w:style w:type="paragraph" w:styleId="TableofFigures">
    <w:name w:val="table of figures"/>
    <w:basedOn w:val="Normal"/>
    <w:next w:val="Normal"/>
    <w:semiHidden/>
    <w:rsid w:val="004B5ACE"/>
    <w:pPr>
      <w:tabs>
        <w:tab w:val="right" w:leader="dot" w:pos="9072"/>
      </w:tabs>
      <w:ind w:left="970" w:hanging="403"/>
    </w:pPr>
    <w:rPr>
      <w:rFonts w:ascii="Times New Roman" w:hAnsi="Times New Roman"/>
      <w:b/>
    </w:rPr>
  </w:style>
  <w:style w:type="paragraph" w:styleId="ListNumber">
    <w:name w:val="List Number"/>
    <w:basedOn w:val="List"/>
    <w:rsid w:val="004B5ACE"/>
    <w:pPr>
      <w:numPr>
        <w:numId w:val="10"/>
      </w:numPr>
    </w:pPr>
  </w:style>
  <w:style w:type="character" w:customStyle="1" w:styleId="WingdingSymbols">
    <w:name w:val="Wingding Symbols"/>
    <w:rsid w:val="004B5ACE"/>
    <w:rPr>
      <w:rFonts w:ascii="Wingdings" w:hAnsi="Wingdings"/>
    </w:rPr>
  </w:style>
  <w:style w:type="paragraph" w:customStyle="1" w:styleId="TableHeading">
    <w:name w:val="Table Heading"/>
    <w:basedOn w:val="HeadingBase"/>
    <w:rsid w:val="004B5ACE"/>
    <w:pPr>
      <w:keepLines/>
      <w:pBdr>
        <w:bottom w:val="single" w:sz="6" w:space="1" w:color="918585"/>
      </w:pBdr>
      <w:spacing w:before="240"/>
    </w:pPr>
  </w:style>
  <w:style w:type="character" w:customStyle="1" w:styleId="HotSpot">
    <w:name w:val="HotSpot"/>
    <w:rsid w:val="004B5ACE"/>
    <w:rPr>
      <w:color w:val="0033CC"/>
      <w:u w:val="none"/>
    </w:rPr>
  </w:style>
  <w:style w:type="paragraph" w:customStyle="1" w:styleId="BodyTextRight">
    <w:name w:val="Body Text Right"/>
    <w:basedOn w:val="BodyText"/>
    <w:rsid w:val="004B5ACE"/>
    <w:pPr>
      <w:spacing w:before="0" w:after="0"/>
      <w:jc w:val="right"/>
    </w:pPr>
  </w:style>
  <w:style w:type="paragraph" w:styleId="Index3">
    <w:name w:val="index 3"/>
    <w:basedOn w:val="ListNumber2"/>
    <w:next w:val="Normal"/>
    <w:semiHidden/>
    <w:rsid w:val="004B5ACE"/>
    <w:pPr>
      <w:numPr>
        <w:numId w:val="0"/>
      </w:numPr>
      <w:tabs>
        <w:tab w:val="right" w:leader="dot" w:pos="4176"/>
      </w:tabs>
    </w:pPr>
  </w:style>
  <w:style w:type="paragraph" w:styleId="ListNumber2">
    <w:name w:val="List Number 2"/>
    <w:basedOn w:val="List2"/>
    <w:rsid w:val="004B5ACE"/>
    <w:pPr>
      <w:numPr>
        <w:numId w:val="9"/>
      </w:numPr>
      <w:tabs>
        <w:tab w:val="clear" w:pos="1060"/>
      </w:tabs>
    </w:pPr>
  </w:style>
  <w:style w:type="paragraph" w:customStyle="1" w:styleId="MarginNote">
    <w:name w:val="Margin Note"/>
    <w:basedOn w:val="BodyText"/>
    <w:rsid w:val="004B5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ACE"/>
    <w:rPr>
      <w:sz w:val="32"/>
    </w:rPr>
  </w:style>
  <w:style w:type="paragraph" w:customStyle="1" w:styleId="HeadingProcedure">
    <w:name w:val="Heading Procedure"/>
    <w:basedOn w:val="HeadingBase"/>
    <w:next w:val="Normal"/>
    <w:rsid w:val="004B5ACE"/>
    <w:pPr>
      <w:tabs>
        <w:tab w:val="left" w:pos="0"/>
      </w:tabs>
      <w:spacing w:before="120" w:after="60"/>
    </w:pPr>
    <w:rPr>
      <w:i/>
      <w:color w:val="918585"/>
      <w:sz w:val="22"/>
    </w:rPr>
  </w:style>
  <w:style w:type="paragraph" w:customStyle="1" w:styleId="TableBodyText">
    <w:name w:val="Table Body Text"/>
    <w:basedOn w:val="BodyText"/>
    <w:rsid w:val="004B5ACE"/>
    <w:pPr>
      <w:spacing w:before="60" w:after="60"/>
    </w:pPr>
  </w:style>
  <w:style w:type="paragraph" w:styleId="ListContinue">
    <w:name w:val="List Continue"/>
    <w:basedOn w:val="List"/>
    <w:rsid w:val="004B5ACE"/>
    <w:pPr>
      <w:ind w:firstLine="0"/>
    </w:pPr>
  </w:style>
  <w:style w:type="paragraph" w:customStyle="1" w:styleId="ListNote">
    <w:name w:val="List Note"/>
    <w:basedOn w:val="List"/>
    <w:rsid w:val="004B5ACE"/>
    <w:pPr>
      <w:pBdr>
        <w:top w:val="single" w:sz="6" w:space="2" w:color="918585"/>
        <w:bottom w:val="single" w:sz="6" w:space="2" w:color="918585"/>
      </w:pBdr>
      <w:tabs>
        <w:tab w:val="left" w:pos="1021"/>
      </w:tabs>
      <w:ind w:firstLine="0"/>
    </w:pPr>
  </w:style>
  <w:style w:type="paragraph" w:customStyle="1" w:styleId="Warning">
    <w:name w:val="Warning"/>
    <w:basedOn w:val="BodyText"/>
    <w:rsid w:val="004B5ACE"/>
    <w:pPr>
      <w:shd w:val="clear" w:color="auto" w:fill="D9D9D9"/>
      <w:tabs>
        <w:tab w:val="left" w:pos="992"/>
      </w:tabs>
      <w:ind w:left="119" w:right="119"/>
    </w:pPr>
    <w:rPr>
      <w:sz w:val="20"/>
    </w:rPr>
  </w:style>
  <w:style w:type="paragraph" w:customStyle="1" w:styleId="MarginIcons">
    <w:name w:val="Margin Icons"/>
    <w:basedOn w:val="BodyText"/>
    <w:rsid w:val="004B5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ACE"/>
    <w:rPr>
      <w:rFonts w:ascii="Courier New" w:hAnsi="Courier New"/>
    </w:rPr>
  </w:style>
  <w:style w:type="paragraph" w:customStyle="1" w:styleId="NoteBullet">
    <w:name w:val="Note Bullet"/>
    <w:basedOn w:val="Note"/>
    <w:rsid w:val="004B5ACE"/>
    <w:pPr>
      <w:tabs>
        <w:tab w:val="clear" w:pos="680"/>
      </w:tabs>
      <w:spacing w:before="60" w:after="60"/>
    </w:pPr>
  </w:style>
  <w:style w:type="paragraph" w:customStyle="1" w:styleId="SubHeading2">
    <w:name w:val="SubHeading2"/>
    <w:basedOn w:val="HeadingBase"/>
    <w:rsid w:val="004B5ACE"/>
    <w:pPr>
      <w:spacing w:before="240" w:after="60"/>
    </w:pPr>
    <w:rPr>
      <w:sz w:val="20"/>
    </w:rPr>
  </w:style>
  <w:style w:type="paragraph" w:customStyle="1" w:styleId="SubHeading1">
    <w:name w:val="SubHeading1"/>
    <w:basedOn w:val="HeadingBase"/>
    <w:rsid w:val="004B5ACE"/>
    <w:pPr>
      <w:spacing w:before="240" w:after="60"/>
    </w:pPr>
    <w:rPr>
      <w:color w:val="918585"/>
      <w:sz w:val="22"/>
    </w:rPr>
  </w:style>
  <w:style w:type="paragraph" w:customStyle="1" w:styleId="SideHeading">
    <w:name w:val="Side Heading"/>
    <w:basedOn w:val="HeadingBase"/>
    <w:rsid w:val="004B5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ACE"/>
    <w:pPr>
      <w:tabs>
        <w:tab w:val="num" w:pos="360"/>
      </w:tabs>
    </w:pPr>
  </w:style>
  <w:style w:type="paragraph" w:styleId="PlainText">
    <w:name w:val="Plain Text"/>
    <w:basedOn w:val="Normal"/>
    <w:link w:val="PlainTextChar"/>
    <w:rsid w:val="004B5ACE"/>
    <w:rPr>
      <w:sz w:val="20"/>
    </w:rPr>
  </w:style>
  <w:style w:type="character" w:customStyle="1" w:styleId="PlainTextChar">
    <w:name w:val="Plain Text Char"/>
    <w:basedOn w:val="DefaultParagraphFont"/>
    <w:link w:val="PlainText"/>
    <w:rsid w:val="004B5ACE"/>
    <w:rPr>
      <w:rFonts w:ascii="Courier New" w:eastAsia="Times New Roman" w:hAnsi="Courier New" w:cs="Times New Roman"/>
      <w:sz w:val="20"/>
      <w:szCs w:val="20"/>
      <w:lang w:eastAsia="en-US"/>
    </w:rPr>
  </w:style>
  <w:style w:type="character" w:customStyle="1" w:styleId="MenuOption">
    <w:name w:val="Menu Option"/>
    <w:basedOn w:val="DefaultParagraphFont"/>
    <w:rsid w:val="004B5ACE"/>
    <w:rPr>
      <w:b/>
      <w:smallCaps/>
    </w:rPr>
  </w:style>
  <w:style w:type="paragraph" w:customStyle="1" w:styleId="TableListNumber">
    <w:name w:val="Table List Number"/>
    <w:basedOn w:val="ListNumber"/>
    <w:rsid w:val="004B5ACE"/>
    <w:pPr>
      <w:numPr>
        <w:numId w:val="0"/>
      </w:numPr>
    </w:pPr>
  </w:style>
  <w:style w:type="paragraph" w:styleId="TOC4">
    <w:name w:val="toc 4"/>
    <w:basedOn w:val="TOCBase"/>
    <w:next w:val="Normal"/>
    <w:semiHidden/>
    <w:rsid w:val="004B5ACE"/>
    <w:pPr>
      <w:tabs>
        <w:tab w:val="right" w:leader="dot" w:pos="9071"/>
      </w:tabs>
      <w:ind w:left="1701"/>
    </w:pPr>
  </w:style>
  <w:style w:type="paragraph" w:customStyle="1" w:styleId="ListAlpha">
    <w:name w:val="List Alpha"/>
    <w:basedOn w:val="List"/>
    <w:rsid w:val="004B5ACE"/>
    <w:pPr>
      <w:numPr>
        <w:numId w:val="8"/>
      </w:numPr>
    </w:pPr>
  </w:style>
  <w:style w:type="paragraph" w:customStyle="1" w:styleId="ListAlpha2">
    <w:name w:val="List Alpha 2"/>
    <w:basedOn w:val="List2"/>
    <w:rsid w:val="004B5ACE"/>
    <w:pPr>
      <w:numPr>
        <w:numId w:val="7"/>
      </w:numPr>
    </w:pPr>
  </w:style>
  <w:style w:type="paragraph" w:styleId="List2">
    <w:name w:val="List 2"/>
    <w:basedOn w:val="BodyText"/>
    <w:rsid w:val="004B5ACE"/>
    <w:pPr>
      <w:tabs>
        <w:tab w:val="left" w:pos="680"/>
      </w:tabs>
      <w:spacing w:before="60" w:after="60"/>
      <w:ind w:left="680" w:hanging="340"/>
    </w:pPr>
  </w:style>
  <w:style w:type="paragraph" w:styleId="List3">
    <w:name w:val="List 3"/>
    <w:basedOn w:val="BodyText"/>
    <w:rsid w:val="004B5ACE"/>
    <w:pPr>
      <w:tabs>
        <w:tab w:val="left" w:pos="1021"/>
      </w:tabs>
      <w:spacing w:before="60" w:after="60"/>
      <w:ind w:left="1020" w:hanging="340"/>
    </w:pPr>
  </w:style>
  <w:style w:type="paragraph" w:styleId="List4">
    <w:name w:val="List 4"/>
    <w:basedOn w:val="BodyText"/>
    <w:rsid w:val="004B5ACE"/>
    <w:pPr>
      <w:tabs>
        <w:tab w:val="left" w:pos="1361"/>
      </w:tabs>
      <w:spacing w:before="60" w:after="60"/>
      <w:ind w:left="1361" w:hanging="340"/>
    </w:pPr>
  </w:style>
  <w:style w:type="paragraph" w:styleId="List5">
    <w:name w:val="List 5"/>
    <w:basedOn w:val="BodyText"/>
    <w:rsid w:val="004B5ACE"/>
    <w:pPr>
      <w:tabs>
        <w:tab w:val="left" w:pos="1701"/>
      </w:tabs>
      <w:spacing w:before="60" w:after="60"/>
      <w:ind w:left="1701" w:hanging="340"/>
    </w:pPr>
  </w:style>
  <w:style w:type="paragraph" w:styleId="ListBullet3">
    <w:name w:val="List Bullet 3"/>
    <w:basedOn w:val="List3"/>
    <w:rsid w:val="004B5ACE"/>
    <w:pPr>
      <w:numPr>
        <w:numId w:val="14"/>
      </w:numPr>
      <w:tabs>
        <w:tab w:val="clear" w:pos="1021"/>
      </w:tabs>
      <w:ind w:left="1037" w:hanging="357"/>
    </w:pPr>
  </w:style>
  <w:style w:type="paragraph" w:styleId="ListBullet4">
    <w:name w:val="List Bullet 4"/>
    <w:basedOn w:val="List4"/>
    <w:rsid w:val="004B5ACE"/>
    <w:pPr>
      <w:numPr>
        <w:numId w:val="2"/>
      </w:numPr>
    </w:pPr>
  </w:style>
  <w:style w:type="paragraph" w:styleId="ListBullet5">
    <w:name w:val="List Bullet 5"/>
    <w:basedOn w:val="List5"/>
    <w:rsid w:val="004B5ACE"/>
    <w:pPr>
      <w:numPr>
        <w:numId w:val="3"/>
      </w:numPr>
    </w:pPr>
  </w:style>
  <w:style w:type="paragraph" w:styleId="ListContinue2">
    <w:name w:val="List Continue 2"/>
    <w:basedOn w:val="List2"/>
    <w:rsid w:val="004B5ACE"/>
    <w:pPr>
      <w:ind w:firstLine="0"/>
    </w:pPr>
  </w:style>
  <w:style w:type="paragraph" w:styleId="ListContinue3">
    <w:name w:val="List Continue 3"/>
    <w:basedOn w:val="List3"/>
    <w:rsid w:val="004B5ACE"/>
    <w:pPr>
      <w:ind w:left="1021" w:firstLine="0"/>
    </w:pPr>
  </w:style>
  <w:style w:type="paragraph" w:styleId="ListContinue4">
    <w:name w:val="List Continue 4"/>
    <w:basedOn w:val="List4"/>
    <w:rsid w:val="004B5ACE"/>
    <w:pPr>
      <w:ind w:firstLine="0"/>
    </w:pPr>
  </w:style>
  <w:style w:type="paragraph" w:styleId="ListContinue5">
    <w:name w:val="List Continue 5"/>
    <w:basedOn w:val="List5"/>
    <w:rsid w:val="004B5ACE"/>
    <w:pPr>
      <w:ind w:firstLine="0"/>
    </w:pPr>
  </w:style>
  <w:style w:type="paragraph" w:styleId="ListNumber3">
    <w:name w:val="List Number 3"/>
    <w:basedOn w:val="List3"/>
    <w:rsid w:val="004B5ACE"/>
    <w:pPr>
      <w:numPr>
        <w:numId w:val="4"/>
      </w:numPr>
    </w:pPr>
  </w:style>
  <w:style w:type="paragraph" w:styleId="ListNumber4">
    <w:name w:val="List Number 4"/>
    <w:basedOn w:val="List4"/>
    <w:rsid w:val="004B5ACE"/>
    <w:pPr>
      <w:numPr>
        <w:numId w:val="5"/>
      </w:numPr>
    </w:pPr>
  </w:style>
  <w:style w:type="paragraph" w:styleId="ListNumber5">
    <w:name w:val="List Number 5"/>
    <w:basedOn w:val="List5"/>
    <w:rsid w:val="004B5ACE"/>
    <w:pPr>
      <w:numPr>
        <w:numId w:val="6"/>
      </w:numPr>
    </w:pPr>
  </w:style>
  <w:style w:type="paragraph" w:styleId="BlockText">
    <w:name w:val="Block Text"/>
    <w:basedOn w:val="Normal"/>
    <w:rsid w:val="004B5ACE"/>
    <w:pPr>
      <w:spacing w:after="120"/>
      <w:ind w:left="1440" w:right="1440"/>
    </w:pPr>
  </w:style>
  <w:style w:type="character" w:customStyle="1" w:styleId="Subscript">
    <w:name w:val="Subscript"/>
    <w:basedOn w:val="DefaultParagraphFont"/>
    <w:rsid w:val="004B5ACE"/>
    <w:rPr>
      <w:sz w:val="16"/>
      <w:vertAlign w:val="subscript"/>
    </w:rPr>
  </w:style>
  <w:style w:type="character" w:customStyle="1" w:styleId="Superscript">
    <w:name w:val="Superscript"/>
    <w:basedOn w:val="DefaultParagraphFont"/>
    <w:rsid w:val="004B5ACE"/>
    <w:rPr>
      <w:sz w:val="16"/>
      <w:vertAlign w:val="superscript"/>
    </w:rPr>
  </w:style>
  <w:style w:type="character" w:customStyle="1" w:styleId="Symbols">
    <w:name w:val="Symbols"/>
    <w:basedOn w:val="DefaultParagraphFont"/>
    <w:rsid w:val="004B5ACE"/>
    <w:rPr>
      <w:rFonts w:ascii="Symbol" w:hAnsi="Symbol"/>
    </w:rPr>
  </w:style>
  <w:style w:type="character" w:customStyle="1" w:styleId="MenuOptions">
    <w:name w:val="Menu Options"/>
    <w:basedOn w:val="DefaultParagraphFont"/>
    <w:rsid w:val="004B5ACE"/>
    <w:rPr>
      <w:rFonts w:ascii="Arial Narrow" w:hAnsi="Arial Narrow"/>
      <w:smallCaps/>
    </w:rPr>
  </w:style>
  <w:style w:type="character" w:customStyle="1" w:styleId="Buttons">
    <w:name w:val="Buttons"/>
    <w:basedOn w:val="DefaultParagraphFont"/>
    <w:rsid w:val="004B5ACE"/>
    <w:rPr>
      <w:b/>
    </w:rPr>
  </w:style>
  <w:style w:type="character" w:customStyle="1" w:styleId="Underlined">
    <w:name w:val="Underlined"/>
    <w:basedOn w:val="DefaultParagraphFont"/>
    <w:rsid w:val="004B5ACE"/>
    <w:rPr>
      <w:u w:val="single"/>
    </w:rPr>
  </w:style>
  <w:style w:type="paragraph" w:customStyle="1" w:styleId="TableBodyTextRight">
    <w:name w:val="Table Body Text Right"/>
    <w:basedOn w:val="TableBodyText"/>
    <w:rsid w:val="004B5ACE"/>
    <w:pPr>
      <w:widowControl w:val="0"/>
      <w:autoSpaceDE w:val="0"/>
      <w:autoSpaceDN w:val="0"/>
      <w:adjustRightInd w:val="0"/>
      <w:jc w:val="right"/>
    </w:pPr>
    <w:rPr>
      <w:rFonts w:cs="Arial"/>
      <w:szCs w:val="18"/>
    </w:rPr>
  </w:style>
  <w:style w:type="paragraph" w:customStyle="1" w:styleId="CopyrightText">
    <w:name w:val="Copyright Text"/>
    <w:basedOn w:val="BodyText"/>
    <w:rsid w:val="004B5ACE"/>
    <w:rPr>
      <w:sz w:val="18"/>
    </w:rPr>
  </w:style>
  <w:style w:type="paragraph" w:customStyle="1" w:styleId="BodySmallRight">
    <w:name w:val="Body Small Right"/>
    <w:basedOn w:val="BodyTextRight"/>
    <w:rsid w:val="004B5ACE"/>
    <w:rPr>
      <w:sz w:val="18"/>
      <w:szCs w:val="18"/>
    </w:rPr>
  </w:style>
  <w:style w:type="paragraph" w:customStyle="1" w:styleId="MarginEdition">
    <w:name w:val="Margin Edition"/>
    <w:basedOn w:val="MarginNote"/>
    <w:rsid w:val="004B5ACE"/>
    <w:pPr>
      <w:spacing w:before="0" w:after="0"/>
    </w:pPr>
    <w:rPr>
      <w:rFonts w:ascii="Times New Roman" w:hAnsi="Times New Roman"/>
      <w:color w:val="999999"/>
    </w:rPr>
  </w:style>
  <w:style w:type="paragraph" w:customStyle="1" w:styleId="Spacer">
    <w:name w:val="Spacer"/>
    <w:basedOn w:val="Normal"/>
    <w:rsid w:val="004B5ACE"/>
    <w:rPr>
      <w:sz w:val="2"/>
      <w:szCs w:val="2"/>
    </w:rPr>
  </w:style>
  <w:style w:type="character" w:customStyle="1" w:styleId="Small">
    <w:name w:val="Small"/>
    <w:basedOn w:val="DefaultParagraphFont"/>
    <w:rsid w:val="004B5ACE"/>
    <w:rPr>
      <w:sz w:val="16"/>
    </w:rPr>
  </w:style>
  <w:style w:type="paragraph" w:customStyle="1" w:styleId="WideTable">
    <w:name w:val="Wide Table"/>
    <w:basedOn w:val="Normal"/>
    <w:rsid w:val="004B5ACE"/>
    <w:pPr>
      <w:ind w:left="-1418"/>
    </w:pPr>
    <w:rPr>
      <w:sz w:val="2"/>
      <w:szCs w:val="2"/>
    </w:rPr>
  </w:style>
  <w:style w:type="character" w:styleId="PageNumber">
    <w:name w:val="page number"/>
    <w:basedOn w:val="DefaultParagraphFont"/>
    <w:rsid w:val="004B5ACE"/>
  </w:style>
  <w:style w:type="paragraph" w:styleId="Quote">
    <w:name w:val="Quote"/>
    <w:basedOn w:val="Heading1"/>
    <w:link w:val="QuoteChar"/>
    <w:qFormat/>
    <w:rsid w:val="004B5ACE"/>
    <w:rPr>
      <w:b w:val="0"/>
      <w:sz w:val="72"/>
      <w:szCs w:val="72"/>
      <w:lang w:val="en-NZ"/>
    </w:rPr>
  </w:style>
  <w:style w:type="character" w:customStyle="1" w:styleId="QuoteChar">
    <w:name w:val="Quote Char"/>
    <w:basedOn w:val="DefaultParagraphFont"/>
    <w:link w:val="Quote"/>
    <w:rsid w:val="004B5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ACE"/>
    <w:pPr>
      <w:pageBreakBefore/>
    </w:pPr>
  </w:style>
  <w:style w:type="paragraph" w:customStyle="1" w:styleId="Border">
    <w:name w:val="Border"/>
    <w:basedOn w:val="Normal"/>
    <w:qFormat/>
    <w:rsid w:val="004B5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ACE"/>
    <w:rPr>
      <w:b/>
      <w:bCs/>
      <w:i/>
      <w:iCs/>
      <w:color w:val="auto"/>
    </w:rPr>
  </w:style>
  <w:style w:type="paragraph" w:styleId="IntenseQuote">
    <w:name w:val="Intense Quote"/>
    <w:basedOn w:val="Normal"/>
    <w:next w:val="Normal"/>
    <w:link w:val="IntenseQuoteChar"/>
    <w:uiPriority w:val="30"/>
    <w:qFormat/>
    <w:rsid w:val="004B5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ACE"/>
    <w:rPr>
      <w:smallCaps/>
      <w:color w:val="auto"/>
      <w:u w:val="single"/>
    </w:rPr>
  </w:style>
  <w:style w:type="character" w:styleId="IntenseReference">
    <w:name w:val="Intense Reference"/>
    <w:basedOn w:val="DefaultParagraphFont"/>
    <w:uiPriority w:val="32"/>
    <w:qFormat/>
    <w:rsid w:val="004B5ACE"/>
    <w:rPr>
      <w:b/>
      <w:bCs/>
      <w:smallCaps/>
      <w:color w:val="auto"/>
      <w:spacing w:val="5"/>
      <w:u w:val="single"/>
    </w:rPr>
  </w:style>
  <w:style w:type="paragraph" w:customStyle="1" w:styleId="2ColumnHeading">
    <w:name w:val="2Column Heading"/>
    <w:basedOn w:val="BodyText"/>
    <w:qFormat/>
    <w:rsid w:val="004B5ACE"/>
    <w:pPr>
      <w:spacing w:after="60"/>
      <w:ind w:left="-2268"/>
    </w:pPr>
    <w:rPr>
      <w:b/>
    </w:rPr>
  </w:style>
  <w:style w:type="paragraph" w:customStyle="1" w:styleId="Heading1TOC">
    <w:name w:val="Heading1 TOC"/>
    <w:basedOn w:val="Normal"/>
    <w:qFormat/>
    <w:rsid w:val="004B5ACE"/>
    <w:pPr>
      <w:spacing w:before="240" w:after="120"/>
    </w:pPr>
    <w:rPr>
      <w:rFonts w:ascii="Times New Roman" w:hAnsi="Times New Roman"/>
      <w:b/>
      <w:sz w:val="32"/>
    </w:rPr>
  </w:style>
  <w:style w:type="paragraph" w:customStyle="1" w:styleId="Heading2TOC">
    <w:name w:val="Heading2 TOC"/>
    <w:basedOn w:val="Normal"/>
    <w:qFormat/>
    <w:rsid w:val="004B5ACE"/>
    <w:pPr>
      <w:spacing w:before="240" w:after="60"/>
    </w:pPr>
    <w:rPr>
      <w:rFonts w:ascii="Times New Roman" w:hAnsi="Times New Roman"/>
      <w:b/>
      <w:sz w:val="28"/>
    </w:rPr>
  </w:style>
  <w:style w:type="character" w:customStyle="1" w:styleId="Underline">
    <w:name w:val="Underline"/>
    <w:basedOn w:val="DefaultParagraphFont"/>
    <w:qFormat/>
    <w:rsid w:val="004B5ACE"/>
    <w:rPr>
      <w:u w:val="single"/>
    </w:rPr>
  </w:style>
  <w:style w:type="paragraph" w:styleId="BalloonText">
    <w:name w:val="Balloon Text"/>
    <w:basedOn w:val="Normal"/>
    <w:link w:val="BalloonTextChar"/>
    <w:rsid w:val="004B5ACE"/>
    <w:rPr>
      <w:rFonts w:ascii="Tahoma" w:hAnsi="Tahoma" w:cs="Tahoma"/>
      <w:sz w:val="16"/>
      <w:szCs w:val="16"/>
    </w:rPr>
  </w:style>
  <w:style w:type="character" w:customStyle="1" w:styleId="BalloonTextChar">
    <w:name w:val="Balloon Text Char"/>
    <w:basedOn w:val="DefaultParagraphFont"/>
    <w:link w:val="BalloonText"/>
    <w:rsid w:val="004B5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ACE"/>
    <w:rPr>
      <w:b/>
      <w:color w:val="660033"/>
      <w:spacing w:val="0"/>
    </w:rPr>
  </w:style>
  <w:style w:type="paragraph" w:customStyle="1" w:styleId="Nameditemlist">
    <w:name w:val="Named item list"/>
    <w:basedOn w:val="BodyText"/>
    <w:qFormat/>
    <w:rsid w:val="004B5A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5553</Characters>
  <Application>Microsoft Office Word</Application>
  <DocSecurity>0</DocSecurity>
  <Lines>185</Lines>
  <Paragraphs>141</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RII50912 Diploma of Underground Coal Mining Management</dc:title>
  <dc:subject>Approved</dc:subject>
  <dc:creator>SkillsDMC</dc:creator>
  <cp:keywords>Release 2</cp:keywords>
  <dc:description>Review Date: 12 April 2008</dc:description>
  <cp:lastModifiedBy>TPCMS</cp:lastModifiedBy>
  <cp:revision>3</cp:revision>
  <dcterms:created xsi:type="dcterms:W3CDTF">2013-05-28T02:09:00Z</dcterms:created>
  <dcterms:modified xsi:type="dcterms:W3CDTF">2013-05-28T02:09:00Z</dcterms:modified>
</cp:coreProperties>
</file>