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6217" w:rsidP="00BB6217">
      <w:pPr>
        <w:pStyle w:val="Title"/>
      </w:pPr>
      <w:r>
        <w:fldChar w:fldCharType="begin"/>
      </w:r>
      <w:r>
        <w:instrText xml:space="preserve"> TITLE   \* MERGEFORMAT </w:instrText>
      </w:r>
      <w:r>
        <w:fldChar w:fldCharType="separate"/>
      </w:r>
      <w:r>
        <w:t>RII41109 Certificate IV in Drilling Oil/Gas (On shore)</w:t>
      </w:r>
      <w:r>
        <w:fldChar w:fldCharType="end"/>
      </w:r>
    </w:p>
    <w:p w:rsidR="00BB6217" w:rsidP="00BB6217">
      <w:pPr>
        <w:pStyle w:val="Version"/>
        <w:sectPr w:rsidSect="00301A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01ACF" w:rsidP="00301ACF">
      <w:pPr>
        <w:pStyle w:val="SuperHeading"/>
      </w:pPr>
      <w:r w:rsidRPr="00301ACF">
        <w:t>RII41109 Certificate IV in Drilling Oil/Gas (On shore)</w:t>
      </w:r>
    </w:p>
    <w:p w:rsidR="00000000" w:rsidRPr="00301ACF" w:rsidP="00301ACF">
      <w:pPr>
        <w:pStyle w:val="Heading1"/>
      </w:pPr>
      <w:bookmarkStart w:id="1" w:name="O_531484"/>
      <w:bookmarkEnd w:id="1"/>
      <w:r w:rsidRPr="00301ACF">
        <w:t>Modification History</w:t>
      </w:r>
    </w:p>
    <w:p w:rsidR="00000000" w:rsidRPr="00301ACF" w:rsidP="00301ACF">
      <w:pPr>
        <w:pStyle w:val="BodyText"/>
      </w:pPr>
      <w:r w:rsidRPr="00301ACF">
        <w:t>Not applicable.</w:t>
      </w:r>
    </w:p>
    <w:p w:rsidR="00000000" w:rsidRPr="00301ACF" w:rsidP="00301ACF">
      <w:pPr>
        <w:pStyle w:val="AllowPageBreak"/>
      </w:pPr>
    </w:p>
    <w:p w:rsidR="00000000" w:rsidRPr="00301ACF" w:rsidP="00301ACF">
      <w:pPr>
        <w:pStyle w:val="Heading1"/>
      </w:pPr>
      <w:bookmarkStart w:id="2" w:name="O_531483"/>
      <w:bookmarkEnd w:id="2"/>
      <w:r w:rsidRPr="00301ACF">
        <w:t>Description</w:t>
      </w:r>
    </w:p>
    <w:p w:rsidR="00000000" w:rsidRPr="00301ACF" w:rsidP="00301ACF">
      <w:pPr>
        <w:pStyle w:val="BodyText"/>
      </w:pPr>
      <w:r w:rsidRPr="00301ACF">
        <w:t>This qualification reflects the role of employees such as senior drillers working in an on shore oil/gas context. They perform tasks involving a broad range of varied activit</w:t>
      </w:r>
      <w:r w:rsidRPr="00301ACF">
        <w:t>ies most of which are complex and non-routine. They are responsible for the quantity and quality of the output of others and contribute to the development of technical solutions to non-routine problems.</w:t>
      </w:r>
    </w:p>
    <w:p w:rsidR="00000000" w:rsidRPr="00301ACF" w:rsidP="00301ACF">
      <w:pPr>
        <w:pStyle w:val="AllowPageBreak"/>
      </w:pPr>
    </w:p>
    <w:p w:rsidR="00000000" w:rsidRPr="00301ACF" w:rsidP="00301ACF">
      <w:pPr>
        <w:pStyle w:val="Heading1"/>
      </w:pPr>
      <w:bookmarkStart w:id="3" w:name="O_531482"/>
      <w:bookmarkEnd w:id="3"/>
      <w:r w:rsidRPr="00301ACF">
        <w:t>Pathways Information</w:t>
      </w:r>
    </w:p>
    <w:p w:rsidR="00000000" w:rsidRPr="00301ACF" w:rsidP="00301ACF">
      <w:pPr>
        <w:pStyle w:val="BodyText"/>
      </w:pPr>
      <w:r w:rsidRPr="00301ACF">
        <w:t>Not applicable.</w:t>
      </w:r>
    </w:p>
    <w:p w:rsidR="00000000" w:rsidRPr="00301ACF" w:rsidP="00301ACF">
      <w:pPr>
        <w:pStyle w:val="AllowPageBreak"/>
      </w:pPr>
    </w:p>
    <w:p w:rsidR="00000000" w:rsidRPr="00301ACF" w:rsidP="00301ACF">
      <w:pPr>
        <w:pStyle w:val="Heading1"/>
      </w:pPr>
      <w:bookmarkStart w:id="4" w:name="O_531481"/>
      <w:bookmarkEnd w:id="4"/>
      <w:r w:rsidRPr="00301ACF">
        <w:t>Licensing/Regulatory Information</w:t>
      </w:r>
    </w:p>
    <w:p w:rsidR="00000000" w:rsidRPr="00301ACF" w:rsidP="00301ACF">
      <w:pPr>
        <w:pStyle w:val="BodyText"/>
      </w:pPr>
      <w:r w:rsidRPr="00301ACF">
        <w:t>Not applicable.</w:t>
      </w:r>
    </w:p>
    <w:p w:rsidR="00000000" w:rsidRPr="00301ACF" w:rsidP="00301ACF">
      <w:pPr>
        <w:pStyle w:val="AllowPageBreak"/>
      </w:pPr>
    </w:p>
    <w:p w:rsidR="00000000" w:rsidRPr="00301ACF" w:rsidP="00301ACF">
      <w:pPr>
        <w:pStyle w:val="Heading1"/>
      </w:pPr>
      <w:bookmarkStart w:id="5" w:name="O_531480"/>
      <w:bookmarkEnd w:id="5"/>
      <w:r w:rsidRPr="00301ACF">
        <w:t>Entry Requirements</w:t>
      </w:r>
    </w:p>
    <w:p w:rsidR="00000000" w:rsidRPr="00301ACF" w:rsidP="00301ACF">
      <w:pPr>
        <w:pStyle w:val="BodyText"/>
      </w:pPr>
      <w:r w:rsidRPr="00301ACF">
        <w:t>Not applicable.</w:t>
      </w:r>
    </w:p>
    <w:p w:rsidR="00000000" w:rsidRPr="00301ACF" w:rsidP="00301ACF">
      <w:pPr>
        <w:pStyle w:val="AllowPageBreak"/>
      </w:pPr>
    </w:p>
    <w:p w:rsidR="00000000" w:rsidRPr="00301ACF" w:rsidP="00301ACF">
      <w:pPr>
        <w:pStyle w:val="Heading1"/>
      </w:pPr>
      <w:bookmarkStart w:id="6" w:name="O_531477"/>
      <w:bookmarkEnd w:id="6"/>
      <w:r w:rsidRPr="00301ACF">
        <w:t>Employability Skills Summary</w:t>
      </w:r>
    </w:p>
    <w:tbl>
      <w:tblPr>
        <w:tblW w:w="9570" w:type="dxa"/>
        <w:tblLayout w:type="fixed"/>
        <w:tblCellMar>
          <w:left w:w="62" w:type="dxa"/>
          <w:right w:w="62" w:type="dxa"/>
        </w:tblCellMar>
        <w:tblLook w:val="0000"/>
      </w:tblPr>
      <w:tblGrid>
        <w:gridCol w:w="2731"/>
        <w:gridCol w:w="6839"/>
      </w:tblGrid>
      <w:tr w:rsidTr="00301ACF">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The following table includes a summary of the employability skills as identified by the res</w:t>
            </w:r>
            <w:r w:rsidRPr="00301ACF">
              <w:t>ources and infrastructure industry for this qualification. The table should be interpreted in conjunction with the detailed requirements of each unit of competency packaged in this qualification. The outcomes required here are broad industry requirements t</w:t>
            </w:r>
            <w:r w:rsidRPr="00301ACF">
              <w:t>hat may vary depending on packaging options.</w:t>
            </w:r>
          </w:p>
        </w:tc>
      </w:tr>
      <w:tr w:rsidTr="00301A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ACF" w:rsidP="00301ACF">
            <w:pPr>
              <w:pStyle w:val="BodyText"/>
            </w:pPr>
            <w:r w:rsidRPr="00301ACF">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rPr>
                <w:rStyle w:val="SpecialBold"/>
              </w:rPr>
              <w:t>Industry/enterprise requirements for this qualification include:</w:t>
            </w:r>
          </w:p>
        </w:tc>
      </w:tr>
      <w:tr w:rsidTr="00301A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ACF" w:rsidP="00301ACF">
            <w:pPr>
              <w:pStyle w:val="ListBullet"/>
            </w:pPr>
            <w:r w:rsidRPr="00301ACF">
              <w:t>provide clear and direct feedback</w:t>
            </w:r>
          </w:p>
          <w:p w:rsidR="00000000" w:rsidRPr="00301ACF" w:rsidP="00301ACF">
            <w:pPr>
              <w:pStyle w:val="ListBullet"/>
            </w:pPr>
            <w:r w:rsidRPr="00301ACF">
              <w:t>listen carefully to instructions and information</w:t>
            </w:r>
          </w:p>
          <w:p w:rsidR="00000000" w:rsidRPr="00301ACF" w:rsidP="00301ACF">
            <w:pPr>
              <w:pStyle w:val="ListBullet"/>
            </w:pPr>
            <w:r w:rsidRPr="00301ACF">
              <w:t>read and interpret project plans and safety signs</w:t>
            </w:r>
          </w:p>
          <w:p w:rsidR="00000000" w:rsidRPr="00301ACF" w:rsidP="00301ACF">
            <w:pPr>
              <w:pStyle w:val="ListBullet"/>
            </w:pPr>
            <w:r w:rsidRPr="00301ACF">
              <w:t>calculate basic weights, distances and volumes</w:t>
            </w:r>
          </w:p>
          <w:p w:rsidR="00000000" w:rsidRPr="00301ACF" w:rsidP="00301ACF">
            <w:pPr>
              <w:pStyle w:val="ListBullet"/>
            </w:pPr>
            <w:r w:rsidRPr="00301ACF">
              <w:t>complete accurate work plans, technical reports, risk assessments, etc</w:t>
            </w:r>
          </w:p>
          <w:p w:rsidR="00000000" w:rsidRPr="00301ACF" w:rsidP="00301ACF">
            <w:pPr>
              <w:pStyle w:val="ListBullet"/>
            </w:pPr>
            <w:r w:rsidRPr="00301ACF">
              <w:t>negotiate solutions to customer and workplace based issues</w:t>
            </w:r>
          </w:p>
          <w:p w:rsidR="00000000" w:rsidRPr="00301ACF" w:rsidP="00301ACF">
            <w:pPr>
              <w:pStyle w:val="ListBullet"/>
            </w:pPr>
            <w:r w:rsidRPr="00301ACF">
              <w:t>negotiate project details wit</w:t>
            </w:r>
            <w:r w:rsidRPr="00301ACF">
              <w:t>h clients</w:t>
            </w:r>
          </w:p>
          <w:p w:rsidR="00000000" w:rsidRPr="00301ACF" w:rsidP="00301ACF">
            <w:pPr>
              <w:pStyle w:val="ListBullet"/>
            </w:pPr>
            <w:r w:rsidRPr="00301ACF">
              <w:t>network with other professionals working in the same field</w:t>
            </w:r>
          </w:p>
          <w:p w:rsidR="00000000" w:rsidP="00301ACF">
            <w:pPr>
              <w:pStyle w:val="ListBullet"/>
              <w:rPr>
                <w:lang w:val="en-NZ"/>
              </w:rPr>
            </w:pPr>
            <w:r w:rsidRPr="00301ACF">
              <w:t>adjust communication style to meet the needs of people with diverse backgrounds</w:t>
            </w:r>
          </w:p>
        </w:tc>
      </w:tr>
      <w:tr w:rsidTr="00301A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ACF" w:rsidP="00301ACF">
            <w:pPr>
              <w:pStyle w:val="ListBullet"/>
            </w:pPr>
            <w:r w:rsidRPr="00301ACF">
              <w:t>plan and lead team performance and operations</w:t>
            </w:r>
          </w:p>
          <w:p w:rsidR="00000000" w:rsidRPr="00301ACF" w:rsidP="00301ACF">
            <w:pPr>
              <w:pStyle w:val="ListBullet"/>
            </w:pPr>
            <w:r w:rsidRPr="00301ACF">
              <w:t>coordinate project activities and timelines with clients</w:t>
            </w:r>
          </w:p>
          <w:p w:rsidR="00000000" w:rsidRPr="00301ACF" w:rsidP="00301ACF">
            <w:pPr>
              <w:pStyle w:val="ListBullet"/>
            </w:pPr>
            <w:r w:rsidRPr="00301ACF">
              <w:t>work cooperatively with people of different ages, gender, race, religion or political persuasion and people with disability</w:t>
            </w:r>
          </w:p>
          <w:p w:rsidR="00000000" w:rsidRPr="00301ACF" w:rsidP="00301ACF">
            <w:pPr>
              <w:pStyle w:val="ListBullet"/>
            </w:pPr>
            <w:r w:rsidRPr="00301ACF">
              <w:t>recognise and respond sensitively to people from culturally and linguistica</w:t>
            </w:r>
            <w:r w:rsidRPr="00301ACF">
              <w:t>lly diverse backgrounds</w:t>
            </w:r>
          </w:p>
          <w:p w:rsidR="00000000" w:rsidRPr="00301ACF" w:rsidP="00301ACF">
            <w:pPr>
              <w:pStyle w:val="ListBullet"/>
            </w:pPr>
            <w:r w:rsidRPr="00301ACF">
              <w:t>provide feedback and advice to staff</w:t>
            </w:r>
          </w:p>
          <w:p w:rsidR="00000000" w:rsidP="00301ACF">
            <w:pPr>
              <w:pStyle w:val="ListBullet"/>
              <w:rPr>
                <w:lang w:val="en-NZ"/>
              </w:rPr>
            </w:pPr>
            <w:r w:rsidRPr="00301ACF">
              <w:t>participate in site-wide planning and coordination activities</w:t>
            </w:r>
          </w:p>
        </w:tc>
      </w:tr>
      <w:tr w:rsidTr="00301A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ACF" w:rsidP="00301ACF">
            <w:pPr>
              <w:pStyle w:val="ListBullet"/>
            </w:pPr>
            <w:r w:rsidRPr="00301ACF">
              <w:t>re-allocate staff and resources in response to changing weather, site conditions and priorities</w:t>
            </w:r>
          </w:p>
          <w:p w:rsidR="00000000" w:rsidRPr="00301ACF" w:rsidP="00301ACF">
            <w:pPr>
              <w:pStyle w:val="ListBullet"/>
            </w:pPr>
            <w:r w:rsidRPr="00301ACF">
              <w:t xml:space="preserve">work with staff to </w:t>
            </w:r>
            <w:r w:rsidRPr="00301ACF">
              <w:t>solve problems and coordinate team members’ responsibilities and activities</w:t>
            </w:r>
          </w:p>
          <w:p w:rsidR="00000000" w:rsidRPr="00301ACF" w:rsidP="00301ACF">
            <w:pPr>
              <w:pStyle w:val="ListBullet"/>
            </w:pPr>
            <w:r w:rsidRPr="00301ACF">
              <w:t>work cooperatively with clients to resolve contract and operational issues</w:t>
            </w:r>
          </w:p>
          <w:p w:rsidR="00000000" w:rsidP="00301ACF">
            <w:pPr>
              <w:pStyle w:val="ListBullet"/>
              <w:rPr>
                <w:lang w:val="en-NZ"/>
              </w:rPr>
            </w:pPr>
            <w:r w:rsidRPr="00301ACF">
              <w:t>participate in ongoing review and adjustment of operations against performance indicators and project mil</w:t>
            </w:r>
            <w:r w:rsidRPr="00301ACF">
              <w:t>estones</w:t>
            </w:r>
          </w:p>
        </w:tc>
      </w:tr>
      <w:tr w:rsidTr="00301A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ACF" w:rsidP="00301ACF">
            <w:pPr>
              <w:pStyle w:val="ListBullet"/>
            </w:pPr>
            <w:r w:rsidRPr="00301ACF">
              <w:t>act independently to identify potential improvements to working practice and conditions</w:t>
            </w:r>
          </w:p>
          <w:p w:rsidR="00000000" w:rsidRPr="00301ACF" w:rsidP="00301ACF">
            <w:pPr>
              <w:pStyle w:val="ListBullet"/>
            </w:pPr>
            <w:r w:rsidRPr="00301ACF">
              <w:t>identify and take steps to resolve risks in the workplace</w:t>
            </w:r>
          </w:p>
          <w:p w:rsidR="00000000" w:rsidP="00301ACF">
            <w:pPr>
              <w:pStyle w:val="ListBullet"/>
              <w:rPr>
                <w:lang w:val="en-NZ"/>
              </w:rPr>
            </w:pPr>
            <w:r w:rsidRPr="00301ACF">
              <w:t>encourage the exploration and application of innovative approaches to improve on operational performance</w:t>
            </w:r>
          </w:p>
        </w:tc>
      </w:tr>
      <w:tr w:rsidTr="00301A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ACF" w:rsidP="00301ACF">
            <w:pPr>
              <w:pStyle w:val="ListBullet"/>
            </w:pPr>
            <w:r w:rsidRPr="00301ACF">
              <w:t>manage and coordinate time and priorities for self and team</w:t>
            </w:r>
          </w:p>
          <w:p w:rsidR="00000000" w:rsidRPr="00301ACF" w:rsidP="00301ACF">
            <w:pPr>
              <w:pStyle w:val="ListBullet"/>
            </w:pPr>
            <w:r w:rsidRPr="00301ACF">
              <w:t>identify and obtain appropriate personnel and resources for work</w:t>
            </w:r>
          </w:p>
          <w:p w:rsidR="00000000" w:rsidRPr="00301ACF" w:rsidP="00301ACF">
            <w:pPr>
              <w:pStyle w:val="ListBullet"/>
            </w:pPr>
            <w:r w:rsidRPr="00301ACF">
              <w:t>ensure that risks are assessed and appropriate emergency plans are in place</w:t>
            </w:r>
          </w:p>
          <w:p w:rsidR="00000000" w:rsidP="00301ACF">
            <w:pPr>
              <w:pStyle w:val="ListBullet"/>
              <w:rPr>
                <w:lang w:val="en-NZ"/>
              </w:rPr>
            </w:pPr>
            <w:r w:rsidRPr="00301ACF">
              <w:t>ensure that project planning incorporates the possibility of adapting to future changes</w:t>
            </w:r>
          </w:p>
        </w:tc>
      </w:tr>
      <w:tr w:rsidTr="00301A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ACF" w:rsidP="00301ACF">
            <w:pPr>
              <w:pStyle w:val="ListBullet"/>
            </w:pPr>
            <w:r w:rsidRPr="00301ACF">
              <w:t>take responsibility for ensuring team targets and goals are achieved</w:t>
            </w:r>
          </w:p>
          <w:p w:rsidR="00000000" w:rsidRPr="00301ACF" w:rsidP="00301ACF">
            <w:pPr>
              <w:pStyle w:val="ListBullet"/>
            </w:pPr>
            <w:r w:rsidRPr="00301ACF">
              <w:t>under</w:t>
            </w:r>
            <w:r w:rsidRPr="00301ACF">
              <w:t>stand the standard of work expected at the work site</w:t>
            </w:r>
          </w:p>
          <w:p w:rsidR="00000000" w:rsidRPr="00301ACF" w:rsidP="00301ACF">
            <w:pPr>
              <w:pStyle w:val="ListBullet"/>
            </w:pPr>
            <w:r w:rsidRPr="00301ACF">
              <w:t>proactively manage team performance</w:t>
            </w:r>
          </w:p>
          <w:p w:rsidR="00000000" w:rsidP="00301ACF">
            <w:pPr>
              <w:pStyle w:val="ListBullet"/>
              <w:rPr>
                <w:lang w:val="en-NZ"/>
              </w:rPr>
            </w:pPr>
            <w:r w:rsidRPr="00301ACF">
              <w:t>develop trust and confidence in staff and customers</w:t>
            </w:r>
          </w:p>
        </w:tc>
      </w:tr>
      <w:tr w:rsidTr="00301A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ACF" w:rsidP="00301ACF">
            <w:pPr>
              <w:pStyle w:val="ListBullet"/>
            </w:pPr>
            <w:r w:rsidRPr="00301ACF">
              <w:t>be willing to learn new ways of working</w:t>
            </w:r>
          </w:p>
          <w:p w:rsidR="00000000" w:rsidRPr="00301ACF" w:rsidP="00301ACF">
            <w:pPr>
              <w:pStyle w:val="ListBullet"/>
            </w:pPr>
            <w:r w:rsidRPr="00301ACF">
              <w:t xml:space="preserve">seek information to improve performance from people and workplace documents like policies, procedures etc </w:t>
            </w:r>
          </w:p>
          <w:p w:rsidR="00000000" w:rsidRPr="00301ACF" w:rsidP="00301ACF">
            <w:pPr>
              <w:pStyle w:val="ListBullet"/>
            </w:pPr>
            <w:r w:rsidRPr="00301ACF">
              <w:t>understand equipment characteristics, technical capabilities, limitations and procedures</w:t>
            </w:r>
          </w:p>
          <w:p w:rsidR="00000000" w:rsidRPr="00301ACF" w:rsidP="00301ACF">
            <w:pPr>
              <w:pStyle w:val="ListBullet"/>
            </w:pPr>
            <w:r w:rsidRPr="00301ACF">
              <w:t>participate in and, where appropriate, lead change processes</w:t>
            </w:r>
          </w:p>
          <w:p w:rsidR="00000000" w:rsidRPr="00301ACF" w:rsidP="00301ACF">
            <w:pPr>
              <w:pStyle w:val="ListBullet"/>
            </w:pPr>
            <w:r w:rsidRPr="00301ACF">
              <w:t>work with staff to create learning and development plans</w:t>
            </w:r>
          </w:p>
          <w:p w:rsidR="00000000" w:rsidP="00301ACF">
            <w:pPr>
              <w:pStyle w:val="ListBullet"/>
              <w:rPr>
                <w:lang w:val="en-NZ"/>
              </w:rPr>
            </w:pPr>
            <w:r w:rsidRPr="00301ACF">
              <w:t xml:space="preserve">prepare and lead formal or informal training sessions </w:t>
            </w:r>
          </w:p>
        </w:tc>
      </w:tr>
      <w:tr w:rsidTr="00301A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ACF" w:rsidP="00301ACF">
            <w:pPr>
              <w:pStyle w:val="ListBullet"/>
            </w:pPr>
            <w:r w:rsidRPr="00301ACF">
              <w:t>apply a range of basic IT skills in monitoring and reporting on systems</w:t>
            </w:r>
          </w:p>
          <w:p w:rsidR="00000000" w:rsidRPr="00301ACF" w:rsidP="00301ACF">
            <w:pPr>
              <w:pStyle w:val="ListBullet"/>
            </w:pPr>
            <w:r w:rsidRPr="00301ACF">
              <w:t>operate equipment safely and according to manufacturer and</w:t>
            </w:r>
            <w:r w:rsidRPr="00301ACF">
              <w:t xml:space="preserve"> workplace guidelines</w:t>
            </w:r>
          </w:p>
          <w:p w:rsidR="00000000" w:rsidRPr="00301ACF" w:rsidP="00301ACF">
            <w:pPr>
              <w:pStyle w:val="ListBullet"/>
            </w:pPr>
            <w:r w:rsidRPr="00301ACF">
              <w:t xml:space="preserve">use communications technology appropriate to the workplace (email, mobile, radio, etc) </w:t>
            </w:r>
          </w:p>
          <w:p w:rsidR="00000000" w:rsidRPr="00301ACF" w:rsidP="00301ACF">
            <w:pPr>
              <w:pStyle w:val="ListBullet"/>
            </w:pPr>
            <w:r w:rsidRPr="00301ACF">
              <w:t>use computer technology to monitor and communicate project status</w:t>
            </w:r>
          </w:p>
          <w:p w:rsidR="00000000" w:rsidRPr="00301ACF" w:rsidP="00301ACF">
            <w:pPr>
              <w:pStyle w:val="ListBullet"/>
            </w:pPr>
            <w:r w:rsidRPr="00301ACF">
              <w:t>use IT to create documents and maintain records of work activities</w:t>
            </w:r>
          </w:p>
        </w:tc>
      </w:tr>
    </w:tbl>
    <w:p w:rsidR="00000000" w:rsidRPr="00301ACF" w:rsidP="00301ACF">
      <w:pPr>
        <w:pStyle w:val="BodyText"/>
      </w:pPr>
    </w:p>
    <w:p w:rsidR="00000000" w:rsidRPr="00301ACF" w:rsidP="00301ACF">
      <w:pPr>
        <w:pStyle w:val="AllowPageBreak"/>
      </w:pPr>
    </w:p>
    <w:p w:rsidR="00000000" w:rsidRPr="00301ACF" w:rsidP="00301ACF">
      <w:pPr>
        <w:pStyle w:val="Heading1"/>
      </w:pPr>
      <w:bookmarkStart w:id="7" w:name="O_531476"/>
      <w:bookmarkEnd w:id="7"/>
      <w:r w:rsidRPr="00301ACF">
        <w:t>Packaging Rules</w:t>
      </w:r>
    </w:p>
    <w:p w:rsidR="00000000" w:rsidRPr="00301ACF" w:rsidP="00301ACF">
      <w:pPr>
        <w:pStyle w:val="BodyText"/>
      </w:pPr>
      <w:r w:rsidRPr="00301ACF">
        <w:rPr>
          <w:rStyle w:val="SpecialBold"/>
        </w:rPr>
        <w:t>Requirements for completion of the qualification</w:t>
      </w:r>
    </w:p>
    <w:p w:rsidR="00000000" w:rsidRPr="00301ACF" w:rsidP="00301ACF">
      <w:pPr>
        <w:pStyle w:val="BodyText"/>
      </w:pPr>
      <w:r w:rsidRPr="00301ACF">
        <w:t>The following table provides the packaging rules for this qualification, followed by the list of relevant units of competency.</w:t>
      </w:r>
    </w:p>
    <w:p w:rsidR="00000000" w:rsidRPr="00301ACF" w:rsidP="00301ACF">
      <w:pPr>
        <w:pStyle w:val="BodyText"/>
      </w:pPr>
      <w:r w:rsidRPr="00301ACF">
        <w:t>Successful completion of twelve (12) units of competency</w:t>
      </w:r>
      <w:r w:rsidRPr="00301ACF">
        <w:t xml:space="preserve"> made up of:</w:t>
      </w:r>
    </w:p>
    <w:p w:rsidR="00000000" w:rsidRPr="00301ACF" w:rsidP="00301ACF">
      <w:pPr>
        <w:pStyle w:val="ListBullet"/>
      </w:pPr>
      <w:r w:rsidRPr="00301ACF">
        <w:t>eight (8) Core  units, and</w:t>
      </w:r>
    </w:p>
    <w:p w:rsidR="00000000" w:rsidRPr="00301ACF" w:rsidP="00301ACF">
      <w:pPr>
        <w:pStyle w:val="ListBullet"/>
      </w:pPr>
      <w:r w:rsidRPr="00301ACF">
        <w:t>four (4) elective units of which:</w:t>
      </w:r>
    </w:p>
    <w:p w:rsidR="00000000" w:rsidRPr="00301ACF" w:rsidP="00301ACF">
      <w:pPr>
        <w:pStyle w:val="ListBullet"/>
      </w:pPr>
      <w:r w:rsidRPr="00301ACF">
        <w:t>up to four (4) units may come from the Group A Electives listed, AQF level III, IV or Diploma level from this,or any other,Training Package</w:t>
      </w:r>
    </w:p>
    <w:p w:rsidR="00000000" w:rsidRPr="00301ACF" w:rsidP="00301ACF">
      <w:pPr>
        <w:pStyle w:val="BodyText"/>
      </w:pPr>
      <w:r w:rsidRPr="00301ACF">
        <w:t>Units of competency chosen must be releva</w:t>
      </w:r>
      <w:r w:rsidRPr="00301ACF">
        <w:t>nt to the competency requirements for the job function.</w:t>
      </w:r>
    </w:p>
    <w:p w:rsidR="00000000" w:rsidRPr="00301ACF" w:rsidP="00301ACF">
      <w:pPr>
        <w:pStyle w:val="BodyText"/>
      </w:pPr>
      <w:r w:rsidRPr="00301ACF">
        <w:t>Care must be taken to ensure that all prerequisites specified within imported units, or units chosen as electives, are complied with.</w:t>
      </w:r>
    </w:p>
    <w:tbl>
      <w:tblPr>
        <w:tblW w:w="9570" w:type="dxa"/>
        <w:tblLayout w:type="fixed"/>
        <w:tblCellMar>
          <w:left w:w="62" w:type="dxa"/>
          <w:right w:w="62" w:type="dxa"/>
        </w:tblCellMar>
        <w:tblLook w:val="0000"/>
      </w:tblPr>
      <w:tblGrid>
        <w:gridCol w:w="1975"/>
        <w:gridCol w:w="7595"/>
      </w:tblGrid>
      <w:tr w:rsidTr="00BB621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rPr>
                <w:rStyle w:val="SpecialBold"/>
              </w:rPr>
              <w:t xml:space="preserve">Core units of competency </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ACF" w:rsidP="00301ACF">
            <w:pPr>
              <w:pStyle w:val="BodyText"/>
            </w:pPr>
            <w:r w:rsidRPr="00301ACF">
              <w:rPr>
                <w:rStyle w:val="Emphasis"/>
              </w:rPr>
              <w:t>Unit code</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rPr>
                <w:rStyle w:val="Emphasis"/>
              </w:rPr>
              <w:t>Unit title</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 xml:space="preserve">BSBLED401A </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Develop teams and individuals</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 xml:space="preserve">RIIOHS405A </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Maintain standard procedures and safe working practices</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 xml:space="preserve">RIIERR304A </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Control emergencies and critical situations</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RIIOGD401A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Rig up, conduct pre-spud operations and rig down</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RIIOGD402A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 xml:space="preserve">Participate in nippling-up </w:t>
            </w:r>
            <w:r w:rsidRPr="00301ACF">
              <w:t>and pressure test</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RIIOGD403A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Conduct drilling operations</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RIIOGD405A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Carry out well control and blow out prevention</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RIIRIS301B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Apply risk management processes</w:t>
            </w:r>
          </w:p>
        </w:tc>
      </w:tr>
      <w:tr w:rsidTr="00BB6217">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rPr>
                <w:rStyle w:val="SpecialBold"/>
              </w:rPr>
              <w:t xml:space="preserve">Group A Electives </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1ACF" w:rsidP="00301ACF">
            <w:pPr>
              <w:pStyle w:val="BodyText"/>
            </w:pPr>
            <w:r w:rsidRPr="00301ACF">
              <w:rPr>
                <w:rStyle w:val="Emphasis"/>
              </w:rPr>
              <w:t>Unit code</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rPr>
                <w:rStyle w:val="Emphasis"/>
              </w:rPr>
              <w:t>Unit title</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ACF">
            <w:pPr>
              <w:pStyle w:val="BodyText"/>
              <w:rPr>
                <w:lang w:val="en-NZ"/>
              </w:rPr>
            </w:pPr>
            <w:r w:rsidRPr="00301ACF">
              <w:t>RIIOGD304A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ACF">
            <w:pPr>
              <w:pStyle w:val="BodyText"/>
              <w:rPr>
                <w:lang w:val="en-NZ"/>
              </w:rPr>
            </w:pPr>
            <w:r w:rsidRPr="00301ACF">
              <w:t>Apply effective coal seam gas control practices</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ACF">
            <w:pPr>
              <w:pStyle w:val="BodyText"/>
              <w:rPr>
                <w:lang w:val="en-NZ"/>
              </w:rPr>
            </w:pPr>
            <w:r w:rsidRPr="00301ACF">
              <w:t>RIIOGD305A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ACF">
            <w:pPr>
              <w:pStyle w:val="BodyText"/>
              <w:rPr>
                <w:lang w:val="en-NZ"/>
              </w:rPr>
            </w:pPr>
            <w:r w:rsidRPr="00301ACF">
              <w:t>Apply blow out prevention operational procedures</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ACF">
            <w:pPr>
              <w:pStyle w:val="BodyText"/>
              <w:rPr>
                <w:lang w:val="en-NZ"/>
              </w:rPr>
            </w:pPr>
            <w:r w:rsidRPr="00301ACF">
              <w:t>RIIOGD404A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ACF">
            <w:pPr>
              <w:pStyle w:val="BodyText"/>
              <w:rPr>
                <w:lang w:val="en-NZ"/>
              </w:rPr>
            </w:pPr>
            <w:r w:rsidRPr="00301ACF">
              <w:t>Coordinate air drilling operations</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BSBCUS401B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Coordinate implementation of customer service strategies</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HLTFA301C</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Apply first aid</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 xml:space="preserve">HLTFA402C </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Apply advanced first aid</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ACF">
            <w:pPr>
              <w:pStyle w:val="BodyText"/>
              <w:rPr>
                <w:lang w:val="en-NZ"/>
              </w:rPr>
            </w:pPr>
            <w:r w:rsidRPr="00301ACF">
              <w:t>MSAPMPER300C</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ACF">
            <w:pPr>
              <w:pStyle w:val="BodyText"/>
              <w:rPr>
                <w:lang w:val="en-NZ"/>
              </w:rPr>
            </w:pPr>
            <w:r w:rsidRPr="00301ACF">
              <w:t>Issue work permits</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RIIERR401B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Apply and monitor surface operations emergency preparedness and response procedures</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RIIQUA401A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Apply a quality management system on site</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RIISAM314A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1ACF">
            <w:pPr>
              <w:pStyle w:val="BodyText"/>
              <w:rPr>
                <w:lang w:val="en-NZ"/>
              </w:rPr>
            </w:pPr>
            <w:r w:rsidRPr="00301ACF">
              <w:t>Manage oil and gas drilling equipment maintenance</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ACF">
            <w:pPr>
              <w:pStyle w:val="BodyText"/>
              <w:rPr>
                <w:lang w:val="en-NZ"/>
              </w:rPr>
            </w:pPr>
            <w:r w:rsidRPr="00301ACF">
              <w:t>TAEASS401A</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ACF">
            <w:pPr>
              <w:pStyle w:val="BodyText"/>
              <w:rPr>
                <w:lang w:val="en-NZ"/>
              </w:rPr>
            </w:pPr>
            <w:r w:rsidRPr="00301ACF">
              <w:t>Plan and organise assessment</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ACF">
            <w:pPr>
              <w:pStyle w:val="BodyText"/>
              <w:rPr>
                <w:lang w:val="en-NZ"/>
              </w:rPr>
            </w:pPr>
            <w:r w:rsidRPr="00301ACF">
              <w:t>TAEASS402B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ACF">
            <w:pPr>
              <w:pStyle w:val="BodyText"/>
              <w:rPr>
                <w:lang w:val="en-NZ"/>
              </w:rPr>
            </w:pPr>
            <w:r w:rsidRPr="00301ACF">
              <w:t>Assess competence</w:t>
            </w:r>
          </w:p>
        </w:tc>
      </w:tr>
      <w:tr w:rsidTr="00BB6217">
        <w:tblPrEx>
          <w:tblW w:w="9570" w:type="dxa"/>
          <w:tblLayout w:type="fixed"/>
          <w:tblCellMar>
            <w:left w:w="62" w:type="dxa"/>
            <w:right w:w="62" w:type="dxa"/>
          </w:tblCellMar>
          <w:tblLook w:val="0000"/>
        </w:tblPrEx>
        <w:tc>
          <w:tcPr>
            <w:tcW w:w="19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01ACF">
            <w:pPr>
              <w:pStyle w:val="BodyText"/>
              <w:rPr>
                <w:lang w:val="en-NZ"/>
              </w:rPr>
            </w:pPr>
            <w:r w:rsidRPr="00301ACF">
              <w:t>TAEASS403B</w:t>
            </w:r>
          </w:p>
        </w:tc>
        <w:tc>
          <w:tcPr>
            <w:tcW w:w="75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01ACF" w:rsidP="00301ACF">
            <w:pPr>
              <w:pStyle w:val="BodyText"/>
            </w:pPr>
            <w:r w:rsidRPr="00301ACF">
              <w:t>Participate in assessment validation</w:t>
            </w:r>
          </w:p>
        </w:tc>
      </w:tr>
    </w:tbl>
    <w:p w:rsidR="00BB6217" w:rsidP="00301ACF">
      <w:pPr>
        <w:pStyle w:val="BodyText"/>
      </w:pPr>
    </w:p>
    <w:p w:rsidR="00BB6217" w:rsidP="00301ACF">
      <w:pPr>
        <w:pStyle w:val="BodyText"/>
      </w:pPr>
    </w:p>
    <w:p w:rsidR="00000000" w:rsidRPr="00301ACF" w:rsidP="00301ACF"/>
    <w:sectPr w:rsidSect="00301A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CF" w:rsidRPr="00BB6217" w:rsidP="00BB62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17" w:rsidP="00301A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B6217" w:rsidP="00301AC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BB6217" w:rsidP="00301A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CF" w:rsidRPr="00BB6217" w:rsidP="00BB62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A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17" w:rsidRPr="002D2AF8" w:rsidP="00301ACF">
    <w:pPr>
      <w:pStyle w:val="Header"/>
      <w:framePr w:wrap="around"/>
    </w:pPr>
    <w:r>
      <w:fldChar w:fldCharType="begin"/>
    </w:r>
    <w:r>
      <w:instrText xml:space="preserve"> TITLE   \* MERGEFORMAT </w:instrText>
    </w:r>
    <w:r>
      <w:fldChar w:fldCharType="separate"/>
    </w:r>
    <w:r>
      <w:t>RII41109 Certificate IV in Drilling Oil/Gas (On shore)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BB6217" w:rsidP="00301A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BD896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8CB0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A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ACF"/>
    <w:pPr>
      <w:spacing w:before="360" w:after="60"/>
      <w:outlineLvl w:val="0"/>
    </w:pPr>
    <w:rPr>
      <w:sz w:val="32"/>
    </w:rPr>
  </w:style>
  <w:style w:type="paragraph" w:styleId="Heading2">
    <w:name w:val="heading 2"/>
    <w:basedOn w:val="HeadingBase"/>
    <w:next w:val="BodyText"/>
    <w:link w:val="Heading2Char"/>
    <w:qFormat/>
    <w:rsid w:val="00301ACF"/>
    <w:pPr>
      <w:keepLines/>
      <w:spacing w:before="240" w:after="120"/>
      <w:outlineLvl w:val="1"/>
    </w:pPr>
    <w:rPr>
      <w:sz w:val="28"/>
      <w:szCs w:val="40"/>
    </w:rPr>
  </w:style>
  <w:style w:type="paragraph" w:styleId="Heading3">
    <w:name w:val="heading 3"/>
    <w:basedOn w:val="HeadingBase"/>
    <w:next w:val="BodyText"/>
    <w:link w:val="Heading3Char"/>
    <w:qFormat/>
    <w:rsid w:val="00301ACF"/>
    <w:pPr>
      <w:spacing w:before="180" w:after="120"/>
      <w:outlineLvl w:val="2"/>
    </w:pPr>
    <w:rPr>
      <w:spacing w:val="-10"/>
      <w:kern w:val="32"/>
    </w:rPr>
  </w:style>
  <w:style w:type="paragraph" w:styleId="Heading4">
    <w:name w:val="heading 4"/>
    <w:basedOn w:val="HeadingBase"/>
    <w:next w:val="BodyText"/>
    <w:link w:val="Heading4Char"/>
    <w:qFormat/>
    <w:rsid w:val="00301ACF"/>
    <w:pPr>
      <w:spacing w:before="160" w:after="120"/>
      <w:outlineLvl w:val="3"/>
    </w:pPr>
    <w:rPr>
      <w:sz w:val="22"/>
    </w:rPr>
  </w:style>
  <w:style w:type="paragraph" w:styleId="Heading5">
    <w:name w:val="heading 5"/>
    <w:basedOn w:val="HeadingBase"/>
    <w:next w:val="Normal"/>
    <w:link w:val="Heading5Char"/>
    <w:qFormat/>
    <w:rsid w:val="00301ACF"/>
    <w:pPr>
      <w:spacing w:before="80"/>
      <w:outlineLvl w:val="4"/>
    </w:pPr>
    <w:rPr>
      <w:color w:val="918585"/>
      <w:sz w:val="20"/>
    </w:rPr>
  </w:style>
  <w:style w:type="paragraph" w:styleId="Heading6">
    <w:name w:val="heading 6"/>
    <w:basedOn w:val="HeadingBase"/>
    <w:next w:val="Normal"/>
    <w:link w:val="Heading6Char"/>
    <w:qFormat/>
    <w:rsid w:val="00301ACF"/>
    <w:pPr>
      <w:spacing w:before="60"/>
      <w:outlineLvl w:val="5"/>
    </w:pPr>
    <w:rPr>
      <w:color w:val="918585"/>
      <w:sz w:val="20"/>
    </w:rPr>
  </w:style>
  <w:style w:type="paragraph" w:styleId="Heading7">
    <w:name w:val="heading 7"/>
    <w:basedOn w:val="Normal"/>
    <w:next w:val="Normal"/>
    <w:link w:val="Heading7Char"/>
    <w:qFormat/>
    <w:rsid w:val="00301ACF"/>
    <w:pPr>
      <w:ind w:left="720"/>
      <w:outlineLvl w:val="6"/>
    </w:pPr>
    <w:rPr>
      <w:i/>
    </w:rPr>
  </w:style>
  <w:style w:type="paragraph" w:styleId="Heading8">
    <w:name w:val="heading 8"/>
    <w:basedOn w:val="Normal"/>
    <w:next w:val="Normal"/>
    <w:link w:val="Heading8Char"/>
    <w:qFormat/>
    <w:rsid w:val="00301ACF"/>
    <w:pPr>
      <w:ind w:left="720"/>
      <w:outlineLvl w:val="7"/>
    </w:pPr>
    <w:rPr>
      <w:i/>
    </w:rPr>
  </w:style>
  <w:style w:type="paragraph" w:styleId="Heading9">
    <w:name w:val="heading 9"/>
    <w:basedOn w:val="Normal"/>
    <w:next w:val="Normal"/>
    <w:link w:val="Heading9Char"/>
    <w:qFormat/>
    <w:rsid w:val="00301ACF"/>
    <w:pPr>
      <w:ind w:left="720"/>
      <w:outlineLvl w:val="8"/>
    </w:pPr>
    <w:rPr>
      <w:i/>
    </w:rPr>
  </w:style>
  <w:style w:type="character" w:default="1" w:styleId="DefaultParagraphFont">
    <w:name w:val="Default Paragraph Font"/>
    <w:uiPriority w:val="1"/>
    <w:unhideWhenUsed/>
    <w:rsid w:val="00301A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ACF"/>
  </w:style>
  <w:style w:type="character" w:customStyle="1" w:styleId="Heading1Char">
    <w:name w:val="Heading 1 Char"/>
    <w:basedOn w:val="DefaultParagraphFont"/>
    <w:link w:val="Heading1"/>
    <w:rsid w:val="00301ACF"/>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301ACF"/>
    <w:rPr>
      <w:rFonts w:ascii="Times New Roman" w:eastAsia="Times New Roman" w:hAnsi="Times New Roman" w:cs="Times New Roman"/>
      <w:b/>
      <w:sz w:val="28"/>
      <w:szCs w:val="40"/>
      <w:lang w:eastAsia="en-US"/>
    </w:rPr>
  </w:style>
  <w:style w:type="paragraph" w:styleId="BodyText">
    <w:name w:val="Body Text"/>
    <w:basedOn w:val="Normal"/>
    <w:link w:val="BodyTextChar"/>
    <w:rsid w:val="00301A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1ACF"/>
    <w:rPr>
      <w:rFonts w:ascii="Times New Roman" w:eastAsia="Times New Roman" w:hAnsi="Times New Roman" w:cs="Times New Roman"/>
      <w:sz w:val="24"/>
      <w:lang w:eastAsia="en-US"/>
    </w:rPr>
  </w:style>
  <w:style w:type="paragraph" w:styleId="ListBullet">
    <w:name w:val="List Bullet"/>
    <w:basedOn w:val="List"/>
    <w:rsid w:val="00301ACF"/>
    <w:pPr>
      <w:numPr>
        <w:numId w:val="12"/>
      </w:numPr>
      <w:tabs>
        <w:tab w:val="clear" w:pos="340"/>
      </w:tabs>
      <w:spacing w:before="40" w:after="40"/>
    </w:pPr>
  </w:style>
  <w:style w:type="character" w:customStyle="1" w:styleId="SpecialBold">
    <w:name w:val="Special Bold"/>
    <w:basedOn w:val="DefaultParagraphFont"/>
    <w:rsid w:val="00301ACF"/>
    <w:rPr>
      <w:b/>
      <w:spacing w:val="0"/>
    </w:rPr>
  </w:style>
  <w:style w:type="character" w:styleId="Emphasis">
    <w:name w:val="Emphasis"/>
    <w:basedOn w:val="DefaultParagraphFont"/>
    <w:qFormat/>
    <w:rsid w:val="00301ACF"/>
    <w:rPr>
      <w:i/>
    </w:rPr>
  </w:style>
  <w:style w:type="paragraph" w:customStyle="1" w:styleId="SuperHeading">
    <w:name w:val="SuperHeading"/>
    <w:basedOn w:val="Normal"/>
    <w:rsid w:val="00301ACF"/>
    <w:pPr>
      <w:spacing w:before="240" w:after="120"/>
      <w:outlineLvl w:val="0"/>
    </w:pPr>
    <w:rPr>
      <w:rFonts w:ascii="Times New Roman" w:hAnsi="Times New Roman"/>
      <w:b/>
      <w:sz w:val="32"/>
    </w:rPr>
  </w:style>
  <w:style w:type="paragraph" w:customStyle="1" w:styleId="AllowPageBreak">
    <w:name w:val="AllowPageBreak"/>
    <w:rsid w:val="00301A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301A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A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A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A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A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A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ACF"/>
    <w:rPr>
      <w:rFonts w:ascii="Courier New" w:eastAsia="Times New Roman" w:hAnsi="Courier New" w:cs="Times New Roman"/>
      <w:i/>
      <w:szCs w:val="20"/>
      <w:lang w:eastAsia="en-US"/>
    </w:rPr>
  </w:style>
  <w:style w:type="paragraph" w:customStyle="1" w:styleId="HeadingBase">
    <w:name w:val="Heading Base"/>
    <w:rsid w:val="00301A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ACF"/>
    <w:pPr>
      <w:tabs>
        <w:tab w:val="right" w:leader="dot" w:pos="9072"/>
      </w:tabs>
      <w:ind w:left="567"/>
    </w:pPr>
    <w:rPr>
      <w:szCs w:val="22"/>
    </w:rPr>
  </w:style>
  <w:style w:type="paragraph" w:customStyle="1" w:styleId="TOCBase">
    <w:name w:val="TOC Base"/>
    <w:rsid w:val="00301A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ACF"/>
    <w:pPr>
      <w:tabs>
        <w:tab w:val="right" w:leader="dot" w:pos="9072"/>
      </w:tabs>
      <w:spacing w:before="40" w:after="40"/>
      <w:ind w:left="284"/>
    </w:pPr>
    <w:rPr>
      <w:rFonts w:ascii="Times New Roman" w:hAnsi="Times New Roman"/>
    </w:rPr>
  </w:style>
  <w:style w:type="paragraph" w:styleId="TOC1">
    <w:name w:val="toc 1"/>
    <w:basedOn w:val="TOCBase"/>
    <w:next w:val="Normal"/>
    <w:rsid w:val="00301A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A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ACF"/>
    <w:rPr>
      <w:rFonts w:ascii="Times New Roman" w:eastAsia="Times New Roman" w:hAnsi="Times New Roman" w:cs="Times New Roman"/>
      <w:sz w:val="16"/>
      <w:lang w:eastAsia="en-US"/>
    </w:rPr>
  </w:style>
  <w:style w:type="paragraph" w:styleId="Title">
    <w:name w:val="Title"/>
    <w:basedOn w:val="HeadingBase"/>
    <w:link w:val="TitleChar"/>
    <w:qFormat/>
    <w:rsid w:val="00301ACF"/>
    <w:pPr>
      <w:spacing w:before="5040"/>
      <w:jc w:val="center"/>
    </w:pPr>
    <w:rPr>
      <w:sz w:val="48"/>
      <w:szCs w:val="72"/>
      <w:lang w:val="en-US"/>
    </w:rPr>
  </w:style>
  <w:style w:type="character" w:customStyle="1" w:styleId="TitleChar">
    <w:name w:val="Title Char"/>
    <w:basedOn w:val="DefaultParagraphFont"/>
    <w:link w:val="Title"/>
    <w:rsid w:val="00301A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ACF"/>
    <w:pPr>
      <w:tabs>
        <w:tab w:val="left" w:pos="3600"/>
        <w:tab w:val="left" w:pos="3958"/>
      </w:tabs>
    </w:pPr>
  </w:style>
  <w:style w:type="paragraph" w:styleId="List">
    <w:name w:val="List"/>
    <w:basedOn w:val="BodyText"/>
    <w:next w:val="BodyText"/>
    <w:rsid w:val="00301ACF"/>
    <w:pPr>
      <w:tabs>
        <w:tab w:val="left" w:pos="340"/>
      </w:tabs>
      <w:spacing w:before="60" w:after="60"/>
      <w:ind w:left="340" w:hanging="340"/>
    </w:pPr>
  </w:style>
  <w:style w:type="paragraph" w:customStyle="1" w:styleId="Note">
    <w:name w:val="Note"/>
    <w:basedOn w:val="BodyText"/>
    <w:rsid w:val="00301A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1ACF"/>
    <w:pPr>
      <w:framePr w:wrap="auto" w:hAnchor="text" w:y="6049"/>
    </w:pPr>
    <w:rPr>
      <w:color w:val="000000"/>
      <w:sz w:val="40"/>
    </w:rPr>
  </w:style>
  <w:style w:type="paragraph" w:customStyle="1" w:styleId="TOCTitle">
    <w:name w:val="TOCTitle"/>
    <w:basedOn w:val="Heading1"/>
    <w:rsid w:val="00301ACF"/>
    <w:pPr>
      <w:spacing w:after="240"/>
      <w:jc w:val="center"/>
      <w:outlineLvl w:val="9"/>
    </w:pPr>
    <w:rPr>
      <w:caps/>
    </w:rPr>
  </w:style>
  <w:style w:type="paragraph" w:customStyle="1" w:styleId="Version">
    <w:name w:val="Version"/>
    <w:rsid w:val="00301A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1ACF"/>
    <w:pPr>
      <w:numPr>
        <w:numId w:val="13"/>
      </w:numPr>
      <w:tabs>
        <w:tab w:val="clear" w:pos="680"/>
      </w:tabs>
    </w:pPr>
  </w:style>
  <w:style w:type="paragraph" w:styleId="Index1">
    <w:name w:val="index 1"/>
    <w:basedOn w:val="Normal"/>
    <w:next w:val="Normal"/>
    <w:semiHidden/>
    <w:rsid w:val="00301ACF"/>
    <w:pPr>
      <w:keepNext w:val="0"/>
      <w:tabs>
        <w:tab w:val="right" w:pos="4176"/>
      </w:tabs>
      <w:ind w:left="198" w:hanging="198"/>
    </w:pPr>
    <w:rPr>
      <w:rFonts w:ascii="Garamond" w:hAnsi="Garamond"/>
    </w:rPr>
  </w:style>
  <w:style w:type="paragraph" w:styleId="IndexHeading">
    <w:name w:val="index heading"/>
    <w:basedOn w:val="Normal"/>
    <w:next w:val="Index1"/>
    <w:semiHidden/>
    <w:rsid w:val="00301ACF"/>
    <w:pPr>
      <w:spacing w:before="120" w:after="120"/>
    </w:pPr>
    <w:rPr>
      <w:rFonts w:ascii="Arial" w:hAnsi="Arial"/>
      <w:b/>
      <w:color w:val="918585"/>
      <w:sz w:val="24"/>
    </w:rPr>
  </w:style>
  <w:style w:type="paragraph" w:styleId="Header">
    <w:name w:val="header"/>
    <w:basedOn w:val="Normal"/>
    <w:link w:val="HeaderChar"/>
    <w:rsid w:val="00301A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ACF"/>
    <w:rPr>
      <w:rFonts w:ascii="Times New Roman" w:eastAsia="Times New Roman" w:hAnsi="Times New Roman" w:cs="Times New Roman"/>
      <w:sz w:val="16"/>
      <w:szCs w:val="20"/>
      <w:lang w:val="en-GB" w:eastAsia="en-US"/>
    </w:rPr>
  </w:style>
  <w:style w:type="paragraph" w:customStyle="1" w:styleId="Chapter">
    <w:name w:val="Chapter"/>
    <w:basedOn w:val="Normal"/>
    <w:rsid w:val="00301ACF"/>
    <w:pPr>
      <w:spacing w:before="240"/>
    </w:pPr>
    <w:rPr>
      <w:rFonts w:ascii="Times New Roman" w:hAnsi="Times New Roman"/>
      <w:smallCaps/>
      <w:spacing w:val="80"/>
      <w:sz w:val="28"/>
    </w:rPr>
  </w:style>
  <w:style w:type="paragraph" w:customStyle="1" w:styleId="InChapter">
    <w:name w:val="InChapter"/>
    <w:basedOn w:val="Heading3"/>
    <w:rsid w:val="00301ACF"/>
    <w:pPr>
      <w:spacing w:after="240"/>
      <w:outlineLvl w:val="9"/>
    </w:pPr>
    <w:rPr>
      <w:noProof/>
    </w:rPr>
  </w:style>
  <w:style w:type="paragraph" w:styleId="Index2">
    <w:name w:val="index 2"/>
    <w:basedOn w:val="Normal"/>
    <w:next w:val="Normal"/>
    <w:semiHidden/>
    <w:rsid w:val="00301ACF"/>
    <w:pPr>
      <w:tabs>
        <w:tab w:val="right" w:pos="4176"/>
      </w:tabs>
      <w:ind w:left="568" w:hanging="284"/>
    </w:pPr>
    <w:rPr>
      <w:rFonts w:ascii="Garamond" w:hAnsi="Garamond"/>
    </w:rPr>
  </w:style>
  <w:style w:type="paragraph" w:customStyle="1" w:styleId="Byline">
    <w:name w:val="Byline"/>
    <w:rsid w:val="00301A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ACF"/>
    <w:pPr>
      <w:tabs>
        <w:tab w:val="clear" w:pos="3600"/>
        <w:tab w:val="clear" w:pos="3958"/>
      </w:tabs>
      <w:jc w:val="right"/>
    </w:pPr>
  </w:style>
  <w:style w:type="paragraph" w:styleId="Caption">
    <w:name w:val="caption"/>
    <w:basedOn w:val="BodyText"/>
    <w:next w:val="Normal"/>
    <w:qFormat/>
    <w:rsid w:val="00301ACF"/>
    <w:pPr>
      <w:framePr w:w="2268" w:hSpace="181" w:vSpace="181" w:wrap="around" w:vAnchor="text" w:hAnchor="page" w:x="1135" w:y="285" w:anchorLock="1"/>
    </w:pPr>
    <w:rPr>
      <w:i/>
    </w:rPr>
  </w:style>
  <w:style w:type="paragraph" w:customStyle="1" w:styleId="MiniTOCTitle">
    <w:name w:val="MiniTOCTitle"/>
    <w:basedOn w:val="Heading4"/>
    <w:rsid w:val="00301ACF"/>
    <w:pPr>
      <w:spacing w:before="240"/>
      <w:outlineLvl w:val="9"/>
    </w:pPr>
    <w:rPr>
      <w:noProof/>
      <w:sz w:val="24"/>
    </w:rPr>
  </w:style>
  <w:style w:type="paragraph" w:customStyle="1" w:styleId="MiniTOCItem">
    <w:name w:val="MiniTOCItem"/>
    <w:basedOn w:val="ListBullet"/>
    <w:rsid w:val="00301ACF"/>
    <w:pPr>
      <w:numPr>
        <w:numId w:val="0"/>
      </w:numPr>
      <w:tabs>
        <w:tab w:val="right" w:leader="dot" w:pos="6521"/>
      </w:tabs>
      <w:spacing w:before="0" w:after="0"/>
    </w:pPr>
  </w:style>
  <w:style w:type="paragraph" w:customStyle="1" w:styleId="TOFTitle">
    <w:name w:val="TOFTitle"/>
    <w:basedOn w:val="TOCTitle"/>
    <w:rsid w:val="00301ACF"/>
  </w:style>
  <w:style w:type="paragraph" w:styleId="TableofFigures">
    <w:name w:val="table of figures"/>
    <w:basedOn w:val="Normal"/>
    <w:next w:val="Normal"/>
    <w:semiHidden/>
    <w:rsid w:val="00301ACF"/>
    <w:pPr>
      <w:tabs>
        <w:tab w:val="right" w:leader="dot" w:pos="9072"/>
      </w:tabs>
      <w:ind w:left="970" w:hanging="403"/>
    </w:pPr>
    <w:rPr>
      <w:rFonts w:ascii="Times New Roman" w:hAnsi="Times New Roman"/>
      <w:b/>
    </w:rPr>
  </w:style>
  <w:style w:type="paragraph" w:styleId="ListNumber">
    <w:name w:val="List Number"/>
    <w:basedOn w:val="List"/>
    <w:rsid w:val="00301ACF"/>
    <w:pPr>
      <w:numPr>
        <w:numId w:val="10"/>
      </w:numPr>
    </w:pPr>
  </w:style>
  <w:style w:type="character" w:customStyle="1" w:styleId="WingdingSymbols">
    <w:name w:val="Wingding Symbols"/>
    <w:rsid w:val="00301ACF"/>
    <w:rPr>
      <w:rFonts w:ascii="Wingdings" w:hAnsi="Wingdings"/>
    </w:rPr>
  </w:style>
  <w:style w:type="paragraph" w:customStyle="1" w:styleId="TableHeading">
    <w:name w:val="Table Heading"/>
    <w:basedOn w:val="HeadingBase"/>
    <w:rsid w:val="00301ACF"/>
    <w:pPr>
      <w:keepLines/>
      <w:pBdr>
        <w:bottom w:val="single" w:sz="6" w:space="1" w:color="918585"/>
      </w:pBdr>
      <w:spacing w:before="240"/>
    </w:pPr>
  </w:style>
  <w:style w:type="character" w:customStyle="1" w:styleId="HotSpot">
    <w:name w:val="HotSpot"/>
    <w:rsid w:val="00301ACF"/>
    <w:rPr>
      <w:color w:val="0033CC"/>
      <w:u w:val="none"/>
    </w:rPr>
  </w:style>
  <w:style w:type="paragraph" w:customStyle="1" w:styleId="BodyTextRight">
    <w:name w:val="Body Text Right"/>
    <w:basedOn w:val="BodyText"/>
    <w:rsid w:val="00301ACF"/>
    <w:pPr>
      <w:spacing w:before="0" w:after="0"/>
      <w:jc w:val="right"/>
    </w:pPr>
  </w:style>
  <w:style w:type="paragraph" w:styleId="Index3">
    <w:name w:val="index 3"/>
    <w:basedOn w:val="ListNumber2"/>
    <w:next w:val="Normal"/>
    <w:semiHidden/>
    <w:rsid w:val="00301ACF"/>
    <w:pPr>
      <w:numPr>
        <w:numId w:val="0"/>
      </w:numPr>
      <w:tabs>
        <w:tab w:val="right" w:leader="dot" w:pos="4176"/>
      </w:tabs>
    </w:pPr>
  </w:style>
  <w:style w:type="paragraph" w:styleId="ListNumber2">
    <w:name w:val="List Number 2"/>
    <w:basedOn w:val="List2"/>
    <w:rsid w:val="00301ACF"/>
    <w:pPr>
      <w:numPr>
        <w:numId w:val="9"/>
      </w:numPr>
      <w:tabs>
        <w:tab w:val="clear" w:pos="1060"/>
      </w:tabs>
    </w:pPr>
  </w:style>
  <w:style w:type="paragraph" w:customStyle="1" w:styleId="MarginNote">
    <w:name w:val="Margin Note"/>
    <w:basedOn w:val="BodyText"/>
    <w:rsid w:val="00301A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A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A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ACF"/>
    <w:rPr>
      <w:sz w:val="32"/>
    </w:rPr>
  </w:style>
  <w:style w:type="paragraph" w:customStyle="1" w:styleId="HeadingProcedure">
    <w:name w:val="Heading Procedure"/>
    <w:basedOn w:val="HeadingBase"/>
    <w:next w:val="Normal"/>
    <w:rsid w:val="00301ACF"/>
    <w:pPr>
      <w:tabs>
        <w:tab w:val="left" w:pos="0"/>
      </w:tabs>
      <w:spacing w:before="120" w:after="60"/>
    </w:pPr>
    <w:rPr>
      <w:i/>
      <w:color w:val="918585"/>
      <w:sz w:val="22"/>
    </w:rPr>
  </w:style>
  <w:style w:type="paragraph" w:customStyle="1" w:styleId="TableBodyText">
    <w:name w:val="Table Body Text"/>
    <w:basedOn w:val="BodyText"/>
    <w:rsid w:val="00301ACF"/>
    <w:pPr>
      <w:spacing w:before="60" w:after="60"/>
    </w:pPr>
  </w:style>
  <w:style w:type="paragraph" w:styleId="ListContinue">
    <w:name w:val="List Continue"/>
    <w:basedOn w:val="List"/>
    <w:rsid w:val="00301ACF"/>
    <w:pPr>
      <w:ind w:firstLine="0"/>
    </w:pPr>
  </w:style>
  <w:style w:type="paragraph" w:customStyle="1" w:styleId="ListNote">
    <w:name w:val="List Note"/>
    <w:basedOn w:val="List"/>
    <w:rsid w:val="00301ACF"/>
    <w:pPr>
      <w:pBdr>
        <w:top w:val="single" w:sz="6" w:space="2" w:color="918585"/>
        <w:bottom w:val="single" w:sz="6" w:space="2" w:color="918585"/>
      </w:pBdr>
      <w:tabs>
        <w:tab w:val="left" w:pos="1021"/>
      </w:tabs>
      <w:ind w:firstLine="0"/>
    </w:pPr>
  </w:style>
  <w:style w:type="paragraph" w:customStyle="1" w:styleId="Warning">
    <w:name w:val="Warning"/>
    <w:basedOn w:val="BodyText"/>
    <w:rsid w:val="00301ACF"/>
    <w:pPr>
      <w:shd w:val="clear" w:color="auto" w:fill="D9D9D9"/>
      <w:tabs>
        <w:tab w:val="left" w:pos="992"/>
      </w:tabs>
      <w:ind w:left="119" w:right="119"/>
    </w:pPr>
    <w:rPr>
      <w:sz w:val="20"/>
    </w:rPr>
  </w:style>
  <w:style w:type="paragraph" w:customStyle="1" w:styleId="MarginIcons">
    <w:name w:val="Margin Icons"/>
    <w:basedOn w:val="BodyText"/>
    <w:rsid w:val="00301A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ACF"/>
    <w:rPr>
      <w:rFonts w:ascii="Courier New" w:hAnsi="Courier New"/>
    </w:rPr>
  </w:style>
  <w:style w:type="paragraph" w:customStyle="1" w:styleId="NoteBullet">
    <w:name w:val="Note Bullet"/>
    <w:basedOn w:val="Note"/>
    <w:rsid w:val="00301ACF"/>
    <w:pPr>
      <w:tabs>
        <w:tab w:val="clear" w:pos="680"/>
      </w:tabs>
      <w:spacing w:before="60" w:after="60"/>
    </w:pPr>
  </w:style>
  <w:style w:type="paragraph" w:customStyle="1" w:styleId="SubHeading2">
    <w:name w:val="SubHeading2"/>
    <w:basedOn w:val="HeadingBase"/>
    <w:rsid w:val="00301ACF"/>
    <w:pPr>
      <w:spacing w:before="240" w:after="60"/>
    </w:pPr>
    <w:rPr>
      <w:sz w:val="20"/>
    </w:rPr>
  </w:style>
  <w:style w:type="paragraph" w:customStyle="1" w:styleId="SubHeading1">
    <w:name w:val="SubHeading1"/>
    <w:basedOn w:val="HeadingBase"/>
    <w:rsid w:val="00301ACF"/>
    <w:pPr>
      <w:spacing w:before="240" w:after="60"/>
    </w:pPr>
    <w:rPr>
      <w:color w:val="918585"/>
      <w:sz w:val="22"/>
    </w:rPr>
  </w:style>
  <w:style w:type="paragraph" w:customStyle="1" w:styleId="SideHeading">
    <w:name w:val="Side Heading"/>
    <w:basedOn w:val="HeadingBase"/>
    <w:rsid w:val="00301A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ACF"/>
    <w:pPr>
      <w:tabs>
        <w:tab w:val="num" w:pos="360"/>
      </w:tabs>
    </w:pPr>
  </w:style>
  <w:style w:type="paragraph" w:styleId="PlainText">
    <w:name w:val="Plain Text"/>
    <w:basedOn w:val="Normal"/>
    <w:link w:val="PlainTextChar"/>
    <w:rsid w:val="00301ACF"/>
    <w:rPr>
      <w:sz w:val="20"/>
    </w:rPr>
  </w:style>
  <w:style w:type="character" w:customStyle="1" w:styleId="PlainTextChar">
    <w:name w:val="Plain Text Char"/>
    <w:basedOn w:val="DefaultParagraphFont"/>
    <w:link w:val="PlainText"/>
    <w:rsid w:val="00301ACF"/>
    <w:rPr>
      <w:rFonts w:ascii="Courier New" w:eastAsia="Times New Roman" w:hAnsi="Courier New" w:cs="Times New Roman"/>
      <w:sz w:val="20"/>
      <w:szCs w:val="20"/>
      <w:lang w:eastAsia="en-US"/>
    </w:rPr>
  </w:style>
  <w:style w:type="character" w:customStyle="1" w:styleId="MenuOption">
    <w:name w:val="Menu Option"/>
    <w:basedOn w:val="DefaultParagraphFont"/>
    <w:rsid w:val="00301ACF"/>
    <w:rPr>
      <w:b/>
      <w:smallCaps/>
    </w:rPr>
  </w:style>
  <w:style w:type="paragraph" w:customStyle="1" w:styleId="TableListNumber">
    <w:name w:val="Table List Number"/>
    <w:basedOn w:val="ListNumber"/>
    <w:rsid w:val="00301ACF"/>
    <w:pPr>
      <w:numPr>
        <w:numId w:val="0"/>
      </w:numPr>
    </w:pPr>
  </w:style>
  <w:style w:type="paragraph" w:styleId="TOC4">
    <w:name w:val="toc 4"/>
    <w:basedOn w:val="TOCBase"/>
    <w:next w:val="Normal"/>
    <w:semiHidden/>
    <w:rsid w:val="00301ACF"/>
    <w:pPr>
      <w:tabs>
        <w:tab w:val="right" w:leader="dot" w:pos="9071"/>
      </w:tabs>
      <w:ind w:left="1701"/>
    </w:pPr>
  </w:style>
  <w:style w:type="paragraph" w:customStyle="1" w:styleId="ListAlpha">
    <w:name w:val="List Alpha"/>
    <w:basedOn w:val="List"/>
    <w:rsid w:val="00301ACF"/>
    <w:pPr>
      <w:numPr>
        <w:numId w:val="8"/>
      </w:numPr>
    </w:pPr>
  </w:style>
  <w:style w:type="paragraph" w:customStyle="1" w:styleId="ListAlpha2">
    <w:name w:val="List Alpha 2"/>
    <w:basedOn w:val="List2"/>
    <w:rsid w:val="00301ACF"/>
    <w:pPr>
      <w:numPr>
        <w:numId w:val="7"/>
      </w:numPr>
    </w:pPr>
  </w:style>
  <w:style w:type="paragraph" w:styleId="List2">
    <w:name w:val="List 2"/>
    <w:basedOn w:val="BodyText"/>
    <w:rsid w:val="00301ACF"/>
    <w:pPr>
      <w:tabs>
        <w:tab w:val="left" w:pos="680"/>
      </w:tabs>
      <w:spacing w:before="60" w:after="60"/>
      <w:ind w:left="680" w:hanging="340"/>
    </w:pPr>
  </w:style>
  <w:style w:type="paragraph" w:styleId="List3">
    <w:name w:val="List 3"/>
    <w:basedOn w:val="BodyText"/>
    <w:rsid w:val="00301ACF"/>
    <w:pPr>
      <w:tabs>
        <w:tab w:val="left" w:pos="1021"/>
      </w:tabs>
      <w:spacing w:before="60" w:after="60"/>
      <w:ind w:left="1020" w:hanging="340"/>
    </w:pPr>
  </w:style>
  <w:style w:type="paragraph" w:styleId="List4">
    <w:name w:val="List 4"/>
    <w:basedOn w:val="BodyText"/>
    <w:rsid w:val="00301ACF"/>
    <w:pPr>
      <w:tabs>
        <w:tab w:val="left" w:pos="1361"/>
      </w:tabs>
      <w:spacing w:before="60" w:after="60"/>
      <w:ind w:left="1361" w:hanging="340"/>
    </w:pPr>
  </w:style>
  <w:style w:type="paragraph" w:styleId="List5">
    <w:name w:val="List 5"/>
    <w:basedOn w:val="BodyText"/>
    <w:rsid w:val="00301ACF"/>
    <w:pPr>
      <w:tabs>
        <w:tab w:val="left" w:pos="1701"/>
      </w:tabs>
      <w:spacing w:before="60" w:after="60"/>
      <w:ind w:left="1701" w:hanging="340"/>
    </w:pPr>
  </w:style>
  <w:style w:type="paragraph" w:styleId="ListBullet3">
    <w:name w:val="List Bullet 3"/>
    <w:basedOn w:val="List3"/>
    <w:rsid w:val="00301ACF"/>
    <w:pPr>
      <w:numPr>
        <w:numId w:val="14"/>
      </w:numPr>
      <w:tabs>
        <w:tab w:val="clear" w:pos="1021"/>
      </w:tabs>
      <w:ind w:left="1037" w:hanging="357"/>
    </w:pPr>
  </w:style>
  <w:style w:type="paragraph" w:styleId="ListBullet4">
    <w:name w:val="List Bullet 4"/>
    <w:basedOn w:val="List4"/>
    <w:rsid w:val="00301ACF"/>
    <w:pPr>
      <w:numPr>
        <w:numId w:val="2"/>
      </w:numPr>
    </w:pPr>
  </w:style>
  <w:style w:type="paragraph" w:styleId="ListBullet5">
    <w:name w:val="List Bullet 5"/>
    <w:basedOn w:val="List5"/>
    <w:rsid w:val="00301ACF"/>
    <w:pPr>
      <w:numPr>
        <w:numId w:val="3"/>
      </w:numPr>
    </w:pPr>
  </w:style>
  <w:style w:type="paragraph" w:styleId="ListContinue2">
    <w:name w:val="List Continue 2"/>
    <w:basedOn w:val="List2"/>
    <w:rsid w:val="00301ACF"/>
    <w:pPr>
      <w:ind w:firstLine="0"/>
    </w:pPr>
  </w:style>
  <w:style w:type="paragraph" w:styleId="ListContinue3">
    <w:name w:val="List Continue 3"/>
    <w:basedOn w:val="List3"/>
    <w:rsid w:val="00301ACF"/>
    <w:pPr>
      <w:ind w:left="1021" w:firstLine="0"/>
    </w:pPr>
  </w:style>
  <w:style w:type="paragraph" w:styleId="ListContinue4">
    <w:name w:val="List Continue 4"/>
    <w:basedOn w:val="List4"/>
    <w:rsid w:val="00301ACF"/>
    <w:pPr>
      <w:ind w:firstLine="0"/>
    </w:pPr>
  </w:style>
  <w:style w:type="paragraph" w:styleId="ListContinue5">
    <w:name w:val="List Continue 5"/>
    <w:basedOn w:val="List5"/>
    <w:rsid w:val="00301ACF"/>
    <w:pPr>
      <w:ind w:firstLine="0"/>
    </w:pPr>
  </w:style>
  <w:style w:type="paragraph" w:styleId="ListNumber3">
    <w:name w:val="List Number 3"/>
    <w:basedOn w:val="List3"/>
    <w:rsid w:val="00301ACF"/>
    <w:pPr>
      <w:numPr>
        <w:numId w:val="4"/>
      </w:numPr>
    </w:pPr>
  </w:style>
  <w:style w:type="paragraph" w:styleId="ListNumber4">
    <w:name w:val="List Number 4"/>
    <w:basedOn w:val="List4"/>
    <w:rsid w:val="00301ACF"/>
    <w:pPr>
      <w:numPr>
        <w:numId w:val="5"/>
      </w:numPr>
    </w:pPr>
  </w:style>
  <w:style w:type="paragraph" w:styleId="ListNumber5">
    <w:name w:val="List Number 5"/>
    <w:basedOn w:val="List5"/>
    <w:rsid w:val="00301ACF"/>
    <w:pPr>
      <w:numPr>
        <w:numId w:val="6"/>
      </w:numPr>
    </w:pPr>
  </w:style>
  <w:style w:type="paragraph" w:styleId="BlockText">
    <w:name w:val="Block Text"/>
    <w:basedOn w:val="Normal"/>
    <w:rsid w:val="00301ACF"/>
    <w:pPr>
      <w:spacing w:after="120"/>
      <w:ind w:left="1440" w:right="1440"/>
    </w:pPr>
  </w:style>
  <w:style w:type="character" w:customStyle="1" w:styleId="Subscript">
    <w:name w:val="Subscript"/>
    <w:basedOn w:val="DefaultParagraphFont"/>
    <w:rsid w:val="00301ACF"/>
    <w:rPr>
      <w:sz w:val="16"/>
      <w:vertAlign w:val="subscript"/>
    </w:rPr>
  </w:style>
  <w:style w:type="character" w:customStyle="1" w:styleId="Superscript">
    <w:name w:val="Superscript"/>
    <w:basedOn w:val="DefaultParagraphFont"/>
    <w:rsid w:val="00301ACF"/>
    <w:rPr>
      <w:sz w:val="16"/>
      <w:vertAlign w:val="superscript"/>
    </w:rPr>
  </w:style>
  <w:style w:type="character" w:customStyle="1" w:styleId="Symbols">
    <w:name w:val="Symbols"/>
    <w:basedOn w:val="DefaultParagraphFont"/>
    <w:rsid w:val="00301ACF"/>
    <w:rPr>
      <w:rFonts w:ascii="Symbol" w:hAnsi="Symbol"/>
    </w:rPr>
  </w:style>
  <w:style w:type="character" w:customStyle="1" w:styleId="MenuOptions">
    <w:name w:val="Menu Options"/>
    <w:basedOn w:val="DefaultParagraphFont"/>
    <w:rsid w:val="00301ACF"/>
    <w:rPr>
      <w:rFonts w:ascii="Arial Narrow" w:hAnsi="Arial Narrow"/>
      <w:smallCaps/>
    </w:rPr>
  </w:style>
  <w:style w:type="character" w:customStyle="1" w:styleId="Buttons">
    <w:name w:val="Buttons"/>
    <w:basedOn w:val="DefaultParagraphFont"/>
    <w:rsid w:val="00301ACF"/>
    <w:rPr>
      <w:b/>
    </w:rPr>
  </w:style>
  <w:style w:type="character" w:customStyle="1" w:styleId="Underlined">
    <w:name w:val="Underlined"/>
    <w:basedOn w:val="DefaultParagraphFont"/>
    <w:rsid w:val="00301ACF"/>
    <w:rPr>
      <w:u w:val="single"/>
    </w:rPr>
  </w:style>
  <w:style w:type="paragraph" w:customStyle="1" w:styleId="TableBodyTextRight">
    <w:name w:val="Table Body Text Right"/>
    <w:basedOn w:val="TableBodyText"/>
    <w:rsid w:val="00301ACF"/>
    <w:pPr>
      <w:widowControl w:val="0"/>
      <w:autoSpaceDE w:val="0"/>
      <w:autoSpaceDN w:val="0"/>
      <w:adjustRightInd w:val="0"/>
      <w:jc w:val="right"/>
    </w:pPr>
    <w:rPr>
      <w:rFonts w:cs="Arial"/>
      <w:szCs w:val="18"/>
    </w:rPr>
  </w:style>
  <w:style w:type="paragraph" w:customStyle="1" w:styleId="CopyrightText">
    <w:name w:val="Copyright Text"/>
    <w:basedOn w:val="BodyText"/>
    <w:rsid w:val="00301ACF"/>
    <w:rPr>
      <w:sz w:val="18"/>
    </w:rPr>
  </w:style>
  <w:style w:type="paragraph" w:customStyle="1" w:styleId="BodySmallRight">
    <w:name w:val="Body Small Right"/>
    <w:basedOn w:val="BodyTextRight"/>
    <w:rsid w:val="00301ACF"/>
    <w:rPr>
      <w:sz w:val="18"/>
      <w:szCs w:val="18"/>
    </w:rPr>
  </w:style>
  <w:style w:type="paragraph" w:customStyle="1" w:styleId="MarginEdition">
    <w:name w:val="Margin Edition"/>
    <w:basedOn w:val="MarginNote"/>
    <w:rsid w:val="00301ACF"/>
    <w:pPr>
      <w:spacing w:before="0" w:after="0"/>
    </w:pPr>
    <w:rPr>
      <w:rFonts w:ascii="Times New Roman" w:hAnsi="Times New Roman"/>
      <w:color w:val="999999"/>
    </w:rPr>
  </w:style>
  <w:style w:type="paragraph" w:customStyle="1" w:styleId="Spacer">
    <w:name w:val="Spacer"/>
    <w:basedOn w:val="Normal"/>
    <w:rsid w:val="00301ACF"/>
    <w:rPr>
      <w:sz w:val="2"/>
      <w:szCs w:val="2"/>
    </w:rPr>
  </w:style>
  <w:style w:type="character" w:customStyle="1" w:styleId="Small">
    <w:name w:val="Small"/>
    <w:basedOn w:val="DefaultParagraphFont"/>
    <w:rsid w:val="00301ACF"/>
    <w:rPr>
      <w:sz w:val="16"/>
    </w:rPr>
  </w:style>
  <w:style w:type="paragraph" w:customStyle="1" w:styleId="WideTable">
    <w:name w:val="Wide Table"/>
    <w:basedOn w:val="Normal"/>
    <w:rsid w:val="00301ACF"/>
    <w:pPr>
      <w:ind w:left="-1418"/>
    </w:pPr>
    <w:rPr>
      <w:sz w:val="2"/>
      <w:szCs w:val="2"/>
    </w:rPr>
  </w:style>
  <w:style w:type="character" w:styleId="PageNumber">
    <w:name w:val="page number"/>
    <w:basedOn w:val="DefaultParagraphFont"/>
    <w:rsid w:val="00301ACF"/>
  </w:style>
  <w:style w:type="paragraph" w:styleId="Quote">
    <w:name w:val="Quote"/>
    <w:basedOn w:val="Heading1"/>
    <w:link w:val="QuoteChar"/>
    <w:qFormat/>
    <w:rsid w:val="00301ACF"/>
    <w:rPr>
      <w:b w:val="0"/>
      <w:sz w:val="72"/>
      <w:szCs w:val="72"/>
      <w:lang w:val="en-NZ"/>
    </w:rPr>
  </w:style>
  <w:style w:type="character" w:customStyle="1" w:styleId="QuoteChar">
    <w:name w:val="Quote Char"/>
    <w:basedOn w:val="DefaultParagraphFont"/>
    <w:link w:val="Quote"/>
    <w:rsid w:val="00301A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ACF"/>
    <w:pPr>
      <w:pageBreakBefore/>
    </w:pPr>
  </w:style>
  <w:style w:type="paragraph" w:customStyle="1" w:styleId="Border">
    <w:name w:val="Border"/>
    <w:basedOn w:val="Normal"/>
    <w:qFormat/>
    <w:rsid w:val="00301A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ACF"/>
    <w:rPr>
      <w:b/>
      <w:bCs/>
      <w:i/>
      <w:iCs/>
      <w:color w:val="auto"/>
    </w:rPr>
  </w:style>
  <w:style w:type="paragraph" w:styleId="IntenseQuote">
    <w:name w:val="Intense Quote"/>
    <w:basedOn w:val="Normal"/>
    <w:next w:val="Normal"/>
    <w:link w:val="IntenseQuoteChar"/>
    <w:uiPriority w:val="30"/>
    <w:qFormat/>
    <w:rsid w:val="00301A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A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ACF"/>
    <w:rPr>
      <w:smallCaps/>
      <w:color w:val="auto"/>
      <w:u w:val="single"/>
    </w:rPr>
  </w:style>
  <w:style w:type="character" w:styleId="IntenseReference">
    <w:name w:val="Intense Reference"/>
    <w:basedOn w:val="DefaultParagraphFont"/>
    <w:uiPriority w:val="32"/>
    <w:qFormat/>
    <w:rsid w:val="00301ACF"/>
    <w:rPr>
      <w:b/>
      <w:bCs/>
      <w:smallCaps/>
      <w:color w:val="auto"/>
      <w:spacing w:val="5"/>
      <w:u w:val="single"/>
    </w:rPr>
  </w:style>
  <w:style w:type="paragraph" w:customStyle="1" w:styleId="2ColumnHeading">
    <w:name w:val="2Column Heading"/>
    <w:basedOn w:val="BodyText"/>
    <w:qFormat/>
    <w:rsid w:val="00301ACF"/>
    <w:pPr>
      <w:spacing w:after="60"/>
      <w:ind w:left="-2268"/>
    </w:pPr>
    <w:rPr>
      <w:b/>
    </w:rPr>
  </w:style>
  <w:style w:type="paragraph" w:customStyle="1" w:styleId="Heading1TOC">
    <w:name w:val="Heading1 TOC"/>
    <w:basedOn w:val="Normal"/>
    <w:qFormat/>
    <w:rsid w:val="00301ACF"/>
    <w:pPr>
      <w:spacing w:before="240" w:after="120"/>
    </w:pPr>
    <w:rPr>
      <w:rFonts w:ascii="Times New Roman" w:hAnsi="Times New Roman"/>
      <w:b/>
      <w:sz w:val="32"/>
    </w:rPr>
  </w:style>
  <w:style w:type="paragraph" w:customStyle="1" w:styleId="Heading2TOC">
    <w:name w:val="Heading2 TOC"/>
    <w:basedOn w:val="Normal"/>
    <w:qFormat/>
    <w:rsid w:val="00301ACF"/>
    <w:pPr>
      <w:spacing w:before="240" w:after="60"/>
    </w:pPr>
    <w:rPr>
      <w:rFonts w:ascii="Times New Roman" w:hAnsi="Times New Roman"/>
      <w:b/>
      <w:sz w:val="28"/>
    </w:rPr>
  </w:style>
  <w:style w:type="character" w:customStyle="1" w:styleId="Underline">
    <w:name w:val="Underline"/>
    <w:basedOn w:val="DefaultParagraphFont"/>
    <w:qFormat/>
    <w:rsid w:val="00301ACF"/>
    <w:rPr>
      <w:u w:val="single"/>
    </w:rPr>
  </w:style>
  <w:style w:type="character" w:customStyle="1" w:styleId="BoldandItalics">
    <w:name w:val="Bold and Italics"/>
    <w:qFormat/>
    <w:rsid w:val="00301ACF"/>
    <w:rPr>
      <w:b/>
      <w:i/>
      <w:u w:val="none"/>
    </w:rPr>
  </w:style>
  <w:style w:type="paragraph" w:styleId="BalloonText">
    <w:name w:val="Balloon Text"/>
    <w:basedOn w:val="Normal"/>
    <w:link w:val="BalloonTextChar"/>
    <w:rsid w:val="00301ACF"/>
    <w:rPr>
      <w:rFonts w:ascii="Tahoma" w:hAnsi="Tahoma" w:cs="Tahoma"/>
      <w:sz w:val="16"/>
      <w:szCs w:val="16"/>
    </w:rPr>
  </w:style>
  <w:style w:type="character" w:customStyle="1" w:styleId="BalloonTextChar">
    <w:name w:val="Balloon Text Char"/>
    <w:basedOn w:val="DefaultParagraphFont"/>
    <w:link w:val="BalloonText"/>
    <w:rsid w:val="00301A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A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1A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ACF"/>
    <w:rPr>
      <w:b/>
      <w:color w:val="660033"/>
      <w:spacing w:val="0"/>
    </w:rPr>
  </w:style>
  <w:style w:type="paragraph" w:customStyle="1" w:styleId="Nameditemlist">
    <w:name w:val="Named item list"/>
    <w:basedOn w:val="BodyText"/>
    <w:qFormat/>
    <w:rsid w:val="00301A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822</Words>
  <Characters>5193</Characters>
  <Application>Microsoft Office Word</Application>
  <DocSecurity>0</DocSecurity>
  <Lines>166</Lines>
  <Paragraphs>123</Paragraphs>
  <ScaleCrop>false</ScaleCrop>
  <Company>Author-it Software Corporation Ltd.</Company>
  <LinksUpToDate>false</LinksUpToDate>
  <CharactersWithSpaces>5946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RII41109 Certificate IV in Drilling Oil/Gas (On shore)</dc:title>
  <dc:subject>Approved</dc:subject>
  <dc:creator>SkillsDMC</dc:creator>
  <cp:keywords>Release 3</cp:keywords>
  <dc:description>Review Date: 12 April 2008</dc:description>
  <cp:lastModifiedBy>TPCMS</cp:lastModifiedBy>
  <cp:revision>3</cp:revision>
  <dcterms:created xsi:type="dcterms:W3CDTF">2013-05-28T02:05:00Z</dcterms:created>
  <dcterms:modified xsi:type="dcterms:W3CDTF">2013-05-28T02:05:00Z</dcterms:modified>
</cp:coreProperties>
</file>