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49A3" w:rsidP="005749A3">
      <w:pPr>
        <w:pStyle w:val="Title"/>
      </w:pPr>
      <w:r>
        <w:fldChar w:fldCharType="begin"/>
      </w:r>
      <w:r>
        <w:instrText xml:space="preserve"> TITLE   \* MERGEFORMAT </w:instrText>
      </w:r>
      <w:r>
        <w:fldChar w:fldCharType="separate"/>
      </w:r>
      <w:r>
        <w:t>RII30912 Certificate III in Civil Construction</w:t>
      </w:r>
      <w:r>
        <w:fldChar w:fldCharType="end"/>
      </w:r>
    </w:p>
    <w:p w:rsidR="005749A3" w:rsidP="005749A3">
      <w:pPr>
        <w:pStyle w:val="Version"/>
        <w:sectPr w:rsidSect="005D3B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D3BEE" w:rsidP="005D3BEE">
      <w:pPr>
        <w:pStyle w:val="SuperHeading"/>
      </w:pPr>
      <w:r w:rsidRPr="005D3BEE">
        <w:t>RII30912 Certificate III in Civil Construction</w:t>
      </w:r>
    </w:p>
    <w:p w:rsidR="00000000" w:rsidRPr="005D3BEE" w:rsidP="005D3BEE">
      <w:pPr>
        <w:pStyle w:val="Heading1"/>
      </w:pPr>
      <w:bookmarkStart w:id="1" w:name="O_527948"/>
      <w:bookmarkEnd w:id="1"/>
      <w:r w:rsidRPr="005D3BEE">
        <w:t>Modification History</w:t>
      </w:r>
    </w:p>
    <w:p w:rsidR="00000000" w:rsidRPr="005D3BEE" w:rsidP="005D3BEE">
      <w:pPr>
        <w:pStyle w:val="BodyText"/>
      </w:pPr>
      <w:r w:rsidRPr="005D3BEE">
        <w:t>CPCCCM2007A Use explosive power tools code change to CPCCCM2007B Use explosive power tools</w:t>
      </w:r>
    </w:p>
    <w:p w:rsidR="00000000" w:rsidRPr="005D3BEE" w:rsidP="005D3BEE">
      <w:pPr>
        <w:pStyle w:val="AllowPageBreak"/>
      </w:pPr>
    </w:p>
    <w:p w:rsidR="00000000" w:rsidRPr="005D3BEE" w:rsidP="005D3BEE">
      <w:pPr>
        <w:pStyle w:val="Heading1"/>
      </w:pPr>
      <w:bookmarkStart w:id="2" w:name="O_527947"/>
      <w:bookmarkEnd w:id="2"/>
      <w:r w:rsidRPr="005D3BEE">
        <w:t>Description</w:t>
      </w:r>
    </w:p>
    <w:p w:rsidR="00000000" w:rsidRPr="005D3BEE" w:rsidP="005D3BEE">
      <w:pPr>
        <w:pStyle w:val="BodyText"/>
      </w:pPr>
      <w:r w:rsidRPr="005D3BEE">
        <w:t>This qualification reflects the role of a skilled operator working in civil construction, who applies a bro</w:t>
      </w:r>
      <w:r w:rsidRPr="005D3BEE">
        <w:t xml:space="preserve">ad range of skills in a varied work context, using some discretion and judgement and relevant theoretical knowledge. </w:t>
      </w:r>
    </w:p>
    <w:p w:rsidR="005749A3" w:rsidP="005D3BEE">
      <w:pPr>
        <w:pStyle w:val="BodyText"/>
      </w:pPr>
      <w:r w:rsidRPr="005D3BEE">
        <w:t>The qualification applies to specialist occupations in Bituminous Surfacing Bridge Construction and Maintenance, Pipe Laying, Road Constru</w:t>
      </w:r>
      <w:r w:rsidRPr="005D3BEE">
        <w:t>ction and Maintenance, Road Marking, Tunnel Construction, Timber Bridge Construction and Maintenance and Civil Construction general occupations. The individual may provide theoretical advice and support a team.</w:t>
      </w:r>
    </w:p>
    <w:p w:rsidR="005749A3" w:rsidP="005D3BEE">
      <w:pPr>
        <w:pStyle w:val="BodyText"/>
      </w:pPr>
    </w:p>
    <w:p w:rsidR="00000000" w:rsidRPr="005D3BEE" w:rsidP="005D3BEE">
      <w:pPr>
        <w:pStyle w:val="Heading1"/>
      </w:pPr>
      <w:bookmarkStart w:id="3" w:name="O_527946"/>
      <w:bookmarkEnd w:id="3"/>
      <w:r w:rsidRPr="005D3BEE">
        <w:t>Pathways Information</w:t>
      </w:r>
    </w:p>
    <w:p w:rsidR="00000000" w:rsidRPr="005D3BEE" w:rsidP="005D3BEE">
      <w:pPr>
        <w:pStyle w:val="BodyText"/>
      </w:pPr>
      <w:r w:rsidRPr="005D3BEE">
        <w:t>Not ap</w:t>
      </w:r>
      <w:r w:rsidRPr="005D3BEE">
        <w:t>plicable.</w:t>
      </w:r>
    </w:p>
    <w:p w:rsidR="00000000" w:rsidRPr="005D3BEE" w:rsidP="005D3BEE">
      <w:pPr>
        <w:pStyle w:val="AllowPageBreak"/>
      </w:pPr>
    </w:p>
    <w:p w:rsidR="00000000" w:rsidRPr="005D3BEE" w:rsidP="005D3BEE">
      <w:pPr>
        <w:pStyle w:val="Heading1"/>
      </w:pPr>
      <w:bookmarkStart w:id="4" w:name="O_527945"/>
      <w:bookmarkEnd w:id="4"/>
      <w:r w:rsidRPr="005D3BEE">
        <w:t>Licensing/Regulatory Information</w:t>
      </w:r>
    </w:p>
    <w:p w:rsidR="00000000" w:rsidRPr="005D3BEE" w:rsidP="005D3BEE">
      <w:pPr>
        <w:pStyle w:val="BodyText"/>
      </w:pPr>
      <w:r w:rsidRPr="005D3BEE">
        <w:t>Not applicable.</w:t>
      </w:r>
    </w:p>
    <w:p w:rsidR="00000000" w:rsidRPr="005D3BEE" w:rsidP="005D3BEE">
      <w:pPr>
        <w:pStyle w:val="AllowPageBreak"/>
      </w:pPr>
    </w:p>
    <w:p w:rsidR="00000000" w:rsidRPr="005D3BEE" w:rsidP="005D3BEE">
      <w:pPr>
        <w:pStyle w:val="Heading1"/>
      </w:pPr>
      <w:bookmarkStart w:id="5" w:name="O_527944"/>
      <w:bookmarkEnd w:id="5"/>
      <w:r w:rsidRPr="005D3BEE">
        <w:t>Entry Requirements</w:t>
      </w:r>
    </w:p>
    <w:p w:rsidR="00000000" w:rsidRPr="005D3BEE" w:rsidP="005D3BEE">
      <w:pPr>
        <w:pStyle w:val="BodyText"/>
      </w:pPr>
      <w:r w:rsidRPr="005D3BEE">
        <w:t>Not applicable.</w:t>
      </w:r>
    </w:p>
    <w:p w:rsidR="00000000" w:rsidRPr="005D3BEE" w:rsidP="005D3BEE">
      <w:pPr>
        <w:pStyle w:val="AllowPageBreak"/>
      </w:pPr>
    </w:p>
    <w:p w:rsidR="00000000" w:rsidRPr="005D3BEE" w:rsidP="005D3BEE">
      <w:pPr>
        <w:pStyle w:val="Heading1"/>
      </w:pPr>
      <w:bookmarkStart w:id="6" w:name="O_527943"/>
      <w:bookmarkEnd w:id="6"/>
      <w:r w:rsidRPr="005D3BEE">
        <w:t>Employability Skills Summary</w:t>
      </w:r>
    </w:p>
    <w:tbl>
      <w:tblPr>
        <w:tblW w:w="9570" w:type="dxa"/>
        <w:tblLayout w:type="fixed"/>
        <w:tblCellMar>
          <w:left w:w="62" w:type="dxa"/>
          <w:right w:w="62" w:type="dxa"/>
        </w:tblCellMar>
        <w:tblLook w:val="0000"/>
      </w:tblPr>
      <w:tblGrid>
        <w:gridCol w:w="2731"/>
        <w:gridCol w:w="6839"/>
      </w:tblGrid>
      <w:tr w:rsidTr="005D3BEE">
        <w:tblPrEx>
          <w:tblW w:w="9570" w:type="dxa"/>
          <w:tblLayout w:type="fixed"/>
          <w:tblCellMar>
            <w:left w:w="62" w:type="dxa"/>
            <w:right w:w="62" w:type="dxa"/>
          </w:tblCellMar>
          <w:tblLook w:val="0000"/>
        </w:tblPrEx>
        <w:tc>
          <w:tcPr>
            <w:tcW w:w="9570"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The following table includes a summary of the employability skills as identified b</w:t>
            </w:r>
            <w:r w:rsidRPr="005D3BEE">
              <w:t>y the resources and infrastructure industry for this qualification. The table should be interpreted in conjunction with the detailed requirements of each unit of competency packaged in this qualification. The outcomes required here are broad industry requi</w:t>
            </w:r>
            <w:r w:rsidRPr="005D3BEE">
              <w:t>rements that may vary depending on packaging options.</w:t>
            </w:r>
          </w:p>
        </w:tc>
      </w:tr>
      <w:tr w:rsidTr="005D3BE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SpecialBold"/>
              </w:rPr>
              <w:t>Employability 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Industry/enterprise requirements for this qualification include:</w:t>
            </w:r>
          </w:p>
        </w:tc>
      </w:tr>
      <w:tr w:rsidTr="005D3BE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Communication</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ListBullet"/>
            </w:pPr>
            <w:r w:rsidRPr="005D3BEE">
              <w:t>speak clearly and directly</w:t>
            </w:r>
          </w:p>
          <w:p w:rsidR="00000000" w:rsidRPr="005D3BEE" w:rsidP="005D3BEE">
            <w:pPr>
              <w:pStyle w:val="ListBullet"/>
            </w:pPr>
            <w:r w:rsidRPr="005D3BEE">
              <w:t>listen carefully to instructions and information</w:t>
            </w:r>
          </w:p>
          <w:p w:rsidR="00000000" w:rsidRPr="005D3BEE" w:rsidP="005D3BEE">
            <w:pPr>
              <w:pStyle w:val="ListBullet"/>
            </w:pPr>
            <w:r w:rsidRPr="005D3BEE">
              <w:t>read and interpret work instructions and safety signs</w:t>
            </w:r>
          </w:p>
          <w:p w:rsidR="00000000" w:rsidRPr="005D3BEE" w:rsidP="005D3BEE">
            <w:pPr>
              <w:pStyle w:val="ListBullet"/>
            </w:pPr>
            <w:r w:rsidRPr="005D3BEE">
              <w:t>calculate basic weights, distances and volumes</w:t>
            </w:r>
          </w:p>
          <w:p w:rsidR="00000000" w:rsidRPr="005D3BEE" w:rsidP="005D3BEE">
            <w:pPr>
              <w:pStyle w:val="ListBullet"/>
            </w:pPr>
            <w:r w:rsidRPr="005D3BEE">
              <w:t>complete incident and maintenance reports</w:t>
            </w:r>
          </w:p>
          <w:p w:rsidR="00000000" w:rsidP="005D3BEE">
            <w:pPr>
              <w:pStyle w:val="ListBullet"/>
              <w:rPr>
                <w:lang w:val="en-NZ"/>
              </w:rPr>
            </w:pPr>
            <w:r w:rsidRPr="005D3BEE">
              <w:t>adjust communication style to meet the needs of people with diverse backgrounds</w:t>
            </w:r>
          </w:p>
        </w:tc>
      </w:tr>
      <w:tr w:rsidTr="005D3BE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Teamwork</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ListBullet"/>
            </w:pPr>
            <w:r w:rsidRPr="005D3BEE">
              <w:t>apply teamwork in a range of situations, particularly in a safety context</w:t>
            </w:r>
          </w:p>
          <w:p w:rsidR="00000000" w:rsidRPr="005D3BEE" w:rsidP="005D3BEE">
            <w:pPr>
              <w:pStyle w:val="ListBullet"/>
            </w:pPr>
            <w:r w:rsidRPr="005D3BEE">
              <w:t xml:space="preserve">contribute to the planning and execution of operations </w:t>
            </w:r>
          </w:p>
          <w:p w:rsidR="00000000" w:rsidRPr="005D3BEE" w:rsidP="005D3BEE">
            <w:pPr>
              <w:pStyle w:val="ListBullet"/>
            </w:pPr>
            <w:r w:rsidRPr="005D3BEE">
              <w:t>work cooperatively with people of different ages, gender, race, religion or political persuasion and people with disability</w:t>
            </w:r>
          </w:p>
          <w:p w:rsidR="00000000" w:rsidP="005D3BEE">
            <w:pPr>
              <w:pStyle w:val="ListBullet"/>
              <w:rPr>
                <w:lang w:val="en-NZ"/>
              </w:rPr>
            </w:pPr>
            <w:r w:rsidRPr="005D3BEE">
              <w:t>re</w:t>
            </w:r>
            <w:r w:rsidRPr="005D3BEE">
              <w:t>cognise and respond sensitively to people from culturally and linguistically diverse backgrounds</w:t>
            </w:r>
          </w:p>
        </w:tc>
      </w:tr>
      <w:tr w:rsidTr="005D3BE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Problem-solving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ListBullet"/>
            </w:pPr>
            <w:r w:rsidRPr="005D3BEE">
              <w:t>adjust work methods in response to changing weather and site conditions</w:t>
            </w:r>
          </w:p>
          <w:p w:rsidR="00000000" w:rsidP="005D3BEE">
            <w:pPr>
              <w:pStyle w:val="ListBullet"/>
              <w:rPr>
                <w:lang w:val="en-NZ"/>
              </w:rPr>
            </w:pPr>
            <w:r w:rsidRPr="005D3BEE">
              <w:t>participate in team solutions to safety issues</w:t>
            </w:r>
          </w:p>
        </w:tc>
      </w:tr>
      <w:tr w:rsidTr="005D3BE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Initiative and enterp</w:t>
            </w:r>
            <w:r w:rsidRPr="005D3BEE">
              <w:t>rise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ListBullet"/>
            </w:pPr>
            <w:r w:rsidRPr="005D3BEE">
              <w:t>independently adapt to changing work conditions or different work areas</w:t>
            </w:r>
          </w:p>
          <w:p w:rsidR="00000000" w:rsidRPr="005D3BEE" w:rsidP="005D3BEE">
            <w:pPr>
              <w:pStyle w:val="ListBullet"/>
            </w:pPr>
            <w:r w:rsidRPr="005D3BEE">
              <w:t>identify potential improvements to working practice and conditions</w:t>
            </w:r>
          </w:p>
          <w:p w:rsidR="00000000" w:rsidP="005D3BEE">
            <w:pPr>
              <w:pStyle w:val="ListBullet"/>
              <w:rPr>
                <w:lang w:val="en-NZ"/>
              </w:rPr>
            </w:pPr>
            <w:r w:rsidRPr="005D3BEE">
              <w:t>identify and assess risks in the workplace</w:t>
            </w:r>
          </w:p>
        </w:tc>
      </w:tr>
      <w:tr w:rsidTr="005D3BE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ListBullet"/>
            </w:pPr>
            <w:r w:rsidRPr="005D3BEE">
              <w:t>manage time and priorities to complete work</w:t>
            </w:r>
          </w:p>
          <w:p w:rsidR="00000000" w:rsidRPr="005D3BEE" w:rsidP="005D3BEE">
            <w:pPr>
              <w:pStyle w:val="ListBullet"/>
            </w:pPr>
            <w:r w:rsidRPr="005D3BEE">
              <w:t>identify and obtain appropriate equipment and permits</w:t>
            </w:r>
          </w:p>
          <w:p w:rsidR="00000000" w:rsidRPr="005D3BEE" w:rsidP="005D3BEE">
            <w:pPr>
              <w:pStyle w:val="ListBullet"/>
            </w:pPr>
            <w:r w:rsidRPr="005D3BEE">
              <w:t>identify potential hazards and prepare appropriate responses</w:t>
            </w:r>
          </w:p>
          <w:p w:rsidR="00000000" w:rsidP="005D3BEE">
            <w:pPr>
              <w:pStyle w:val="ListBullet"/>
              <w:rPr>
                <w:lang w:val="en-NZ"/>
              </w:rPr>
            </w:pPr>
            <w:r w:rsidRPr="005D3BEE">
              <w:t>follow procedures and techniques relevant to the equipment and work being done</w:t>
            </w:r>
          </w:p>
        </w:tc>
      </w:tr>
      <w:tr w:rsidTr="005D3BE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ListBullet"/>
            </w:pPr>
            <w:r w:rsidRPr="005D3BEE">
              <w:t>take responsibility for planning and organising own work priorities and completing assigned tasks</w:t>
            </w:r>
          </w:p>
          <w:p w:rsidR="00000000" w:rsidRPr="005D3BEE" w:rsidP="005D3BEE">
            <w:pPr>
              <w:pStyle w:val="ListBullet"/>
            </w:pPr>
            <w:r w:rsidRPr="005D3BEE">
              <w:t>monitor own performance to ensure work will be completed well and on time</w:t>
            </w:r>
          </w:p>
          <w:p w:rsidR="00000000" w:rsidP="005D3BEE">
            <w:pPr>
              <w:pStyle w:val="ListBullet"/>
              <w:rPr>
                <w:lang w:val="en-NZ"/>
              </w:rPr>
            </w:pPr>
            <w:r w:rsidRPr="005D3BEE">
              <w:t>understand the standard of work expected at a work site</w:t>
            </w:r>
          </w:p>
        </w:tc>
      </w:tr>
      <w:tr w:rsidTr="005D3BE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Learning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ListBullet"/>
            </w:pPr>
            <w:r w:rsidRPr="005D3BEE">
              <w:t>be willing to lea</w:t>
            </w:r>
            <w:r w:rsidRPr="005D3BEE">
              <w:t>rn new ways of working</w:t>
            </w:r>
          </w:p>
          <w:p w:rsidR="00000000" w:rsidRPr="005D3BEE" w:rsidP="005D3BEE">
            <w:pPr>
              <w:pStyle w:val="ListBullet"/>
            </w:pPr>
            <w:r w:rsidRPr="005D3BEE">
              <w:t xml:space="preserve">seek information to improve performance from people and </w:t>
            </w:r>
            <w:r w:rsidRPr="005D3BEE">
              <w:t>workplace documents like policies, procedures etc</w:t>
            </w:r>
          </w:p>
          <w:p w:rsidR="00000000" w:rsidP="005D3BEE">
            <w:pPr>
              <w:pStyle w:val="ListBullet"/>
              <w:rPr>
                <w:lang w:val="en-NZ"/>
              </w:rPr>
            </w:pPr>
            <w:r w:rsidRPr="005D3BEE">
              <w:t>understand equipment characteristics, technical capabilities, limitations and procedures</w:t>
            </w:r>
          </w:p>
        </w:tc>
      </w:tr>
      <w:tr w:rsidTr="005D3BEE">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ListBullet"/>
            </w:pPr>
            <w:r w:rsidRPr="005D3BEE">
              <w:t>use technology to monitor and report on work progress</w:t>
            </w:r>
          </w:p>
          <w:p w:rsidR="00000000" w:rsidRPr="005D3BEE" w:rsidP="005D3BEE">
            <w:pPr>
              <w:pStyle w:val="ListBullet"/>
            </w:pPr>
            <w:r w:rsidRPr="005D3BEE">
              <w:t xml:space="preserve">use communications technology appropriate to the workplace (email, mobile, radio, etc) </w:t>
            </w:r>
          </w:p>
        </w:tc>
      </w:tr>
    </w:tbl>
    <w:p w:rsidR="00000000" w:rsidRPr="005D3BEE" w:rsidP="005D3BEE">
      <w:pPr>
        <w:pStyle w:val="BodyText"/>
      </w:pPr>
    </w:p>
    <w:p w:rsidR="00000000" w:rsidRPr="005D3BEE" w:rsidP="005D3BEE">
      <w:pPr>
        <w:pStyle w:val="AllowPageBreak"/>
      </w:pPr>
    </w:p>
    <w:p w:rsidR="00000000" w:rsidRPr="005D3BEE" w:rsidP="005D3BEE">
      <w:pPr>
        <w:pStyle w:val="Heading1"/>
      </w:pPr>
      <w:bookmarkStart w:id="7" w:name="O_527942"/>
      <w:bookmarkEnd w:id="7"/>
      <w:r w:rsidRPr="005D3BEE">
        <w:t>Packaging Rules</w:t>
      </w:r>
    </w:p>
    <w:p w:rsidR="00000000" w:rsidRPr="005D3BEE" w:rsidP="005D3BEE">
      <w:pPr>
        <w:pStyle w:val="BodyText"/>
      </w:pPr>
      <w:r w:rsidRPr="005D3BEE">
        <w:rPr>
          <w:rStyle w:val="SpecialBold"/>
        </w:rPr>
        <w:t>Requirements for completion of the qualification</w:t>
      </w:r>
    </w:p>
    <w:p w:rsidR="00000000" w:rsidRPr="005D3BEE" w:rsidP="005D3BEE">
      <w:pPr>
        <w:pStyle w:val="BodyText"/>
      </w:pPr>
      <w:r w:rsidRPr="005D3BEE">
        <w:t>The following table provides t</w:t>
      </w:r>
      <w:r w:rsidRPr="005D3BEE">
        <w:t>he packaging rules for this qualification, followed by the list of relevant units of competency.</w:t>
      </w:r>
    </w:p>
    <w:p w:rsidR="00000000" w:rsidRPr="005D3BEE" w:rsidP="005D3BEE">
      <w:pPr>
        <w:pStyle w:val="BodyText"/>
      </w:pPr>
      <w:r w:rsidRPr="005D3BEE">
        <w:t>The qualification has core and elective units of competency requirements that cover the general and specialist skills for seven (7) specialist and one (1) gene</w:t>
      </w:r>
      <w:r w:rsidRPr="005D3BEE">
        <w:t xml:space="preserve">ral civil construction stream. </w:t>
      </w:r>
    </w:p>
    <w:p w:rsidR="00000000" w:rsidRPr="005D3BEE" w:rsidP="005D3BEE">
      <w:pPr>
        <w:pStyle w:val="BodyText"/>
      </w:pPr>
      <w:r w:rsidRPr="005D3BEE">
        <w:t>Stream 1 – Bituminous Surfacing</w:t>
      </w:r>
    </w:p>
    <w:p w:rsidR="00000000" w:rsidRPr="005D3BEE" w:rsidP="005D3BEE">
      <w:pPr>
        <w:pStyle w:val="BodyText"/>
      </w:pPr>
      <w:r w:rsidRPr="005D3BEE">
        <w:t>Stream 2 – Bridge Construction and Maintenance</w:t>
      </w:r>
    </w:p>
    <w:p w:rsidR="00000000" w:rsidRPr="005D3BEE" w:rsidP="005D3BEE">
      <w:pPr>
        <w:pStyle w:val="BodyText"/>
      </w:pPr>
      <w:r w:rsidRPr="005D3BEE">
        <w:t>Stream 3 – Pipe Laying</w:t>
      </w:r>
    </w:p>
    <w:p w:rsidR="00000000" w:rsidRPr="005D3BEE" w:rsidP="005D3BEE">
      <w:pPr>
        <w:pStyle w:val="BodyText"/>
      </w:pPr>
      <w:r w:rsidRPr="005D3BEE">
        <w:t>Stream 4 – Road Construction and Maintenance</w:t>
      </w:r>
    </w:p>
    <w:p w:rsidR="00000000" w:rsidRPr="005D3BEE" w:rsidP="005D3BEE">
      <w:pPr>
        <w:pStyle w:val="BodyText"/>
      </w:pPr>
      <w:r w:rsidRPr="005D3BEE">
        <w:t>Stream 5 – Road Marking</w:t>
      </w:r>
    </w:p>
    <w:p w:rsidR="00000000" w:rsidRPr="005D3BEE" w:rsidP="005D3BEE">
      <w:pPr>
        <w:pStyle w:val="BodyText"/>
      </w:pPr>
      <w:r w:rsidRPr="005D3BEE">
        <w:t>Stream 6 – Tunnel Construction</w:t>
      </w:r>
    </w:p>
    <w:p w:rsidR="00000000" w:rsidRPr="005D3BEE" w:rsidP="005D3BEE">
      <w:pPr>
        <w:pStyle w:val="BodyText"/>
      </w:pPr>
      <w:r w:rsidRPr="005D3BEE">
        <w:t>Stream 7 –</w:t>
      </w:r>
      <w:r w:rsidRPr="005D3BEE">
        <w:t xml:space="preserve"> Timber Bridge Construction and Maintenance</w:t>
      </w:r>
    </w:p>
    <w:p w:rsidR="00000000" w:rsidRPr="005D3BEE" w:rsidP="005D3BEE">
      <w:pPr>
        <w:pStyle w:val="BodyText"/>
      </w:pPr>
      <w:r w:rsidRPr="005D3BEE">
        <w:t>Stream 8 – Civil Construction General</w:t>
      </w:r>
    </w:p>
    <w:p w:rsidR="00000000" w:rsidRPr="005D3BEE" w:rsidP="005D3BEE">
      <w:pPr>
        <w:pStyle w:val="BodyText"/>
      </w:pPr>
      <w:r w:rsidRPr="005D3BEE">
        <w:t xml:space="preserve">The core units and requirements of one (1) stream must be met for award of this qualification. </w:t>
      </w:r>
    </w:p>
    <w:p w:rsidR="00000000" w:rsidRPr="005D3BEE" w:rsidP="005D3BEE">
      <w:pPr>
        <w:pStyle w:val="BodyText"/>
      </w:pPr>
      <w:r w:rsidRPr="005D3BEE">
        <w:rPr>
          <w:rStyle w:val="Emphasis"/>
        </w:rPr>
        <w:t>The following units of competency are required:</w:t>
      </w:r>
    </w:p>
    <w:p w:rsidR="00000000" w:rsidRPr="005D3BEE" w:rsidP="005D3BEE">
      <w:pPr>
        <w:pStyle w:val="BodyText"/>
      </w:pPr>
      <w:r w:rsidRPr="005D3BEE">
        <w:rPr>
          <w:rStyle w:val="SpecialBold"/>
        </w:rPr>
        <w:t>Stream 1 – Bituminous Surfacin</w:t>
      </w:r>
      <w:r w:rsidRPr="005D3BEE">
        <w:rPr>
          <w:rStyle w:val="SpecialBold"/>
        </w:rPr>
        <w:t>g</w:t>
      </w:r>
    </w:p>
    <w:p w:rsidR="00000000" w:rsidRPr="005D3BEE" w:rsidP="005D3BEE">
      <w:pPr>
        <w:pStyle w:val="BodyText"/>
      </w:pPr>
      <w:r w:rsidRPr="005D3BEE">
        <w:t>Successful completion of twenty five (25) units of competency made up of:</w:t>
      </w:r>
    </w:p>
    <w:p w:rsidR="00000000" w:rsidRPr="005D3BEE" w:rsidP="005D3BEE">
      <w:pPr>
        <w:pStyle w:val="BodyText"/>
      </w:pPr>
      <w:r w:rsidRPr="005D3BEE">
        <w:t>seven (7) core units, plus seven (7) Group A units plus</w:t>
      </w:r>
    </w:p>
    <w:p w:rsidR="00000000" w:rsidRPr="005D3BEE" w:rsidP="005D3BEE">
      <w:pPr>
        <w:pStyle w:val="BodyText"/>
      </w:pPr>
      <w:r w:rsidRPr="005D3BEE">
        <w:t>eleven (11) elective units of which:</w:t>
      </w:r>
    </w:p>
    <w:p w:rsidR="00000000" w:rsidRPr="005D3BEE" w:rsidP="005D3BEE">
      <w:pPr>
        <w:pStyle w:val="BodyText"/>
      </w:pPr>
      <w:r w:rsidRPr="005D3BEE">
        <w:t>- at least six (6) must come from the Group B electives listed below including at least</w:t>
      </w:r>
      <w:r w:rsidRPr="005D3BEE">
        <w:t xml:space="preserve"> three (3) bituminous surfacing units at AQF 3 level (CBS3) OR at least two (2) bituminous surfacing units at AQF 3 level (CBS3) and one (1) at AQF 4 level (CBS4)</w:t>
      </w:r>
    </w:p>
    <w:p w:rsidR="00000000" w:rsidRPr="005D3BEE" w:rsidP="005D3BEE">
      <w:pPr>
        <w:pStyle w:val="BodyText"/>
      </w:pPr>
      <w:r w:rsidRPr="005D3BEE">
        <w:t>- up to five (5) units may come from AQF 2, 3 or 4 level from this, or any other Training Pac</w:t>
      </w:r>
      <w:r w:rsidRPr="005D3BEE">
        <w:t>kage</w:t>
      </w:r>
    </w:p>
    <w:p w:rsidR="00000000" w:rsidRPr="005D3BEE" w:rsidP="005D3BEE">
      <w:pPr>
        <w:pStyle w:val="BodyText"/>
      </w:pPr>
      <w:r w:rsidRPr="005D3BEE">
        <w:t xml:space="preserve">- up to three (3) units of competency may come from an AQF 2, 3 or 4 level accredited course </w:t>
      </w:r>
    </w:p>
    <w:p w:rsidR="00000000" w:rsidRPr="005D3BEE" w:rsidP="005D3BEE">
      <w:pPr>
        <w:pStyle w:val="BodyText"/>
      </w:pPr>
    </w:p>
    <w:p w:rsidR="00000000" w:rsidRPr="005D3BEE" w:rsidP="005D3BEE">
      <w:pPr>
        <w:pStyle w:val="BodyText"/>
      </w:pPr>
      <w:r w:rsidRPr="005D3BEE">
        <w:rPr>
          <w:rStyle w:val="SpecialBold"/>
        </w:rPr>
        <w:t>Stream 2 – Bridge Construction and Maintenance</w:t>
      </w:r>
    </w:p>
    <w:p w:rsidR="00000000" w:rsidRPr="005D3BEE" w:rsidP="005D3BEE">
      <w:pPr>
        <w:pStyle w:val="BodyText"/>
      </w:pPr>
      <w:r w:rsidRPr="005D3BEE">
        <w:t>Successful completion of twenty five (25) units of competency made up of:</w:t>
      </w:r>
    </w:p>
    <w:p w:rsidR="00000000" w:rsidRPr="005D3BEE" w:rsidP="005D3BEE">
      <w:pPr>
        <w:pStyle w:val="BodyText"/>
      </w:pPr>
      <w:r w:rsidRPr="005D3BEE">
        <w:t>seven (7) core units, plus eight (8</w:t>
      </w:r>
      <w:r w:rsidRPr="005D3BEE">
        <w:t>) Group C units plus</w:t>
      </w:r>
    </w:p>
    <w:p w:rsidR="00000000" w:rsidRPr="005D3BEE" w:rsidP="005D3BEE">
      <w:pPr>
        <w:pStyle w:val="BodyText"/>
      </w:pPr>
      <w:r w:rsidRPr="005D3BEE">
        <w:t>ten (10) elective units of which:</w:t>
      </w:r>
    </w:p>
    <w:p w:rsidR="00000000" w:rsidRPr="005D3BEE" w:rsidP="005D3BEE">
      <w:pPr>
        <w:pStyle w:val="BodyText"/>
      </w:pPr>
      <w:r w:rsidRPr="005D3BEE">
        <w:t>- at least five (5) must come from the Group D electives listed below including at least two (2) bridge maintenance units at AQF 3 level (CBM3)</w:t>
      </w:r>
    </w:p>
    <w:p w:rsidR="00000000" w:rsidRPr="005D3BEE" w:rsidP="005D3BEE">
      <w:pPr>
        <w:pStyle w:val="BodyText"/>
      </w:pPr>
      <w:r w:rsidRPr="005D3BEE">
        <w:t>- up to five (5) units may come from  AQF 2, 3 or 4 level</w:t>
      </w:r>
      <w:r w:rsidRPr="005D3BEE">
        <w:t xml:space="preserve"> from this, or any other Training Package </w:t>
      </w:r>
    </w:p>
    <w:p w:rsidR="00000000" w:rsidRPr="005D3BEE" w:rsidP="005D3BEE">
      <w:pPr>
        <w:pStyle w:val="BodyText"/>
      </w:pPr>
      <w:r w:rsidRPr="005D3BEE">
        <w:t xml:space="preserve">- up to three (3) units of competency may come from an AQF 2, 3 or 4 level accredited course </w:t>
      </w:r>
    </w:p>
    <w:p w:rsidR="00000000" w:rsidRPr="005D3BEE" w:rsidP="005D3BEE">
      <w:pPr>
        <w:pStyle w:val="BodyText"/>
      </w:pPr>
    </w:p>
    <w:p w:rsidR="00000000" w:rsidRPr="005D3BEE" w:rsidP="005D3BEE">
      <w:pPr>
        <w:pStyle w:val="BodyText"/>
      </w:pPr>
      <w:r w:rsidRPr="005D3BEE">
        <w:rPr>
          <w:rStyle w:val="SpecialBold"/>
        </w:rPr>
        <w:t>Stream 3 – Pipe Laying</w:t>
      </w:r>
    </w:p>
    <w:p w:rsidR="00000000" w:rsidRPr="005D3BEE" w:rsidP="005D3BEE">
      <w:pPr>
        <w:pStyle w:val="BodyText"/>
      </w:pPr>
      <w:r w:rsidRPr="005D3BEE">
        <w:t>Successful completion of twenty five (25) units of competency made up of:</w:t>
      </w:r>
    </w:p>
    <w:p w:rsidR="00000000" w:rsidRPr="005D3BEE" w:rsidP="005D3BEE">
      <w:pPr>
        <w:pStyle w:val="BodyText"/>
      </w:pPr>
      <w:r w:rsidRPr="005D3BEE">
        <w:t>seven (7) core units,</w:t>
      </w:r>
      <w:r w:rsidRPr="005D3BEE">
        <w:t xml:space="preserve"> plus ten (10) Group E units plus</w:t>
      </w:r>
    </w:p>
    <w:p w:rsidR="00000000" w:rsidRPr="005D3BEE" w:rsidP="005D3BEE">
      <w:pPr>
        <w:pStyle w:val="BodyText"/>
      </w:pPr>
      <w:r w:rsidRPr="005D3BEE">
        <w:t>eight (8) elective units of which:</w:t>
      </w:r>
    </w:p>
    <w:p w:rsidR="00000000" w:rsidRPr="005D3BEE" w:rsidP="005D3BEE">
      <w:pPr>
        <w:pStyle w:val="BodyText"/>
      </w:pPr>
      <w:r w:rsidRPr="005D3BEE">
        <w:t xml:space="preserve">- at least three (3) must come from the Group F electives listed below  of which at least one (1) marked * </w:t>
      </w:r>
    </w:p>
    <w:p w:rsidR="00000000" w:rsidRPr="005D3BEE" w:rsidP="005D3BEE">
      <w:pPr>
        <w:pStyle w:val="BodyText"/>
      </w:pPr>
      <w:r w:rsidRPr="005D3BEE">
        <w:t>- at least four (4) of the units must be at AQF 3 level</w:t>
      </w:r>
    </w:p>
    <w:p w:rsidR="00000000" w:rsidRPr="005D3BEE" w:rsidP="005D3BEE">
      <w:pPr>
        <w:pStyle w:val="BodyText"/>
      </w:pPr>
      <w:r w:rsidRPr="005D3BEE">
        <w:t xml:space="preserve">- up to five (5) units may come from AQF 2, 3 or 4 level from this, or any other Training Package </w:t>
      </w:r>
    </w:p>
    <w:p w:rsidR="00000000" w:rsidRPr="005D3BEE" w:rsidP="005D3BEE">
      <w:pPr>
        <w:pStyle w:val="BodyText"/>
      </w:pPr>
      <w:r w:rsidRPr="005D3BEE">
        <w:t xml:space="preserve">- up to three (3) units of competency may come from an AQF 2, 3 or 4 level accredited course </w:t>
      </w:r>
    </w:p>
    <w:p w:rsidR="00000000" w:rsidRPr="005D3BEE" w:rsidP="005D3BEE">
      <w:pPr>
        <w:pStyle w:val="BodyText"/>
      </w:pPr>
    </w:p>
    <w:p w:rsidR="00000000" w:rsidRPr="005D3BEE" w:rsidP="005D3BEE">
      <w:pPr>
        <w:pStyle w:val="BodyText"/>
      </w:pPr>
      <w:r w:rsidRPr="005D3BEE">
        <w:rPr>
          <w:rStyle w:val="SpecialBold"/>
        </w:rPr>
        <w:t>Stream 4 – Road Construction and Maintenance</w:t>
      </w:r>
    </w:p>
    <w:p w:rsidR="00000000" w:rsidRPr="005D3BEE" w:rsidP="005D3BEE">
      <w:pPr>
        <w:pStyle w:val="BodyText"/>
      </w:pPr>
      <w:r w:rsidRPr="005D3BEE">
        <w:t>Successful comple</w:t>
      </w:r>
      <w:r w:rsidRPr="005D3BEE">
        <w:t>tion of twenty five (25) units of competency made up of:</w:t>
      </w:r>
    </w:p>
    <w:p w:rsidR="00000000" w:rsidRPr="005D3BEE" w:rsidP="005D3BEE">
      <w:pPr>
        <w:pStyle w:val="BodyText"/>
      </w:pPr>
      <w:r w:rsidRPr="005D3BEE">
        <w:t>seven (7) core units,  plus nine (9) Group G units plus</w:t>
      </w:r>
    </w:p>
    <w:p w:rsidR="00000000" w:rsidRPr="005D3BEE" w:rsidP="005D3BEE">
      <w:pPr>
        <w:pStyle w:val="BodyText"/>
      </w:pPr>
      <w:r w:rsidRPr="005D3BEE">
        <w:t>nine (9) elective units of which:</w:t>
      </w:r>
    </w:p>
    <w:p w:rsidR="00000000" w:rsidRPr="005D3BEE" w:rsidP="005D3BEE">
      <w:pPr>
        <w:pStyle w:val="BodyText"/>
      </w:pPr>
      <w:r w:rsidRPr="005D3BEE">
        <w:t>- at least four (4) must be road construction (CRC) units from the Group H electives listed below including a</w:t>
      </w:r>
      <w:r w:rsidRPr="005D3BEE">
        <w:t>t least two (2) at AQF 3 level - at least four (4) of the total elective units must be at AQF 3 level</w:t>
      </w:r>
    </w:p>
    <w:p w:rsidR="00000000" w:rsidRPr="005D3BEE" w:rsidP="005D3BEE">
      <w:pPr>
        <w:pStyle w:val="BodyText"/>
      </w:pPr>
      <w:r w:rsidRPr="005D3BEE">
        <w:t xml:space="preserve">- up to five (5) unit may come from AQF 2, 3 or 4 level from this, or any other Training Package </w:t>
      </w:r>
    </w:p>
    <w:p w:rsidR="00000000" w:rsidRPr="005D3BEE" w:rsidP="005D3BEE">
      <w:pPr>
        <w:pStyle w:val="BodyText"/>
      </w:pPr>
      <w:r w:rsidRPr="005D3BEE">
        <w:t>- up to three (3) units of competency may come from an A</w:t>
      </w:r>
      <w:r w:rsidRPr="005D3BEE">
        <w:t xml:space="preserve">QF 2, 3 or 4 level accredited course </w:t>
      </w:r>
    </w:p>
    <w:p w:rsidR="00000000" w:rsidRPr="005D3BEE" w:rsidP="005D3BEE">
      <w:pPr>
        <w:pStyle w:val="BodyText"/>
      </w:pPr>
    </w:p>
    <w:p w:rsidR="00000000" w:rsidRPr="005D3BEE" w:rsidP="005D3BEE">
      <w:pPr>
        <w:pStyle w:val="BodyText"/>
      </w:pPr>
      <w:r w:rsidRPr="005D3BEE">
        <w:rPr>
          <w:rStyle w:val="SpecialBold"/>
        </w:rPr>
        <w:t>Stream 5 – Road Marking</w:t>
      </w:r>
    </w:p>
    <w:p w:rsidR="00000000" w:rsidRPr="005D3BEE" w:rsidP="005D3BEE">
      <w:pPr>
        <w:pStyle w:val="BodyText"/>
      </w:pPr>
      <w:r w:rsidRPr="005D3BEE">
        <w:t>Successful completion of twenty two (22) units of competency made up of:</w:t>
      </w:r>
    </w:p>
    <w:p w:rsidR="00000000" w:rsidRPr="005D3BEE" w:rsidP="005D3BEE">
      <w:pPr>
        <w:pStyle w:val="BodyText"/>
      </w:pPr>
      <w:r w:rsidRPr="005D3BEE">
        <w:t>seven (7) core units, plus four (4) Group I units plus</w:t>
      </w:r>
    </w:p>
    <w:p w:rsidR="00000000" w:rsidRPr="005D3BEE" w:rsidP="005D3BEE">
      <w:pPr>
        <w:pStyle w:val="BodyText"/>
      </w:pPr>
      <w:r w:rsidRPr="005D3BEE">
        <w:t>eleven (11) elective units of which:</w:t>
      </w:r>
    </w:p>
    <w:p w:rsidR="00000000" w:rsidRPr="005D3BEE" w:rsidP="005D3BEE">
      <w:pPr>
        <w:pStyle w:val="BodyText"/>
      </w:pPr>
      <w:r w:rsidRPr="005D3BEE">
        <w:t>- at least seven (7) must co</w:t>
      </w:r>
      <w:r w:rsidRPr="005D3BEE">
        <w:t>me from the Group J electives listed below including a minimum of five (5) road marking (CRM) units of which one (1) must be at AQF 3 level</w:t>
      </w:r>
    </w:p>
    <w:p w:rsidR="00000000" w:rsidRPr="005D3BEE" w:rsidP="005D3BEE">
      <w:pPr>
        <w:pStyle w:val="BodyText"/>
      </w:pPr>
      <w:r w:rsidRPr="005D3BEE">
        <w:t xml:space="preserve">- up to four (4) units may come from AQF 2, 3 or 4 level from this, or any other Training Package </w:t>
      </w:r>
    </w:p>
    <w:p w:rsidR="00000000" w:rsidRPr="005D3BEE" w:rsidP="005D3BEE">
      <w:pPr>
        <w:pStyle w:val="BodyText"/>
      </w:pPr>
      <w:r w:rsidRPr="005D3BEE">
        <w:t>- up to two (2) u</w:t>
      </w:r>
      <w:r w:rsidRPr="005D3BEE">
        <w:t xml:space="preserve">nits of competency may come from an AQF 2, 3 or 4 level accredited course </w:t>
      </w:r>
    </w:p>
    <w:p w:rsidR="00000000" w:rsidRPr="005D3BEE" w:rsidP="005D3BEE">
      <w:pPr>
        <w:pStyle w:val="BodyText"/>
      </w:pPr>
    </w:p>
    <w:p w:rsidR="00000000" w:rsidRPr="005D3BEE" w:rsidP="005D3BEE">
      <w:pPr>
        <w:pStyle w:val="BodyText"/>
      </w:pPr>
      <w:r w:rsidRPr="005D3BEE">
        <w:rPr>
          <w:rStyle w:val="SpecialBold"/>
        </w:rPr>
        <w:t>Stream 6 – Tunnel Construction</w:t>
      </w:r>
    </w:p>
    <w:p w:rsidR="00000000" w:rsidRPr="005D3BEE" w:rsidP="005D3BEE">
      <w:pPr>
        <w:pStyle w:val="BodyText"/>
      </w:pPr>
      <w:r w:rsidRPr="005D3BEE">
        <w:t>Successful completion of twenty five (25) units of competency made up of:</w:t>
      </w:r>
    </w:p>
    <w:p w:rsidR="00000000" w:rsidRPr="005D3BEE" w:rsidP="005D3BEE">
      <w:pPr>
        <w:pStyle w:val="BodyText"/>
      </w:pPr>
      <w:r w:rsidRPr="005D3BEE">
        <w:t>seven (7) core units, plus eight (8) Group K units plus</w:t>
      </w:r>
    </w:p>
    <w:p w:rsidR="00000000" w:rsidRPr="005D3BEE" w:rsidP="005D3BEE">
      <w:pPr>
        <w:pStyle w:val="BodyText"/>
      </w:pPr>
      <w:r w:rsidRPr="005D3BEE">
        <w:t>ten (10) elective u</w:t>
      </w:r>
      <w:r w:rsidRPr="005D3BEE">
        <w:t>nits of which:</w:t>
      </w:r>
    </w:p>
    <w:p w:rsidR="00000000" w:rsidRPr="005D3BEE" w:rsidP="005D3BEE">
      <w:pPr>
        <w:pStyle w:val="BodyText"/>
      </w:pPr>
      <w:r w:rsidRPr="005D3BEE">
        <w:t>- at least five (5) must come from the Group L electives listed below including a minimum of three (3) units at AQF 3 level, of which at least two (2) must be tunnel construction (CTC) units</w:t>
      </w:r>
    </w:p>
    <w:p w:rsidR="00000000" w:rsidRPr="005D3BEE" w:rsidP="005D3BEE">
      <w:pPr>
        <w:pStyle w:val="BodyText"/>
      </w:pPr>
      <w:r w:rsidRPr="005D3BEE">
        <w:t>- up to five (5) units may come from AQF 2, 3 or 4</w:t>
      </w:r>
      <w:r w:rsidRPr="005D3BEE">
        <w:t xml:space="preserve"> level from this, or any other Training Package - up to three (3) units of competency may come from an AQF 2, 3 or 4 level accredited course </w:t>
      </w:r>
    </w:p>
    <w:p w:rsidR="00000000" w:rsidRPr="005D3BEE" w:rsidP="005D3BEE">
      <w:pPr>
        <w:pStyle w:val="BodyText"/>
      </w:pPr>
    </w:p>
    <w:p w:rsidR="00000000" w:rsidRPr="005D3BEE" w:rsidP="005D3BEE">
      <w:pPr>
        <w:pStyle w:val="BodyText"/>
      </w:pPr>
      <w:r w:rsidRPr="005D3BEE">
        <w:rPr>
          <w:rStyle w:val="SpecialBold"/>
        </w:rPr>
        <w:t>Stream 7 – Timber Bridge Construction and Maintenance</w:t>
      </w:r>
    </w:p>
    <w:p w:rsidR="00000000" w:rsidRPr="005D3BEE" w:rsidP="005D3BEE">
      <w:pPr>
        <w:pStyle w:val="BodyText"/>
      </w:pPr>
      <w:r w:rsidRPr="005D3BEE">
        <w:t>Successful completion of twenty eight (28) units of compete</w:t>
      </w:r>
      <w:r w:rsidRPr="005D3BEE">
        <w:t>ncy made up of:</w:t>
      </w:r>
    </w:p>
    <w:p w:rsidR="00000000" w:rsidRPr="005D3BEE" w:rsidP="005D3BEE">
      <w:pPr>
        <w:pStyle w:val="BodyText"/>
      </w:pPr>
      <w:r w:rsidRPr="005D3BEE">
        <w:t>seven (7) core units, plus twelve (12) Group M units plus nine (9) elective units of which:</w:t>
      </w:r>
    </w:p>
    <w:p w:rsidR="00000000" w:rsidRPr="005D3BEE" w:rsidP="005D3BEE">
      <w:pPr>
        <w:pStyle w:val="BodyText"/>
      </w:pPr>
      <w:r w:rsidRPr="005D3BEE">
        <w:t>- at least five (5) must come from the Group N electives listed below including a minimum of two (2) units at AQF 3 level</w:t>
      </w:r>
    </w:p>
    <w:p w:rsidR="00000000" w:rsidRPr="005D3BEE" w:rsidP="005D3BEE">
      <w:pPr>
        <w:pStyle w:val="BodyText"/>
      </w:pPr>
      <w:r w:rsidRPr="005D3BEE">
        <w:t xml:space="preserve">- up to four (4) units may come from AQF 2, 3 or 4 level from this, or any other Training Package </w:t>
      </w:r>
    </w:p>
    <w:p w:rsidR="00000000" w:rsidRPr="005D3BEE" w:rsidP="005D3BEE">
      <w:pPr>
        <w:pStyle w:val="BodyText"/>
      </w:pPr>
      <w:r w:rsidRPr="005D3BEE">
        <w:t xml:space="preserve">- up to three (3) units of competency may come from an AQF 2, 3 or 4 level accredited course </w:t>
      </w:r>
    </w:p>
    <w:p w:rsidR="00000000" w:rsidRPr="005D3BEE" w:rsidP="005D3BEE">
      <w:pPr>
        <w:pStyle w:val="BodyText"/>
      </w:pPr>
    </w:p>
    <w:p w:rsidR="00000000" w:rsidRPr="005D3BEE" w:rsidP="005D3BEE">
      <w:pPr>
        <w:pStyle w:val="BodyText"/>
      </w:pPr>
      <w:r w:rsidRPr="005D3BEE">
        <w:rPr>
          <w:rStyle w:val="SpecialBold"/>
        </w:rPr>
        <w:t>Stream 8 – Civil Construction General</w:t>
      </w:r>
    </w:p>
    <w:p w:rsidR="00000000" w:rsidRPr="005D3BEE" w:rsidP="005D3BEE">
      <w:pPr>
        <w:pStyle w:val="BodyText"/>
      </w:pPr>
      <w:r w:rsidRPr="005D3BEE">
        <w:t>Successful completion of</w:t>
      </w:r>
      <w:r w:rsidRPr="005D3BEE">
        <w:t xml:space="preserve"> twenty five (25) units of competency made up of:</w:t>
      </w:r>
    </w:p>
    <w:p w:rsidR="00000000" w:rsidRPr="005D3BEE" w:rsidP="005D3BEE">
      <w:pPr>
        <w:pStyle w:val="BodyText"/>
      </w:pPr>
      <w:r w:rsidRPr="005D3BEE">
        <w:t>seven (7) core units, plus eighteen (18) elective units of which:</w:t>
      </w:r>
    </w:p>
    <w:p w:rsidR="00000000" w:rsidRPr="005D3BEE" w:rsidP="005D3BEE">
      <w:pPr>
        <w:pStyle w:val="BodyText"/>
      </w:pPr>
      <w:r w:rsidRPr="005D3BEE">
        <w:t>- at least thirteen (13) must come from the Group O electives or the Group P high risk work electives list below including at least ten (10)</w:t>
      </w:r>
      <w:r w:rsidRPr="005D3BEE">
        <w:t xml:space="preserve"> at AQF 3 level</w:t>
      </w:r>
    </w:p>
    <w:p w:rsidR="00000000" w:rsidRPr="005D3BEE" w:rsidP="005D3BEE">
      <w:pPr>
        <w:pStyle w:val="BodyText"/>
      </w:pPr>
      <w:r w:rsidRPr="005D3BEE">
        <w:t>- up to five (5) units may come from AQF 2, 3 or 4 level from this, or any other Training Package</w:t>
      </w:r>
    </w:p>
    <w:p w:rsidR="00000000" w:rsidRPr="005D3BEE" w:rsidP="005D3BEE">
      <w:pPr>
        <w:pStyle w:val="BodyText"/>
      </w:pPr>
      <w:r w:rsidRPr="005D3BEE">
        <w:t xml:space="preserve">- up to three (3) units of competency may come from an AQF 2, 3 or 4 level accredited course </w:t>
      </w:r>
    </w:p>
    <w:p w:rsidR="00000000" w:rsidRPr="005D3BEE" w:rsidP="005D3BEE">
      <w:pPr>
        <w:pStyle w:val="BodyText"/>
      </w:pPr>
      <w:r w:rsidRPr="005D3BEE">
        <w:t xml:space="preserve"> </w:t>
      </w:r>
    </w:p>
    <w:p w:rsidR="00000000" w:rsidRPr="005D3BEE" w:rsidP="005D3BEE">
      <w:pPr>
        <w:pStyle w:val="BodyText"/>
      </w:pPr>
      <w:r w:rsidRPr="005D3BEE">
        <w:t xml:space="preserve">Units of competency chosen must </w:t>
      </w:r>
    </w:p>
    <w:p w:rsidR="00000000" w:rsidRPr="005D3BEE" w:rsidP="005D3BEE">
      <w:pPr>
        <w:pStyle w:val="BodyText"/>
      </w:pPr>
      <w:r w:rsidRPr="005D3BEE">
        <w:t>- be relevant</w:t>
      </w:r>
      <w:r w:rsidRPr="005D3BEE">
        <w:t xml:space="preserve"> to the competency requirements for the job function</w:t>
      </w:r>
    </w:p>
    <w:p w:rsidR="00000000" w:rsidRPr="005D3BEE" w:rsidP="005D3BEE">
      <w:pPr>
        <w:pStyle w:val="BodyText"/>
      </w:pPr>
      <w:r w:rsidRPr="005D3BEE">
        <w:t xml:space="preserve">- reflect the competency profile  for the occupation at the enterprise level </w:t>
      </w:r>
    </w:p>
    <w:p w:rsidR="00000000" w:rsidRPr="005D3BEE" w:rsidP="005D3BEE">
      <w:pPr>
        <w:pStyle w:val="BodyText"/>
      </w:pPr>
      <w:r w:rsidRPr="005D3BEE">
        <w:t>- in the case of accredited course units of competency, not duplicate in part or in whole any unit from a Training Package.</w:t>
      </w:r>
    </w:p>
    <w:p w:rsidR="00000000" w:rsidRPr="005D3BEE" w:rsidP="005D3BEE">
      <w:pPr>
        <w:pStyle w:val="BodyText"/>
      </w:pPr>
    </w:p>
    <w:p w:rsidR="00000000" w:rsidRPr="005D3BEE" w:rsidP="005D3BEE">
      <w:pPr>
        <w:pStyle w:val="BodyText"/>
      </w:pPr>
      <w:r w:rsidRPr="005D3BEE">
        <w:t>There are both licenced and non-licenced units of competency relating to high risk work in the RII09 Resources and Infrastructure Industry Training Package. To be appointed under any statutory requirements in related roles, units of competency should be de</w:t>
      </w:r>
      <w:r w:rsidRPr="005D3BEE">
        <w:t>monstrated to meet the state/territory licensing requirements. State/territory licensing requirements need to be confirmed by the Registered Training Organisation delivering and/or assessing the competency.</w:t>
      </w:r>
    </w:p>
    <w:p w:rsidR="00000000" w:rsidRPr="005D3BEE" w:rsidP="005D3BEE">
      <w:pPr>
        <w:pStyle w:val="BodyText"/>
      </w:pPr>
    </w:p>
    <w:p w:rsidR="00000000" w:rsidRPr="005D3BEE" w:rsidP="005D3BEE">
      <w:pPr>
        <w:pStyle w:val="BodyText"/>
      </w:pPr>
      <w:r w:rsidRPr="005D3BEE">
        <w:t>Care must be taken to ensure that all prerequisi</w:t>
      </w:r>
      <w:r w:rsidRPr="005D3BEE">
        <w:t>tes specified within imported units, or units chosen as electives, are complied with.</w:t>
      </w:r>
    </w:p>
    <w:p w:rsidR="00000000" w:rsidRPr="005D3BEE" w:rsidP="005D3BEE">
      <w:pPr>
        <w:pStyle w:val="BodyText"/>
      </w:pPr>
    </w:p>
    <w:tbl>
      <w:tblPr>
        <w:tblW w:w="0" w:type="auto"/>
        <w:tblLayout w:type="fixed"/>
        <w:tblCellMar>
          <w:left w:w="62" w:type="dxa"/>
          <w:right w:w="62" w:type="dxa"/>
        </w:tblCellMar>
        <w:tblLook w:val="0000"/>
      </w:tblPr>
      <w:tblGrid>
        <w:gridCol w:w="2418"/>
        <w:gridCol w:w="6508"/>
      </w:tblGrid>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 xml:space="preserve">Core units of competency </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RIIBEF201A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Plan and organise work</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measurements and calculations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Read and interpret plans and specifications</w:t>
            </w:r>
          </w:p>
        </w:tc>
      </w:tr>
      <w:tr w:rsidTr="005749A3">
        <w:tblPrEx>
          <w:tblW w:w="0" w:type="auto"/>
          <w:tblLayout w:type="fixed"/>
          <w:tblCellMar>
            <w:left w:w="62" w:type="dxa"/>
            <w:right w:w="62" w:type="dxa"/>
          </w:tblCellMar>
          <w:tblLook w:val="0000"/>
        </w:tblPrEx>
        <w:trPr>
          <w:trHeight w:val="371"/>
        </w:trPr>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RIICOM201A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Communicate in the workplace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Work safely and follow OHS policies and procedures</w:t>
            </w:r>
            <w:r w:rsidRPr="005D3BEE">
              <w:tab/>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RIISAM203B</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Use hand and power tools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RIISAM204B</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small plant and equipment</w:t>
            </w:r>
          </w:p>
        </w:tc>
      </w:tr>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 xml:space="preserve">Group A Specialist Group - Bituminous Surfacing </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Hand spread asphalt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Safely handle bituminous materials</w:t>
            </w:r>
            <w:r w:rsidRPr="005D3BEE">
              <w:tab/>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Take samples of materials used in road surfacing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Spread and compact materials manually</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Implement traffic management plan</w:t>
            </w:r>
            <w:r w:rsidRPr="005D3BEE">
              <w:tab/>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RIIIMG301A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Maintain site records</w:t>
            </w:r>
          </w:p>
        </w:tc>
      </w:tr>
      <w:tr w:rsidTr="005749A3">
        <w:tblPrEx>
          <w:tblW w:w="0" w:type="auto"/>
          <w:tblLayout w:type="fixed"/>
          <w:tblCellMar>
            <w:left w:w="62" w:type="dxa"/>
            <w:right w:w="62" w:type="dxa"/>
          </w:tblCellMar>
          <w:tblLook w:val="0000"/>
        </w:tblPrEx>
        <w:trPr>
          <w:trHeight w:val="60"/>
        </w:trPr>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RIISAM201A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Handle resources and infrastructure materials and safely dispose of non toxic materials</w:t>
            </w:r>
          </w:p>
        </w:tc>
      </w:tr>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Group B Specialist Group - Bituminous Surfacing Electives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BSBCUS301B</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Deliver and monitor a service to customers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BSBFLM305C</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Support operational plan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BSBFLM312B</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Contribute to team effectiveness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tack coat spraying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aggregate spreader box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Roll aggregate in sprayed sealing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pavement sweeping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road maintenance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profile planer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paver screeding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materials transfer vehicle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Compact asphalt with rollers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asphalt paver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 xml:space="preserve">Conduct </w:t>
            </w:r>
            <w:r w:rsidRPr="005D3BEE">
              <w:t>slurry sealing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bitumen sprayer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Load aggregate using a purpose built loader</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self-propelled aggregate spreader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RIICBS310A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patching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RIICBS311A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Produce asphalt products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RIICBS312A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bitumen tanker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RIICBS402B</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Apply the principles for the application of bituminous sprayed treatment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manual excavation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materials transfer vehicle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Compact asphalt with rollers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asphalt paver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slurry sealing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bitumen sprayer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Load aggregate using a purpose built loader</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se</w:t>
            </w:r>
            <w:r w:rsidRPr="005D3BEE">
              <w:t>lf-propelled aggregate spreader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RIICBS310A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patching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RIICBS311A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Produce asphalt products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RIIVEH304B</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tip truck operations</w:t>
            </w:r>
          </w:p>
        </w:tc>
      </w:tr>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 xml:space="preserve">Group C Specialist Group –Bridge Construction and Maintenance </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Identify, locate and protect underground services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manual excavation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Support plant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Spread and compact materials manually</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basic levelling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Implement traffic management plan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RIISAM201A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Handle resources and infrastructure materials and safely dispose of non toxic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RIIWMG203A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Drain and dewater civil construction site</w:t>
            </w:r>
          </w:p>
        </w:tc>
      </w:tr>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Group D Specialist Group –</w:t>
            </w:r>
            <w:r w:rsidRPr="005D3BEE">
              <w:rPr>
                <w:rStyle w:val="SpecialBold"/>
              </w:rPr>
              <w:t xml:space="preserve"> Bridge Construction and Maintenance Electives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PCCCM2007A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Use explosive power tools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CPCCSF2004A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Place and fix reinforcement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RIICBM201A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Strip pile heads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RIICBM301A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Maintain concrete bridges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RIICBM302A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pre-cast girders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RIICBM303A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pre-cast parapets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RIICBM304A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a bridge inspection unit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RIICBM305A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pre-cast concrete bridge decks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RIICBM306A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Undertake concreting work on concrete bridges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RIICBM307A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Construct formwork and fals</w:t>
            </w:r>
            <w:r w:rsidRPr="005D3BEE">
              <w:t>e work on concrete bridges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concrete work</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RIICCM210A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trench support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RIICCM211A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Erect and dismantle temporary fencing and gates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Construct and dismantle fences and gates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Repair potholes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Lay pipes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Perform dogging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RIIHAN211A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basic scaffolding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elevating work platform</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intermediate scaffolding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RIIIMG301A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Maintain site records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Enter and work in confined spaces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Control traffic with stop-slow bat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RIIRIS201B</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local risk control</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RIISAM205A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Cut, weld and bend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RIIWMG301A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Control construction site water table</w:t>
            </w:r>
          </w:p>
        </w:tc>
      </w:tr>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 xml:space="preserve">Group E Specialist Group – Pipe Laying </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Identify, locate and protect underground services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manual excavation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Support plant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Spread and compact materials manually</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basic levelling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Implement traffic management plan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RIISAM201A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Handle resources and infrastructure materials and safely dispose of non toxic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RIIWMG203A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Drain and dewater civil construction site</w:t>
            </w:r>
          </w:p>
        </w:tc>
      </w:tr>
      <w:tr w:rsidTr="005749A3">
        <w:tblPrEx>
          <w:tblW w:w="0" w:type="auto"/>
          <w:tblLayout w:type="fixed"/>
          <w:tblCellMar>
            <w:left w:w="62" w:type="dxa"/>
            <w:right w:w="62" w:type="dxa"/>
          </w:tblCellMar>
          <w:tblLook w:val="0000"/>
        </w:tblPrEx>
        <w:trPr>
          <w:trHeight w:val="371"/>
        </w:trPr>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RIICCM210A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trench support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Lay pipes</w:t>
            </w:r>
          </w:p>
        </w:tc>
      </w:tr>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Group F Specialist Group – Pipe Laying Electives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CPCCM2007A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Use explosive power tools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concrete work</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RIICCM211A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Erect and dismantle temporary fencing and gates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Construct and dismantle fences and gates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RIICPL301A*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water mains pipelines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RIICPL302A*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storm water systems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RIICPL303A*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sewer pipelines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RIICPL304A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pre-cast gully pits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RIICPL305A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pre-case access chambers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Repair potholes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sub-soil drainage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Lay reinforced concrete box culverts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Maintain drainage systems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Perform dogging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RIIHAN211A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basic scaffolding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elevating work platform</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RIIIMG301A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Maintain site records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RIIMPO327A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pipe layer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Enter and work in confined spaces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Control traffic with stop-slow bat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RIIRIS201A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local risk control</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RIISAM205A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Cut,</w:t>
            </w:r>
            <w:r w:rsidRPr="005D3BEE">
              <w:t xml:space="preserve"> weld and bend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RIIWMG301A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Control construction site water table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UEGNSG202A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Construct and lay distribution pipelines</w:t>
            </w:r>
          </w:p>
        </w:tc>
      </w:tr>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 xml:space="preserve">Group G Specialist Group – Road Construction and Maintenance </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Identify, locate and protect underground services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manual excavation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Support plant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Spread and compact materials manually</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basic levelling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Repair potholes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Implement traffic management plan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RIISAM201A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Handle resources and infrastructure materials and safely dispose of non toxic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RIIWMG203A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Drain and dewater civil construction site</w:t>
            </w:r>
          </w:p>
        </w:tc>
      </w:tr>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Group H Specialist Group – Road Construction and Maintenance Electi</w:t>
            </w:r>
            <w:r w:rsidRPr="005D3BEE">
              <w:rPr>
                <w:rStyle w:val="SpecialBold"/>
              </w:rPr>
              <w:t>ves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CPCCCM2007A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Use explosive power tools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CPCCSF2004A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Place and fix reinforcement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FPICOT2221B</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Trim and cross cut felled trees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FPIFGM3212</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Fall trees manually (intermediate)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Hand spread asphalt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Safely handle bituminous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profile planer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concrete work</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RIICCM210A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trench support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RIICCM211A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Erect and dismantle temporary fencing and gates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Construct and dismantle fences a</w:t>
            </w:r>
            <w:r w:rsidRPr="005D3BEE">
              <w:t>nd gates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RIICPL302A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storm water systems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RIICPL304A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pre-cast gully pits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RIICPL305A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pre-cast access chambers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signs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sub-soil drainage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and maintain roadside fixtures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utility poles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pre-cast concrete crash barriers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noise barriers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Lay pipes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Lay reinforced concrete box culverts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Maintain drainage systems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Place and form concrete kerb, channel and fixtures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Lay pavers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Maintain sealed roads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road construction paver screeding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earthworks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road pavement construction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stabiliser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RIICRC311</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concrete road paver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RIICRC312</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Setup and maintain concrete paver stringlines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RIICRC313</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concrete road curing and texturing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RIICRC314</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Handle concrete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RIICRC315</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Use concreting materials and equipment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RIICRC316</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Place and compact concrete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RIICRC317</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Finish concrete pavements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RIICRC318</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Cure concrete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RIICRC319</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Saw and cut concrete pavements to initiate planned cracks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RIICRC320</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Seal concrete pavements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w:t>
            </w:r>
            <w:r w:rsidRPr="005D3BEE">
              <w:t>ICRC321</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Use automated paving guidance systems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RIICRC322</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Receive, check and record concrete deliveries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RIICRC323</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Insert tie bars in fresh concrete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a forklift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Perform dogging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RIIHAN211A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basic scaffolding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elevating work platform</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RIIHAN307A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a vehicle loading crane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RIIIMG301A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Maintain site records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Enter and work in confined spaces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Control traffic with stop-slow bat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RIIRIS201B</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local risk control</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RIISAM205A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Cut, weld and bend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RIIWMG301A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Control construction site water table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TLID3011A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specialised forklift operations</w:t>
            </w:r>
          </w:p>
        </w:tc>
      </w:tr>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 xml:space="preserve">Group I Specialist Group – Road Marking </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Handle and store road marking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RIICRM204A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Prepare surface for road marking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Implement traffic management plan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RIISAM201A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Handle resources and infrastructure materials and safely dispose of non toxic materials</w:t>
            </w:r>
          </w:p>
        </w:tc>
      </w:tr>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Group J Specialist Group</w:t>
            </w:r>
            <w:r w:rsidRPr="005D3BEE">
              <w:rPr>
                <w:rStyle w:val="SpecialBold"/>
              </w:rPr>
              <w:t xml:space="preserve"> – Road Marking Electives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manual excavation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Support plant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basic levelling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concrete work</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signs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Escort mobile road marking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pedestrian road marking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road marking measuring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RIICRM206A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airless and atomised spraying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RIICRM207A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raised pavement markers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w:t>
            </w:r>
            <w:r w:rsidRPr="005D3BEE">
              <w:t>CRM301A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ride on road marking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long line road marking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thermo plastic road marking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a forklift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Perform dogging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elevating work platform</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RIIHAN307A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a vehicle loading crane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RIIIMG301A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Maintain site records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Control traffic with stop-slow bat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RIIRIS201B</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local risk control</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RIISAM205A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Cut, weld and bend materials</w:t>
            </w:r>
          </w:p>
        </w:tc>
      </w:tr>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 xml:space="preserve">Group K Specialist Group –Tunnel Construction </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Identify, locate and protect underground services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manual excavation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Support plant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Spread and compact materials manually</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basic levelling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sub-soil drainage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RIISAM201A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Handle resources and infrastructure materials and safely dispose of non toxic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RIIWMG203A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Drain and dewater civil constr</w:t>
            </w:r>
            <w:r w:rsidRPr="005D3BEE">
              <w:t>uction site</w:t>
            </w:r>
          </w:p>
        </w:tc>
      </w:tr>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Group L Specialist Group – Tunnel Construction Electives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CPCCCM2007A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Use explosive power tools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RIIBLA202A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Support underground shotfiring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RIIBLA205A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Store, handle and transport explosives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RIIBLA303A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underground development shotfiring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concrete work</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RIICCM210A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trench support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RIICCM211A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Erect and dismantle temporary fencing and gates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Construct and dismantle fences and gates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RIICFW302A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temporary and permanent rock anchors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RIICFW303A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primary ground support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Repair potholes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Lay pipes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Maintain drainage systems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RIICTC301A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tunnelling constructions services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RIICTC302A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Line tunnel</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RIICTC303A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Excavate tunnel by machine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RIICTC304A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Muck out tunnel earthworks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RIICTC305A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Construct portals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Perform dogging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RIIHAN211A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basic scaffolding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elevating work platform</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Enter and work in confined spaces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Control traffic with stop-slow bat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Implement traffic management plan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RIIRIS201A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local risk control</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RIISAM205A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Cut, weld and bend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RIIUND310</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Apply shot-crete</w:t>
            </w:r>
          </w:p>
        </w:tc>
      </w:tr>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 xml:space="preserve">Group M Specialist Group – Timber Bridge Construction and Maintenance </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RIICCM202A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Identify, locate and protect underground services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RIICCM205A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Carry out manual excavation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RIICCM206A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Support plant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RIICCM210A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Install trench support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RIICTB201A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Maintain timber bridges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RIICTB301A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Undertake visual inspection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RIICTB302A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Install temporary support members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RIICTB304A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Install or replace sub-structure members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RIICTB305A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Install or replace super-structure members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RIICTB306A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Splice and connect timber members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RIIOHS202A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Enter and work in confined spaces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RIISAM201A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Handle resources and infrastructure materials and safely dispose of non toxic materials</w:t>
            </w:r>
          </w:p>
        </w:tc>
      </w:tr>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Group N Specialist Group – Timber Bridge Construction and Mainte</w:t>
            </w:r>
            <w:r w:rsidRPr="005D3BEE">
              <w:rPr>
                <w:rStyle w:val="SpecialBold"/>
              </w:rPr>
              <w:t>nance Electives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FPICOT2239A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Trim and cut felled trees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RIICBM304A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Operate a bridge inspection unit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RIICBM307A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Construct formwork and false work on concrete bridges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RIICCM207A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Spread and compact materials manually</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RIICCM208A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Carry out basic levelling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RIICCM209A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Carry out concrete work</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RIICCM301A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Construct and dismantle fences and gates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RIICFW304A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Conduct pile driving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RIICFW306A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Direct pile driving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RIICTB202A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Apply bridge durability treatment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RIICTB203A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Produce drawings and sketches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RIICTB303A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Erect a temporary modular support system (bailey) on an existing bridge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RIICTB307A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Assemble a temporary modular bridge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RIICTB308A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Install or replace truss members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RIICTB309A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Construct, maintain and re</w:t>
            </w:r>
            <w:r w:rsidRPr="005D3BEE">
              <w:t>move coffer dams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RIICTB310A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Construct specialised timber deck systems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RIIHAN208A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Perform dogging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RIIHAN211A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Conduct basic scaffolding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RIIHAN302A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Conduct intermediate scaffolding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RIIOHS205A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Control traffic with stop-slow bat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RIIOHS302A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Implement traffic management plan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RIIRIS201B</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Conduct local risk control</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RIISAM205A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Cut, weld and bend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RIIWMG203A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5D3BEE">
            <w:pPr>
              <w:pStyle w:val="BodyText"/>
              <w:rPr>
                <w:lang w:val="en-NZ"/>
              </w:rPr>
            </w:pPr>
            <w:r w:rsidRPr="005D3BEE">
              <w:t>Drain and dewater civil construction site</w:t>
            </w:r>
          </w:p>
        </w:tc>
      </w:tr>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Group O Specialist Group – Civil Construction General Electives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CPCCCM2007A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Use explosive power tools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CPCCSF2004A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Place and fix reinforcement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BSBCUS301A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Deliver and monitor a service to customers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BSBFLM312B</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Contribute to team effectiveness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BSBFLM305C</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Support operational plan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FPICOT2221B</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Trim and cross cut felled trees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FPIFGM3204A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Fall trees manually (intermediate)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RIIBLA201A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Support shotfiring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RIIBLA202A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Support underground shotfiring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RIIBLA205A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Store, handle and transport explosives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RIIBLA301A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surface s</w:t>
            </w:r>
            <w:r w:rsidRPr="005D3BEE">
              <w:t>hotfiring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RIIBLA303A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underground development shotfiring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RIICBM201A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Strip pile heads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RIICBM301A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Maintain concrete bridges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RIICBM302A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pre-cast girders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RIICBM303A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pre-cast parapets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RIICBM304A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a bridge inspection unit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RIICBM305A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pre-cast concrete bridge decks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RIICBM306A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Undertake concreting work on concrete bridges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RIICBM307A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Construct formwork and false work on concrete bridges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tack coat spraying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Hand spread asphalt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Safely handle bituminous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aggregate spreader box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Roll aggregate in sprayed sealing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pavement</w:t>
            </w:r>
            <w:r w:rsidRPr="005D3BEE">
              <w:t xml:space="preserve"> sweeping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Take samples of materials used in road surfacing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road maintenance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profile planer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paver screeding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materials transfer vehicle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Compact asphalt with rollers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asphalt paver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slurry sealing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bitumen sprayer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Load aggregate using a purpose built loader</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self-propelled aggregate spreader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RIICBS310A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patching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RIICBS311A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Produce asphalt products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RIICBS312A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bitumen tanker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Identify, lo</w:t>
            </w:r>
            <w:r w:rsidRPr="005D3BEE">
              <w:t>cate and protect underground services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RIICCM205A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Carry out manual excavation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RIICCM206A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Support plant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RIICCM207A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Spread and compact materials manually</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RIICCM208A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Carry out basic levelling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RIICCM209A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Carry out concrete work</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RIICCM210A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Install trench support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RIICCM211A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Erect and dismantle temporary fencing and gates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RIICCM301A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Construct and dismantle fences and gates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RIICFW301A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Construct underpinning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materials transfer vehicle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Compact asphalt with rollers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asphalt paver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RIICBS306A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slurry sealing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RIICFW302A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Install temporary and permanent rock anchors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RIICFW303A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Install primary ground support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RIICFW304A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Conduct pile driving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RIICFW305A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Conduct cast in-situ pilings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RIICFW306A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Direct pile driving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RIICFW307A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Direct cast in-situ piling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RIICPL301A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Install water mains pipelines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RIICPL302A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Install storm water systems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RIICPL303A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Install sewer pipelines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RIICPL304A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Install pre-cast gully pits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RIICPL305A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Install pre-cast access chambers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RIICRC201A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Repair potholes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RIICRC202A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Install signs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RIICRC203A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Install sub-soil drainage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RIICRC204A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Install and maintain roadside fixtures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RIICRC205A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Install utility poles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RIICRC206A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Install pre-cast concrete crash barriers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RIICRC207A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Install noise barriers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RIICRC208A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Lay pipes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RIICRC209A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bottom"/>
          </w:tcPr>
          <w:p w:rsidR="00000000" w:rsidP="005D3BEE">
            <w:pPr>
              <w:pStyle w:val="BodyText"/>
              <w:rPr>
                <w:lang w:val="en-NZ"/>
              </w:rPr>
            </w:pPr>
            <w:r w:rsidRPr="005D3BEE">
              <w:t>Lay reinforced concrete box culverts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Maintain drainage systems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Place and form concrete kerb, channel and fixtures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Lay pavers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Maintain sealed roads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road construction paver screeding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earthworks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RIICRC307A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road pavement construction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Escort mobile road marking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Handle and store road marking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pedestrian road marking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RIICRM204A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Prepare surface for road marking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w:t>
            </w:r>
            <w:r w:rsidRPr="005D3BEE">
              <w:t xml:space="preserve"> road marking measuring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RIICRM206A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airless and atomised spraying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RIICRM207A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raised pavement markers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ride on road marking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long line road marking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RIICRM303A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thermo plastic road marking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RIICTC301A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tunnelling constructions services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RIICTC302A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Line tunnel</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RIICTC303A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Excavate tunnel by machine</w:t>
            </w:r>
            <w:r w:rsidRPr="005D3BEE">
              <w:tab/>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RIICTC304A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Muck out tunnel earthworks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RIICTC305A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Construct portals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RIICTT301A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fluid assisted directional boring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RIICTT302A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impact moling, ramming and augering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RIICTT303A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Control micro tunnelling and pipe jacking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RIICTT304A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Undertake on-line replacement for existing pipeline systems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RIICTT305A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Undertake localised repair and sealing of existing pipeline systems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RIICTT306A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cure in-place linings for existing pipeline systems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RIICTT307A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Spray linings for existing pipeline systems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RIICTT308A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 xml:space="preserve">Install close-fit linings for existing pipeline </w:t>
            </w:r>
            <w:r w:rsidRPr="005D3BEE">
              <w:t>systems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RIICTT309A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Install slip lining in existing pipeline systems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RIICTT310A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Renovate large diameter pipes and chambers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RIIHAN201A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a forklift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RIIHAN208A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Perform dogging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RIIHAN211A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basic scaffolding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elevating work platform</w:t>
            </w:r>
            <w:r w:rsidRPr="005D3BEE">
              <w:tab/>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RIIHAN307A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a vehicle loading crane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RIIHAN308A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Load and unload plant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RIIHAN309A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telescopic materials handler operations</w:t>
            </w:r>
          </w:p>
        </w:tc>
      </w:tr>
      <w:tr w:rsidTr="005749A3">
        <w:tblPrEx>
          <w:tblW w:w="0" w:type="auto"/>
          <w:tblLayout w:type="fixed"/>
          <w:tblCellMar>
            <w:left w:w="62" w:type="dxa"/>
            <w:right w:w="62" w:type="dxa"/>
          </w:tblCellMar>
          <w:tblLook w:val="0000"/>
        </w:tblPrEx>
        <w:trPr>
          <w:trHeight w:val="371"/>
        </w:trPr>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RIIMPO318B</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civil construction skid steer loader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RIIIMG301A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Maintain site records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RIIOGF302A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drilling fluids and mud pits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RIIOGN303A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Operate mud systems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RIIOHS202A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Enter and work in confined spaces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Control traffic with stop-slow bat</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RIIOHS302A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Implement traffic management plan</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RIIRIS201B</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local risk control</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RIISAM205A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Cut, weld and bend materials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RIIWMG203A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Drain and dewater civil construction site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RIIWMG301A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Control construction site water table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TLID1107C</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Conduct specialised forklift operations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UEGNSG202B</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Construct and lay dis</w:t>
            </w:r>
            <w:r w:rsidRPr="005D3BEE">
              <w:t>tribution pipelines</w:t>
            </w:r>
          </w:p>
        </w:tc>
      </w:tr>
      <w:tr w:rsidTr="005749A3">
        <w:tblPrEx>
          <w:tblW w:w="0" w:type="auto"/>
          <w:tblLayout w:type="fixed"/>
          <w:tblCellMar>
            <w:left w:w="62" w:type="dxa"/>
            <w:right w:w="62" w:type="dxa"/>
          </w:tblCellMar>
          <w:tblLook w:val="0000"/>
        </w:tblPrEx>
        <w:tc>
          <w:tcPr>
            <w:tcW w:w="8926"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SpecialBold"/>
              </w:rPr>
              <w:t>Group P – High risk work electives</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r w:rsidRPr="005D3BEE">
              <w:rPr>
                <w:rStyle w:val="Emphasis"/>
              </w:rPr>
              <w:t>Unit code</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rPr>
                <w:rStyle w:val="Emphasis"/>
              </w:rPr>
              <w:t>Unit title</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CPCCLDG3001A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Licence to perform dogging</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CPCCLRG3001A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Licence to perform rigging – basic level</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CPCCLSF2001A</w:t>
            </w: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D3BEE">
            <w:pPr>
              <w:pStyle w:val="BodyText"/>
              <w:rPr>
                <w:lang w:val="en-NZ"/>
              </w:rPr>
            </w:pPr>
            <w:r w:rsidRPr="005D3BEE">
              <w:t>Licence to erect, alter and dismantle scaffolding – basic level</w:t>
            </w:r>
          </w:p>
        </w:tc>
      </w:tr>
      <w:tr w:rsidTr="005749A3">
        <w:tblPrEx>
          <w:tblW w:w="0" w:type="auto"/>
          <w:tblLayout w:type="fixed"/>
          <w:tblCellMar>
            <w:left w:w="62" w:type="dxa"/>
            <w:right w:w="62" w:type="dxa"/>
          </w:tblCellMar>
          <w:tblLook w:val="0000"/>
        </w:tblPrEx>
        <w:tc>
          <w:tcPr>
            <w:tcW w:w="24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D3BEE" w:rsidP="005D3BEE">
            <w:pPr>
              <w:pStyle w:val="BodyText"/>
            </w:pPr>
          </w:p>
        </w:tc>
      </w:tr>
    </w:tbl>
    <w:p w:rsidR="005749A3" w:rsidP="005D3BEE">
      <w:pPr>
        <w:pStyle w:val="BodyText"/>
      </w:pPr>
    </w:p>
    <w:p w:rsidR="005749A3" w:rsidP="005D3BEE">
      <w:pPr>
        <w:pStyle w:val="BodyText"/>
      </w:pPr>
    </w:p>
    <w:p w:rsidR="00000000" w:rsidRPr="005D3BEE" w:rsidP="005D3BEE"/>
    <w:sectPr w:rsidSect="005D3B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B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BEE" w:rsidRPr="005749A3" w:rsidP="005749A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B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9A3" w:rsidP="005D3B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27</w:t>
    </w:r>
    <w:r>
      <w:fldChar w:fldCharType="end"/>
    </w:r>
    <w:r>
      <w:t xml:space="preserve"> of </w:t>
    </w:r>
    <w:r>
      <w:fldChar w:fldCharType="begin"/>
    </w:r>
    <w:r>
      <w:instrText xml:space="preserve"> NUMPAGES  \* Arabic  \* MERGEFORMAT </w:instrText>
    </w:r>
    <w:r>
      <w:fldChar w:fldCharType="separate"/>
    </w:r>
    <w:r>
      <w:rPr>
        <w:noProof/>
      </w:rPr>
      <w:t>27</w:t>
    </w:r>
    <w:r>
      <w:rPr>
        <w:noProof/>
      </w:rPr>
      <w:fldChar w:fldCharType="end"/>
    </w:r>
  </w:p>
  <w:p w:rsidR="005749A3" w:rsidP="005D3BE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SkillsDMC</w:t>
    </w:r>
    <w:r>
      <w:fldChar w:fldCharType="end"/>
    </w:r>
  </w:p>
  <w:p w:rsidR="005749A3" w:rsidP="005D3B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B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BEE" w:rsidRPr="005749A3" w:rsidP="005749A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D3B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49A3" w:rsidRPr="002D2AF8" w:rsidP="005D3BEE">
    <w:pPr>
      <w:pStyle w:val="Header"/>
      <w:framePr w:wrap="around"/>
    </w:pPr>
    <w:r>
      <w:fldChar w:fldCharType="begin"/>
    </w:r>
    <w:r>
      <w:instrText xml:space="preserve"> TITLE   \* MERGEFORMAT </w:instrText>
    </w:r>
    <w:r>
      <w:fldChar w:fldCharType="separate"/>
    </w:r>
    <w:r>
      <w:t>RII30912 Certificate III in Civil Construction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May 2013</w:t>
    </w:r>
    <w:r>
      <w:fldChar w:fldCharType="end"/>
    </w:r>
  </w:p>
  <w:p w:rsidR="005749A3" w:rsidP="005D3B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00F6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DA6FD0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B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D3BEE"/>
    <w:pPr>
      <w:spacing w:before="360" w:after="60"/>
      <w:outlineLvl w:val="0"/>
    </w:pPr>
    <w:rPr>
      <w:sz w:val="32"/>
    </w:rPr>
  </w:style>
  <w:style w:type="paragraph" w:styleId="Heading2">
    <w:name w:val="heading 2"/>
    <w:basedOn w:val="HeadingBase"/>
    <w:next w:val="BodyText"/>
    <w:link w:val="Heading2Char"/>
    <w:qFormat/>
    <w:rsid w:val="005D3BEE"/>
    <w:pPr>
      <w:keepLines/>
      <w:spacing w:before="240" w:after="120"/>
      <w:outlineLvl w:val="1"/>
    </w:pPr>
    <w:rPr>
      <w:sz w:val="28"/>
      <w:szCs w:val="40"/>
    </w:rPr>
  </w:style>
  <w:style w:type="paragraph" w:styleId="Heading3">
    <w:name w:val="heading 3"/>
    <w:basedOn w:val="HeadingBase"/>
    <w:next w:val="BodyText"/>
    <w:link w:val="Heading3Char"/>
    <w:qFormat/>
    <w:rsid w:val="005D3BEE"/>
    <w:pPr>
      <w:spacing w:before="180" w:after="120"/>
      <w:outlineLvl w:val="2"/>
    </w:pPr>
    <w:rPr>
      <w:spacing w:val="-10"/>
      <w:kern w:val="32"/>
    </w:rPr>
  </w:style>
  <w:style w:type="paragraph" w:styleId="Heading4">
    <w:name w:val="heading 4"/>
    <w:basedOn w:val="HeadingBase"/>
    <w:next w:val="BodyText"/>
    <w:link w:val="Heading4Char"/>
    <w:qFormat/>
    <w:rsid w:val="005D3BEE"/>
    <w:pPr>
      <w:spacing w:before="160" w:after="120"/>
      <w:outlineLvl w:val="3"/>
    </w:pPr>
    <w:rPr>
      <w:sz w:val="22"/>
    </w:rPr>
  </w:style>
  <w:style w:type="paragraph" w:styleId="Heading5">
    <w:name w:val="heading 5"/>
    <w:basedOn w:val="HeadingBase"/>
    <w:next w:val="Normal"/>
    <w:link w:val="Heading5Char"/>
    <w:qFormat/>
    <w:rsid w:val="005D3BEE"/>
    <w:pPr>
      <w:spacing w:before="80"/>
      <w:outlineLvl w:val="4"/>
    </w:pPr>
    <w:rPr>
      <w:color w:val="918585"/>
      <w:sz w:val="20"/>
    </w:rPr>
  </w:style>
  <w:style w:type="paragraph" w:styleId="Heading6">
    <w:name w:val="heading 6"/>
    <w:basedOn w:val="HeadingBase"/>
    <w:next w:val="Normal"/>
    <w:link w:val="Heading6Char"/>
    <w:qFormat/>
    <w:rsid w:val="005D3BEE"/>
    <w:pPr>
      <w:spacing w:before="60"/>
      <w:outlineLvl w:val="5"/>
    </w:pPr>
    <w:rPr>
      <w:color w:val="918585"/>
      <w:sz w:val="20"/>
    </w:rPr>
  </w:style>
  <w:style w:type="paragraph" w:styleId="Heading7">
    <w:name w:val="heading 7"/>
    <w:basedOn w:val="Normal"/>
    <w:next w:val="Normal"/>
    <w:link w:val="Heading7Char"/>
    <w:qFormat/>
    <w:rsid w:val="005D3BEE"/>
    <w:pPr>
      <w:ind w:left="720"/>
      <w:outlineLvl w:val="6"/>
    </w:pPr>
    <w:rPr>
      <w:i/>
    </w:rPr>
  </w:style>
  <w:style w:type="paragraph" w:styleId="Heading8">
    <w:name w:val="heading 8"/>
    <w:basedOn w:val="Normal"/>
    <w:next w:val="Normal"/>
    <w:link w:val="Heading8Char"/>
    <w:qFormat/>
    <w:rsid w:val="005D3BEE"/>
    <w:pPr>
      <w:ind w:left="720"/>
      <w:outlineLvl w:val="7"/>
    </w:pPr>
    <w:rPr>
      <w:i/>
    </w:rPr>
  </w:style>
  <w:style w:type="paragraph" w:styleId="Heading9">
    <w:name w:val="heading 9"/>
    <w:basedOn w:val="Normal"/>
    <w:next w:val="Normal"/>
    <w:link w:val="Heading9Char"/>
    <w:qFormat/>
    <w:rsid w:val="005D3BEE"/>
    <w:pPr>
      <w:ind w:left="720"/>
      <w:outlineLvl w:val="8"/>
    </w:pPr>
    <w:rPr>
      <w:i/>
    </w:rPr>
  </w:style>
  <w:style w:type="character" w:default="1" w:styleId="DefaultParagraphFont">
    <w:name w:val="Default Paragraph Font"/>
    <w:uiPriority w:val="1"/>
    <w:unhideWhenUsed/>
    <w:rsid w:val="005D3B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D3BEE"/>
  </w:style>
  <w:style w:type="character" w:customStyle="1" w:styleId="Heading1Char">
    <w:name w:val="Heading 1 Char"/>
    <w:basedOn w:val="DefaultParagraphFont"/>
    <w:link w:val="Heading1"/>
    <w:rsid w:val="005D3BEE"/>
    <w:rPr>
      <w:rFonts w:ascii="Times New Roman" w:eastAsia="Times New Roman" w:hAnsi="Times New Roman" w:cs="Times New Roman"/>
      <w:b/>
      <w:sz w:val="32"/>
      <w:szCs w:val="20"/>
      <w:lang w:eastAsia="en-US"/>
    </w:rPr>
  </w:style>
  <w:style w:type="paragraph" w:styleId="BodyText">
    <w:name w:val="Body Text"/>
    <w:basedOn w:val="Normal"/>
    <w:link w:val="BodyTextChar"/>
    <w:rsid w:val="005D3B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D3BEE"/>
    <w:rPr>
      <w:rFonts w:ascii="Times New Roman" w:eastAsia="Times New Roman" w:hAnsi="Times New Roman" w:cs="Times New Roman"/>
      <w:sz w:val="24"/>
      <w:lang w:eastAsia="en-US"/>
    </w:rPr>
  </w:style>
  <w:style w:type="paragraph" w:styleId="ListBullet">
    <w:name w:val="List Bullet"/>
    <w:basedOn w:val="List"/>
    <w:rsid w:val="005D3BEE"/>
    <w:pPr>
      <w:numPr>
        <w:numId w:val="12"/>
      </w:numPr>
      <w:tabs>
        <w:tab w:val="clear" w:pos="340"/>
      </w:tabs>
      <w:spacing w:before="40" w:after="40"/>
    </w:pPr>
  </w:style>
  <w:style w:type="character" w:customStyle="1" w:styleId="SpecialBold">
    <w:name w:val="Special Bold"/>
    <w:basedOn w:val="DefaultParagraphFont"/>
    <w:rsid w:val="005D3BEE"/>
    <w:rPr>
      <w:b/>
      <w:spacing w:val="0"/>
    </w:rPr>
  </w:style>
  <w:style w:type="character" w:styleId="Emphasis">
    <w:name w:val="Emphasis"/>
    <w:basedOn w:val="DefaultParagraphFont"/>
    <w:qFormat/>
    <w:rsid w:val="005D3BEE"/>
    <w:rPr>
      <w:i/>
    </w:rPr>
  </w:style>
  <w:style w:type="paragraph" w:customStyle="1" w:styleId="SuperHeading">
    <w:name w:val="SuperHeading"/>
    <w:basedOn w:val="Normal"/>
    <w:rsid w:val="005D3BEE"/>
    <w:pPr>
      <w:spacing w:before="240" w:after="120"/>
      <w:outlineLvl w:val="0"/>
    </w:pPr>
    <w:rPr>
      <w:rFonts w:ascii="Times New Roman" w:hAnsi="Times New Roman"/>
      <w:b/>
      <w:sz w:val="32"/>
    </w:rPr>
  </w:style>
  <w:style w:type="paragraph" w:customStyle="1" w:styleId="AllowPageBreak">
    <w:name w:val="AllowPageBreak"/>
    <w:rsid w:val="005D3B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D3B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D3B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D3B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D3B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D3B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D3B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D3B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D3BEE"/>
    <w:rPr>
      <w:rFonts w:ascii="Courier New" w:eastAsia="Times New Roman" w:hAnsi="Courier New" w:cs="Times New Roman"/>
      <w:i/>
      <w:szCs w:val="20"/>
      <w:lang w:eastAsia="en-US"/>
    </w:rPr>
  </w:style>
  <w:style w:type="paragraph" w:customStyle="1" w:styleId="HeadingBase">
    <w:name w:val="Heading Base"/>
    <w:rsid w:val="005D3B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D3BEE"/>
    <w:pPr>
      <w:tabs>
        <w:tab w:val="right" w:leader="dot" w:pos="9072"/>
      </w:tabs>
      <w:ind w:left="567"/>
    </w:pPr>
    <w:rPr>
      <w:szCs w:val="22"/>
    </w:rPr>
  </w:style>
  <w:style w:type="paragraph" w:customStyle="1" w:styleId="TOCBase">
    <w:name w:val="TOC Base"/>
    <w:rsid w:val="005D3B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D3BEE"/>
    <w:pPr>
      <w:tabs>
        <w:tab w:val="right" w:leader="dot" w:pos="9072"/>
      </w:tabs>
      <w:spacing w:before="40" w:after="40"/>
      <w:ind w:left="284"/>
    </w:pPr>
    <w:rPr>
      <w:rFonts w:ascii="Times New Roman" w:hAnsi="Times New Roman"/>
    </w:rPr>
  </w:style>
  <w:style w:type="paragraph" w:styleId="TOC1">
    <w:name w:val="toc 1"/>
    <w:basedOn w:val="TOCBase"/>
    <w:next w:val="Normal"/>
    <w:rsid w:val="005D3B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D3B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D3BEE"/>
    <w:rPr>
      <w:rFonts w:ascii="Times New Roman" w:eastAsia="Times New Roman" w:hAnsi="Times New Roman" w:cs="Times New Roman"/>
      <w:sz w:val="16"/>
      <w:lang w:eastAsia="en-US"/>
    </w:rPr>
  </w:style>
  <w:style w:type="paragraph" w:styleId="Title">
    <w:name w:val="Title"/>
    <w:basedOn w:val="HeadingBase"/>
    <w:link w:val="TitleChar"/>
    <w:qFormat/>
    <w:rsid w:val="005D3BEE"/>
    <w:pPr>
      <w:spacing w:before="5040"/>
      <w:jc w:val="center"/>
    </w:pPr>
    <w:rPr>
      <w:sz w:val="48"/>
      <w:szCs w:val="72"/>
      <w:lang w:val="en-US"/>
    </w:rPr>
  </w:style>
  <w:style w:type="character" w:customStyle="1" w:styleId="TitleChar">
    <w:name w:val="Title Char"/>
    <w:basedOn w:val="DefaultParagraphFont"/>
    <w:link w:val="Title"/>
    <w:rsid w:val="005D3B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D3BEE"/>
    <w:pPr>
      <w:tabs>
        <w:tab w:val="left" w:pos="3600"/>
        <w:tab w:val="left" w:pos="3958"/>
      </w:tabs>
    </w:pPr>
  </w:style>
  <w:style w:type="paragraph" w:styleId="List">
    <w:name w:val="List"/>
    <w:basedOn w:val="BodyText"/>
    <w:next w:val="BodyText"/>
    <w:rsid w:val="005D3BEE"/>
    <w:pPr>
      <w:tabs>
        <w:tab w:val="left" w:pos="340"/>
      </w:tabs>
      <w:spacing w:before="60" w:after="60"/>
      <w:ind w:left="340" w:hanging="340"/>
    </w:pPr>
  </w:style>
  <w:style w:type="paragraph" w:customStyle="1" w:styleId="Note">
    <w:name w:val="Note"/>
    <w:basedOn w:val="BodyText"/>
    <w:rsid w:val="005D3B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D3BEE"/>
    <w:pPr>
      <w:framePr w:wrap="auto" w:hAnchor="text" w:y="6049"/>
    </w:pPr>
    <w:rPr>
      <w:color w:val="000000"/>
      <w:sz w:val="40"/>
    </w:rPr>
  </w:style>
  <w:style w:type="paragraph" w:customStyle="1" w:styleId="TOCTitle">
    <w:name w:val="TOCTitle"/>
    <w:basedOn w:val="Heading1"/>
    <w:rsid w:val="005D3BEE"/>
    <w:pPr>
      <w:spacing w:after="240"/>
      <w:jc w:val="center"/>
      <w:outlineLvl w:val="9"/>
    </w:pPr>
    <w:rPr>
      <w:caps/>
    </w:rPr>
  </w:style>
  <w:style w:type="paragraph" w:customStyle="1" w:styleId="Version">
    <w:name w:val="Version"/>
    <w:rsid w:val="005D3BE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D3BEE"/>
    <w:pPr>
      <w:numPr>
        <w:numId w:val="13"/>
      </w:numPr>
      <w:tabs>
        <w:tab w:val="clear" w:pos="680"/>
      </w:tabs>
    </w:pPr>
  </w:style>
  <w:style w:type="paragraph" w:styleId="Index1">
    <w:name w:val="index 1"/>
    <w:basedOn w:val="Normal"/>
    <w:next w:val="Normal"/>
    <w:semiHidden/>
    <w:rsid w:val="005D3BEE"/>
    <w:pPr>
      <w:keepNext w:val="0"/>
      <w:tabs>
        <w:tab w:val="right" w:pos="4176"/>
      </w:tabs>
      <w:ind w:left="198" w:hanging="198"/>
    </w:pPr>
    <w:rPr>
      <w:rFonts w:ascii="Garamond" w:hAnsi="Garamond"/>
    </w:rPr>
  </w:style>
  <w:style w:type="paragraph" w:styleId="IndexHeading">
    <w:name w:val="index heading"/>
    <w:basedOn w:val="Normal"/>
    <w:next w:val="Index1"/>
    <w:semiHidden/>
    <w:rsid w:val="005D3BEE"/>
    <w:pPr>
      <w:spacing w:before="120" w:after="120"/>
    </w:pPr>
    <w:rPr>
      <w:rFonts w:ascii="Arial" w:hAnsi="Arial"/>
      <w:b/>
      <w:color w:val="918585"/>
      <w:sz w:val="24"/>
    </w:rPr>
  </w:style>
  <w:style w:type="paragraph" w:styleId="Header">
    <w:name w:val="header"/>
    <w:basedOn w:val="Normal"/>
    <w:link w:val="HeaderChar"/>
    <w:rsid w:val="005D3B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D3BEE"/>
    <w:rPr>
      <w:rFonts w:ascii="Times New Roman" w:eastAsia="Times New Roman" w:hAnsi="Times New Roman" w:cs="Times New Roman"/>
      <w:sz w:val="16"/>
      <w:szCs w:val="20"/>
      <w:lang w:val="en-GB" w:eastAsia="en-US"/>
    </w:rPr>
  </w:style>
  <w:style w:type="paragraph" w:customStyle="1" w:styleId="Chapter">
    <w:name w:val="Chapter"/>
    <w:basedOn w:val="Normal"/>
    <w:rsid w:val="005D3BEE"/>
    <w:pPr>
      <w:spacing w:before="240"/>
    </w:pPr>
    <w:rPr>
      <w:rFonts w:ascii="Times New Roman" w:hAnsi="Times New Roman"/>
      <w:smallCaps/>
      <w:spacing w:val="80"/>
      <w:sz w:val="28"/>
    </w:rPr>
  </w:style>
  <w:style w:type="paragraph" w:customStyle="1" w:styleId="InChapter">
    <w:name w:val="InChapter"/>
    <w:basedOn w:val="Heading3"/>
    <w:rsid w:val="005D3BEE"/>
    <w:pPr>
      <w:spacing w:after="240"/>
      <w:outlineLvl w:val="9"/>
    </w:pPr>
    <w:rPr>
      <w:noProof/>
    </w:rPr>
  </w:style>
  <w:style w:type="paragraph" w:styleId="Index2">
    <w:name w:val="index 2"/>
    <w:basedOn w:val="Normal"/>
    <w:next w:val="Normal"/>
    <w:semiHidden/>
    <w:rsid w:val="005D3BEE"/>
    <w:pPr>
      <w:tabs>
        <w:tab w:val="right" w:pos="4176"/>
      </w:tabs>
      <w:ind w:left="568" w:hanging="284"/>
    </w:pPr>
    <w:rPr>
      <w:rFonts w:ascii="Garamond" w:hAnsi="Garamond"/>
    </w:rPr>
  </w:style>
  <w:style w:type="paragraph" w:customStyle="1" w:styleId="Byline">
    <w:name w:val="Byline"/>
    <w:rsid w:val="005D3B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D3BEE"/>
    <w:pPr>
      <w:tabs>
        <w:tab w:val="clear" w:pos="3600"/>
        <w:tab w:val="clear" w:pos="3958"/>
      </w:tabs>
      <w:jc w:val="right"/>
    </w:pPr>
  </w:style>
  <w:style w:type="paragraph" w:styleId="Caption">
    <w:name w:val="caption"/>
    <w:basedOn w:val="BodyText"/>
    <w:next w:val="Normal"/>
    <w:qFormat/>
    <w:rsid w:val="005D3BEE"/>
    <w:pPr>
      <w:framePr w:w="2268" w:hSpace="181" w:vSpace="181" w:wrap="around" w:vAnchor="text" w:hAnchor="page" w:x="1135" w:y="285" w:anchorLock="1"/>
    </w:pPr>
    <w:rPr>
      <w:i/>
    </w:rPr>
  </w:style>
  <w:style w:type="paragraph" w:customStyle="1" w:styleId="MiniTOCTitle">
    <w:name w:val="MiniTOCTitle"/>
    <w:basedOn w:val="Heading4"/>
    <w:rsid w:val="005D3BEE"/>
    <w:pPr>
      <w:spacing w:before="240"/>
      <w:outlineLvl w:val="9"/>
    </w:pPr>
    <w:rPr>
      <w:noProof/>
      <w:sz w:val="24"/>
    </w:rPr>
  </w:style>
  <w:style w:type="paragraph" w:customStyle="1" w:styleId="MiniTOCItem">
    <w:name w:val="MiniTOCItem"/>
    <w:basedOn w:val="ListBullet"/>
    <w:rsid w:val="005D3BEE"/>
    <w:pPr>
      <w:numPr>
        <w:numId w:val="0"/>
      </w:numPr>
      <w:tabs>
        <w:tab w:val="right" w:leader="dot" w:pos="6521"/>
      </w:tabs>
      <w:spacing w:before="0" w:after="0"/>
    </w:pPr>
  </w:style>
  <w:style w:type="paragraph" w:customStyle="1" w:styleId="TOFTitle">
    <w:name w:val="TOFTitle"/>
    <w:basedOn w:val="TOCTitle"/>
    <w:rsid w:val="005D3BEE"/>
  </w:style>
  <w:style w:type="paragraph" w:styleId="TableofFigures">
    <w:name w:val="table of figures"/>
    <w:basedOn w:val="Normal"/>
    <w:next w:val="Normal"/>
    <w:semiHidden/>
    <w:rsid w:val="005D3BEE"/>
    <w:pPr>
      <w:tabs>
        <w:tab w:val="right" w:leader="dot" w:pos="9072"/>
      </w:tabs>
      <w:ind w:left="970" w:hanging="403"/>
    </w:pPr>
    <w:rPr>
      <w:rFonts w:ascii="Times New Roman" w:hAnsi="Times New Roman"/>
      <w:b/>
    </w:rPr>
  </w:style>
  <w:style w:type="paragraph" w:styleId="ListNumber">
    <w:name w:val="List Number"/>
    <w:basedOn w:val="List"/>
    <w:rsid w:val="005D3BEE"/>
    <w:pPr>
      <w:numPr>
        <w:numId w:val="10"/>
      </w:numPr>
    </w:pPr>
  </w:style>
  <w:style w:type="character" w:customStyle="1" w:styleId="WingdingSymbols">
    <w:name w:val="Wingding Symbols"/>
    <w:rsid w:val="005D3BEE"/>
    <w:rPr>
      <w:rFonts w:ascii="Wingdings" w:hAnsi="Wingdings"/>
    </w:rPr>
  </w:style>
  <w:style w:type="paragraph" w:customStyle="1" w:styleId="TableHeading">
    <w:name w:val="Table Heading"/>
    <w:basedOn w:val="HeadingBase"/>
    <w:rsid w:val="005D3BEE"/>
    <w:pPr>
      <w:keepLines/>
      <w:pBdr>
        <w:bottom w:val="single" w:sz="6" w:space="1" w:color="918585"/>
      </w:pBdr>
      <w:spacing w:before="240"/>
    </w:pPr>
  </w:style>
  <w:style w:type="character" w:customStyle="1" w:styleId="HotSpot">
    <w:name w:val="HotSpot"/>
    <w:rsid w:val="005D3BEE"/>
    <w:rPr>
      <w:color w:val="0033CC"/>
      <w:u w:val="none"/>
    </w:rPr>
  </w:style>
  <w:style w:type="paragraph" w:customStyle="1" w:styleId="BodyTextRight">
    <w:name w:val="Body Text Right"/>
    <w:basedOn w:val="BodyText"/>
    <w:rsid w:val="005D3BEE"/>
    <w:pPr>
      <w:spacing w:before="0" w:after="0"/>
      <w:jc w:val="right"/>
    </w:pPr>
  </w:style>
  <w:style w:type="paragraph" w:styleId="Index3">
    <w:name w:val="index 3"/>
    <w:basedOn w:val="ListNumber2"/>
    <w:next w:val="Normal"/>
    <w:semiHidden/>
    <w:rsid w:val="005D3BEE"/>
    <w:pPr>
      <w:numPr>
        <w:numId w:val="0"/>
      </w:numPr>
      <w:tabs>
        <w:tab w:val="right" w:leader="dot" w:pos="4176"/>
      </w:tabs>
    </w:pPr>
  </w:style>
  <w:style w:type="paragraph" w:styleId="ListNumber2">
    <w:name w:val="List Number 2"/>
    <w:basedOn w:val="List2"/>
    <w:rsid w:val="005D3BEE"/>
    <w:pPr>
      <w:numPr>
        <w:numId w:val="9"/>
      </w:numPr>
      <w:tabs>
        <w:tab w:val="clear" w:pos="1060"/>
      </w:tabs>
    </w:pPr>
  </w:style>
  <w:style w:type="paragraph" w:customStyle="1" w:styleId="MarginNote">
    <w:name w:val="Margin Note"/>
    <w:basedOn w:val="BodyText"/>
    <w:rsid w:val="005D3B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D3B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D3B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D3BEE"/>
    <w:rPr>
      <w:sz w:val="32"/>
    </w:rPr>
  </w:style>
  <w:style w:type="paragraph" w:customStyle="1" w:styleId="HeadingProcedure">
    <w:name w:val="Heading Procedure"/>
    <w:basedOn w:val="HeadingBase"/>
    <w:next w:val="Normal"/>
    <w:rsid w:val="005D3BEE"/>
    <w:pPr>
      <w:tabs>
        <w:tab w:val="left" w:pos="0"/>
      </w:tabs>
      <w:spacing w:before="120" w:after="60"/>
    </w:pPr>
    <w:rPr>
      <w:i/>
      <w:color w:val="918585"/>
      <w:sz w:val="22"/>
    </w:rPr>
  </w:style>
  <w:style w:type="paragraph" w:customStyle="1" w:styleId="TableBodyText">
    <w:name w:val="Table Body Text"/>
    <w:basedOn w:val="BodyText"/>
    <w:rsid w:val="005D3BEE"/>
    <w:pPr>
      <w:spacing w:before="60" w:after="60"/>
    </w:pPr>
  </w:style>
  <w:style w:type="paragraph" w:styleId="ListContinue">
    <w:name w:val="List Continue"/>
    <w:basedOn w:val="List"/>
    <w:rsid w:val="005D3BEE"/>
    <w:pPr>
      <w:ind w:firstLine="0"/>
    </w:pPr>
  </w:style>
  <w:style w:type="paragraph" w:customStyle="1" w:styleId="ListNote">
    <w:name w:val="List Note"/>
    <w:basedOn w:val="List"/>
    <w:rsid w:val="005D3BEE"/>
    <w:pPr>
      <w:pBdr>
        <w:top w:val="single" w:sz="6" w:space="2" w:color="918585"/>
        <w:bottom w:val="single" w:sz="6" w:space="2" w:color="918585"/>
      </w:pBdr>
      <w:tabs>
        <w:tab w:val="left" w:pos="1021"/>
      </w:tabs>
      <w:ind w:firstLine="0"/>
    </w:pPr>
  </w:style>
  <w:style w:type="paragraph" w:customStyle="1" w:styleId="Warning">
    <w:name w:val="Warning"/>
    <w:basedOn w:val="BodyText"/>
    <w:rsid w:val="005D3BEE"/>
    <w:pPr>
      <w:shd w:val="clear" w:color="auto" w:fill="D9D9D9"/>
      <w:tabs>
        <w:tab w:val="left" w:pos="992"/>
      </w:tabs>
      <w:ind w:left="119" w:right="119"/>
    </w:pPr>
    <w:rPr>
      <w:sz w:val="20"/>
    </w:rPr>
  </w:style>
  <w:style w:type="paragraph" w:customStyle="1" w:styleId="MarginIcons">
    <w:name w:val="Margin Icons"/>
    <w:basedOn w:val="BodyText"/>
    <w:rsid w:val="005D3B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D3BEE"/>
    <w:rPr>
      <w:rFonts w:ascii="Courier New" w:hAnsi="Courier New"/>
    </w:rPr>
  </w:style>
  <w:style w:type="paragraph" w:customStyle="1" w:styleId="NoteBullet">
    <w:name w:val="Note Bullet"/>
    <w:basedOn w:val="Note"/>
    <w:rsid w:val="005D3BEE"/>
    <w:pPr>
      <w:tabs>
        <w:tab w:val="clear" w:pos="680"/>
      </w:tabs>
      <w:spacing w:before="60" w:after="60"/>
    </w:pPr>
  </w:style>
  <w:style w:type="paragraph" w:customStyle="1" w:styleId="SubHeading2">
    <w:name w:val="SubHeading2"/>
    <w:basedOn w:val="HeadingBase"/>
    <w:rsid w:val="005D3BEE"/>
    <w:pPr>
      <w:spacing w:before="240" w:after="60"/>
    </w:pPr>
    <w:rPr>
      <w:sz w:val="20"/>
    </w:rPr>
  </w:style>
  <w:style w:type="paragraph" w:customStyle="1" w:styleId="SubHeading1">
    <w:name w:val="SubHeading1"/>
    <w:basedOn w:val="HeadingBase"/>
    <w:rsid w:val="005D3BEE"/>
    <w:pPr>
      <w:spacing w:before="240" w:after="60"/>
    </w:pPr>
    <w:rPr>
      <w:color w:val="918585"/>
      <w:sz w:val="22"/>
    </w:rPr>
  </w:style>
  <w:style w:type="paragraph" w:customStyle="1" w:styleId="SideHeading">
    <w:name w:val="Side Heading"/>
    <w:basedOn w:val="HeadingBase"/>
    <w:rsid w:val="005D3B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D3BEE"/>
    <w:pPr>
      <w:tabs>
        <w:tab w:val="num" w:pos="360"/>
      </w:tabs>
    </w:pPr>
  </w:style>
  <w:style w:type="paragraph" w:styleId="PlainText">
    <w:name w:val="Plain Text"/>
    <w:basedOn w:val="Normal"/>
    <w:link w:val="PlainTextChar"/>
    <w:rsid w:val="005D3BEE"/>
    <w:rPr>
      <w:sz w:val="20"/>
    </w:rPr>
  </w:style>
  <w:style w:type="character" w:customStyle="1" w:styleId="PlainTextChar">
    <w:name w:val="Plain Text Char"/>
    <w:basedOn w:val="DefaultParagraphFont"/>
    <w:link w:val="PlainText"/>
    <w:rsid w:val="005D3BEE"/>
    <w:rPr>
      <w:rFonts w:ascii="Courier New" w:eastAsia="Times New Roman" w:hAnsi="Courier New" w:cs="Times New Roman"/>
      <w:sz w:val="20"/>
      <w:szCs w:val="20"/>
      <w:lang w:eastAsia="en-US"/>
    </w:rPr>
  </w:style>
  <w:style w:type="character" w:customStyle="1" w:styleId="MenuOption">
    <w:name w:val="Menu Option"/>
    <w:basedOn w:val="DefaultParagraphFont"/>
    <w:rsid w:val="005D3BEE"/>
    <w:rPr>
      <w:b/>
      <w:smallCaps/>
    </w:rPr>
  </w:style>
  <w:style w:type="paragraph" w:customStyle="1" w:styleId="TableListNumber">
    <w:name w:val="Table List Number"/>
    <w:basedOn w:val="ListNumber"/>
    <w:rsid w:val="005D3BEE"/>
    <w:pPr>
      <w:numPr>
        <w:numId w:val="0"/>
      </w:numPr>
    </w:pPr>
  </w:style>
  <w:style w:type="paragraph" w:styleId="TOC4">
    <w:name w:val="toc 4"/>
    <w:basedOn w:val="TOCBase"/>
    <w:next w:val="Normal"/>
    <w:semiHidden/>
    <w:rsid w:val="005D3BEE"/>
    <w:pPr>
      <w:tabs>
        <w:tab w:val="right" w:leader="dot" w:pos="9071"/>
      </w:tabs>
      <w:ind w:left="1701"/>
    </w:pPr>
  </w:style>
  <w:style w:type="paragraph" w:customStyle="1" w:styleId="ListAlpha">
    <w:name w:val="List Alpha"/>
    <w:basedOn w:val="List"/>
    <w:rsid w:val="005D3BEE"/>
    <w:pPr>
      <w:numPr>
        <w:numId w:val="8"/>
      </w:numPr>
    </w:pPr>
  </w:style>
  <w:style w:type="paragraph" w:customStyle="1" w:styleId="ListAlpha2">
    <w:name w:val="List Alpha 2"/>
    <w:basedOn w:val="List2"/>
    <w:rsid w:val="005D3BEE"/>
    <w:pPr>
      <w:numPr>
        <w:numId w:val="7"/>
      </w:numPr>
    </w:pPr>
  </w:style>
  <w:style w:type="paragraph" w:styleId="List2">
    <w:name w:val="List 2"/>
    <w:basedOn w:val="BodyText"/>
    <w:rsid w:val="005D3BEE"/>
    <w:pPr>
      <w:tabs>
        <w:tab w:val="left" w:pos="680"/>
      </w:tabs>
      <w:spacing w:before="60" w:after="60"/>
      <w:ind w:left="680" w:hanging="340"/>
    </w:pPr>
  </w:style>
  <w:style w:type="paragraph" w:styleId="List3">
    <w:name w:val="List 3"/>
    <w:basedOn w:val="BodyText"/>
    <w:rsid w:val="005D3BEE"/>
    <w:pPr>
      <w:tabs>
        <w:tab w:val="left" w:pos="1021"/>
      </w:tabs>
      <w:spacing w:before="60" w:after="60"/>
      <w:ind w:left="1020" w:hanging="340"/>
    </w:pPr>
  </w:style>
  <w:style w:type="paragraph" w:styleId="List4">
    <w:name w:val="List 4"/>
    <w:basedOn w:val="BodyText"/>
    <w:rsid w:val="005D3BEE"/>
    <w:pPr>
      <w:tabs>
        <w:tab w:val="left" w:pos="1361"/>
      </w:tabs>
      <w:spacing w:before="60" w:after="60"/>
      <w:ind w:left="1361" w:hanging="340"/>
    </w:pPr>
  </w:style>
  <w:style w:type="paragraph" w:styleId="List5">
    <w:name w:val="List 5"/>
    <w:basedOn w:val="BodyText"/>
    <w:rsid w:val="005D3BEE"/>
    <w:pPr>
      <w:tabs>
        <w:tab w:val="left" w:pos="1701"/>
      </w:tabs>
      <w:spacing w:before="60" w:after="60"/>
      <w:ind w:left="1701" w:hanging="340"/>
    </w:pPr>
  </w:style>
  <w:style w:type="paragraph" w:styleId="ListBullet3">
    <w:name w:val="List Bullet 3"/>
    <w:basedOn w:val="List3"/>
    <w:rsid w:val="005D3BEE"/>
    <w:pPr>
      <w:numPr>
        <w:numId w:val="14"/>
      </w:numPr>
      <w:tabs>
        <w:tab w:val="clear" w:pos="1021"/>
      </w:tabs>
      <w:ind w:left="1037" w:hanging="357"/>
    </w:pPr>
  </w:style>
  <w:style w:type="paragraph" w:styleId="ListBullet4">
    <w:name w:val="List Bullet 4"/>
    <w:basedOn w:val="List4"/>
    <w:rsid w:val="005D3BEE"/>
    <w:pPr>
      <w:numPr>
        <w:numId w:val="2"/>
      </w:numPr>
    </w:pPr>
  </w:style>
  <w:style w:type="paragraph" w:styleId="ListBullet5">
    <w:name w:val="List Bullet 5"/>
    <w:basedOn w:val="List5"/>
    <w:rsid w:val="005D3BEE"/>
    <w:pPr>
      <w:numPr>
        <w:numId w:val="3"/>
      </w:numPr>
    </w:pPr>
  </w:style>
  <w:style w:type="paragraph" w:styleId="ListContinue2">
    <w:name w:val="List Continue 2"/>
    <w:basedOn w:val="List2"/>
    <w:rsid w:val="005D3BEE"/>
    <w:pPr>
      <w:ind w:firstLine="0"/>
    </w:pPr>
  </w:style>
  <w:style w:type="paragraph" w:styleId="ListContinue3">
    <w:name w:val="List Continue 3"/>
    <w:basedOn w:val="List3"/>
    <w:rsid w:val="005D3BEE"/>
    <w:pPr>
      <w:ind w:left="1021" w:firstLine="0"/>
    </w:pPr>
  </w:style>
  <w:style w:type="paragraph" w:styleId="ListContinue4">
    <w:name w:val="List Continue 4"/>
    <w:basedOn w:val="List4"/>
    <w:rsid w:val="005D3BEE"/>
    <w:pPr>
      <w:ind w:firstLine="0"/>
    </w:pPr>
  </w:style>
  <w:style w:type="paragraph" w:styleId="ListContinue5">
    <w:name w:val="List Continue 5"/>
    <w:basedOn w:val="List5"/>
    <w:rsid w:val="005D3BEE"/>
    <w:pPr>
      <w:ind w:firstLine="0"/>
    </w:pPr>
  </w:style>
  <w:style w:type="paragraph" w:styleId="ListNumber3">
    <w:name w:val="List Number 3"/>
    <w:basedOn w:val="List3"/>
    <w:rsid w:val="005D3BEE"/>
    <w:pPr>
      <w:numPr>
        <w:numId w:val="4"/>
      </w:numPr>
    </w:pPr>
  </w:style>
  <w:style w:type="paragraph" w:styleId="ListNumber4">
    <w:name w:val="List Number 4"/>
    <w:basedOn w:val="List4"/>
    <w:rsid w:val="005D3BEE"/>
    <w:pPr>
      <w:numPr>
        <w:numId w:val="5"/>
      </w:numPr>
    </w:pPr>
  </w:style>
  <w:style w:type="paragraph" w:styleId="ListNumber5">
    <w:name w:val="List Number 5"/>
    <w:basedOn w:val="List5"/>
    <w:rsid w:val="005D3BEE"/>
    <w:pPr>
      <w:numPr>
        <w:numId w:val="6"/>
      </w:numPr>
    </w:pPr>
  </w:style>
  <w:style w:type="paragraph" w:styleId="BlockText">
    <w:name w:val="Block Text"/>
    <w:basedOn w:val="Normal"/>
    <w:rsid w:val="005D3BEE"/>
    <w:pPr>
      <w:spacing w:after="120"/>
      <w:ind w:left="1440" w:right="1440"/>
    </w:pPr>
  </w:style>
  <w:style w:type="character" w:customStyle="1" w:styleId="Subscript">
    <w:name w:val="Subscript"/>
    <w:basedOn w:val="DefaultParagraphFont"/>
    <w:rsid w:val="005D3BEE"/>
    <w:rPr>
      <w:sz w:val="16"/>
      <w:vertAlign w:val="subscript"/>
    </w:rPr>
  </w:style>
  <w:style w:type="character" w:customStyle="1" w:styleId="Superscript">
    <w:name w:val="Superscript"/>
    <w:basedOn w:val="DefaultParagraphFont"/>
    <w:rsid w:val="005D3BEE"/>
    <w:rPr>
      <w:sz w:val="16"/>
      <w:vertAlign w:val="superscript"/>
    </w:rPr>
  </w:style>
  <w:style w:type="character" w:customStyle="1" w:styleId="Symbols">
    <w:name w:val="Symbols"/>
    <w:basedOn w:val="DefaultParagraphFont"/>
    <w:rsid w:val="005D3BEE"/>
    <w:rPr>
      <w:rFonts w:ascii="Symbol" w:hAnsi="Symbol"/>
    </w:rPr>
  </w:style>
  <w:style w:type="character" w:customStyle="1" w:styleId="MenuOptions">
    <w:name w:val="Menu Options"/>
    <w:basedOn w:val="DefaultParagraphFont"/>
    <w:rsid w:val="005D3BEE"/>
    <w:rPr>
      <w:rFonts w:ascii="Arial Narrow" w:hAnsi="Arial Narrow"/>
      <w:smallCaps/>
    </w:rPr>
  </w:style>
  <w:style w:type="character" w:customStyle="1" w:styleId="Buttons">
    <w:name w:val="Buttons"/>
    <w:basedOn w:val="DefaultParagraphFont"/>
    <w:rsid w:val="005D3BEE"/>
    <w:rPr>
      <w:b/>
    </w:rPr>
  </w:style>
  <w:style w:type="character" w:customStyle="1" w:styleId="Underlined">
    <w:name w:val="Underlined"/>
    <w:basedOn w:val="DefaultParagraphFont"/>
    <w:rsid w:val="005D3BEE"/>
    <w:rPr>
      <w:u w:val="single"/>
    </w:rPr>
  </w:style>
  <w:style w:type="paragraph" w:customStyle="1" w:styleId="TableBodyTextRight">
    <w:name w:val="Table Body Text Right"/>
    <w:basedOn w:val="TableBodyText"/>
    <w:rsid w:val="005D3BEE"/>
    <w:pPr>
      <w:widowControl w:val="0"/>
      <w:autoSpaceDE w:val="0"/>
      <w:autoSpaceDN w:val="0"/>
      <w:adjustRightInd w:val="0"/>
      <w:jc w:val="right"/>
    </w:pPr>
    <w:rPr>
      <w:rFonts w:cs="Arial"/>
      <w:szCs w:val="18"/>
    </w:rPr>
  </w:style>
  <w:style w:type="paragraph" w:customStyle="1" w:styleId="CopyrightText">
    <w:name w:val="Copyright Text"/>
    <w:basedOn w:val="BodyText"/>
    <w:rsid w:val="005D3BEE"/>
    <w:rPr>
      <w:sz w:val="18"/>
    </w:rPr>
  </w:style>
  <w:style w:type="paragraph" w:customStyle="1" w:styleId="BodySmallRight">
    <w:name w:val="Body Small Right"/>
    <w:basedOn w:val="BodyTextRight"/>
    <w:rsid w:val="005D3BEE"/>
    <w:rPr>
      <w:sz w:val="18"/>
      <w:szCs w:val="18"/>
    </w:rPr>
  </w:style>
  <w:style w:type="paragraph" w:customStyle="1" w:styleId="MarginEdition">
    <w:name w:val="Margin Edition"/>
    <w:basedOn w:val="MarginNote"/>
    <w:rsid w:val="005D3BEE"/>
    <w:pPr>
      <w:spacing w:before="0" w:after="0"/>
    </w:pPr>
    <w:rPr>
      <w:rFonts w:ascii="Times New Roman" w:hAnsi="Times New Roman"/>
      <w:color w:val="999999"/>
    </w:rPr>
  </w:style>
  <w:style w:type="paragraph" w:customStyle="1" w:styleId="Spacer">
    <w:name w:val="Spacer"/>
    <w:basedOn w:val="Normal"/>
    <w:rsid w:val="005D3BEE"/>
    <w:rPr>
      <w:sz w:val="2"/>
      <w:szCs w:val="2"/>
    </w:rPr>
  </w:style>
  <w:style w:type="character" w:customStyle="1" w:styleId="Small">
    <w:name w:val="Small"/>
    <w:basedOn w:val="DefaultParagraphFont"/>
    <w:rsid w:val="005D3BEE"/>
    <w:rPr>
      <w:sz w:val="16"/>
    </w:rPr>
  </w:style>
  <w:style w:type="paragraph" w:customStyle="1" w:styleId="WideTable">
    <w:name w:val="Wide Table"/>
    <w:basedOn w:val="Normal"/>
    <w:rsid w:val="005D3BEE"/>
    <w:pPr>
      <w:ind w:left="-1418"/>
    </w:pPr>
    <w:rPr>
      <w:sz w:val="2"/>
      <w:szCs w:val="2"/>
    </w:rPr>
  </w:style>
  <w:style w:type="character" w:styleId="PageNumber">
    <w:name w:val="page number"/>
    <w:basedOn w:val="DefaultParagraphFont"/>
    <w:rsid w:val="005D3BEE"/>
  </w:style>
  <w:style w:type="paragraph" w:styleId="Quote">
    <w:name w:val="Quote"/>
    <w:basedOn w:val="Heading1"/>
    <w:link w:val="QuoteChar"/>
    <w:qFormat/>
    <w:rsid w:val="005D3BEE"/>
    <w:rPr>
      <w:b w:val="0"/>
      <w:sz w:val="72"/>
      <w:szCs w:val="72"/>
      <w:lang w:val="en-NZ"/>
    </w:rPr>
  </w:style>
  <w:style w:type="character" w:customStyle="1" w:styleId="QuoteChar">
    <w:name w:val="Quote Char"/>
    <w:basedOn w:val="DefaultParagraphFont"/>
    <w:link w:val="Quote"/>
    <w:rsid w:val="005D3B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D3BEE"/>
    <w:pPr>
      <w:pageBreakBefore/>
    </w:pPr>
  </w:style>
  <w:style w:type="paragraph" w:customStyle="1" w:styleId="Border">
    <w:name w:val="Border"/>
    <w:basedOn w:val="Normal"/>
    <w:qFormat/>
    <w:rsid w:val="005D3B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D3BEE"/>
    <w:rPr>
      <w:b/>
      <w:bCs/>
      <w:i/>
      <w:iCs/>
      <w:color w:val="auto"/>
    </w:rPr>
  </w:style>
  <w:style w:type="paragraph" w:styleId="IntenseQuote">
    <w:name w:val="Intense Quote"/>
    <w:basedOn w:val="Normal"/>
    <w:next w:val="Normal"/>
    <w:link w:val="IntenseQuoteChar"/>
    <w:uiPriority w:val="30"/>
    <w:qFormat/>
    <w:rsid w:val="005D3B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D3B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D3BEE"/>
    <w:rPr>
      <w:smallCaps/>
      <w:color w:val="auto"/>
      <w:u w:val="single"/>
    </w:rPr>
  </w:style>
  <w:style w:type="character" w:styleId="IntenseReference">
    <w:name w:val="Intense Reference"/>
    <w:basedOn w:val="DefaultParagraphFont"/>
    <w:uiPriority w:val="32"/>
    <w:qFormat/>
    <w:rsid w:val="005D3BEE"/>
    <w:rPr>
      <w:b/>
      <w:bCs/>
      <w:smallCaps/>
      <w:color w:val="auto"/>
      <w:spacing w:val="5"/>
      <w:u w:val="single"/>
    </w:rPr>
  </w:style>
  <w:style w:type="paragraph" w:customStyle="1" w:styleId="2ColumnHeading">
    <w:name w:val="2Column Heading"/>
    <w:basedOn w:val="BodyText"/>
    <w:qFormat/>
    <w:rsid w:val="005D3BEE"/>
    <w:pPr>
      <w:spacing w:after="60"/>
      <w:ind w:left="-2268"/>
    </w:pPr>
    <w:rPr>
      <w:b/>
    </w:rPr>
  </w:style>
  <w:style w:type="paragraph" w:customStyle="1" w:styleId="Heading1TOC">
    <w:name w:val="Heading1 TOC"/>
    <w:basedOn w:val="Normal"/>
    <w:qFormat/>
    <w:rsid w:val="005D3BEE"/>
    <w:pPr>
      <w:spacing w:before="240" w:after="120"/>
    </w:pPr>
    <w:rPr>
      <w:rFonts w:ascii="Times New Roman" w:hAnsi="Times New Roman"/>
      <w:b/>
      <w:sz w:val="32"/>
    </w:rPr>
  </w:style>
  <w:style w:type="paragraph" w:customStyle="1" w:styleId="Heading2TOC">
    <w:name w:val="Heading2 TOC"/>
    <w:basedOn w:val="Normal"/>
    <w:qFormat/>
    <w:rsid w:val="005D3BEE"/>
    <w:pPr>
      <w:spacing w:before="240" w:after="60"/>
    </w:pPr>
    <w:rPr>
      <w:rFonts w:ascii="Times New Roman" w:hAnsi="Times New Roman"/>
      <w:b/>
      <w:sz w:val="28"/>
    </w:rPr>
  </w:style>
  <w:style w:type="character" w:customStyle="1" w:styleId="Underline">
    <w:name w:val="Underline"/>
    <w:basedOn w:val="DefaultParagraphFont"/>
    <w:qFormat/>
    <w:rsid w:val="005D3BEE"/>
    <w:rPr>
      <w:u w:val="single"/>
    </w:rPr>
  </w:style>
  <w:style w:type="character" w:customStyle="1" w:styleId="BoldandItalics">
    <w:name w:val="Bold and Italics"/>
    <w:qFormat/>
    <w:rsid w:val="005D3BEE"/>
    <w:rPr>
      <w:b/>
      <w:i/>
      <w:u w:val="none"/>
    </w:rPr>
  </w:style>
  <w:style w:type="paragraph" w:styleId="BalloonText">
    <w:name w:val="Balloon Text"/>
    <w:basedOn w:val="Normal"/>
    <w:link w:val="BalloonTextChar"/>
    <w:rsid w:val="005D3BEE"/>
    <w:rPr>
      <w:rFonts w:ascii="Tahoma" w:hAnsi="Tahoma" w:cs="Tahoma"/>
      <w:sz w:val="16"/>
      <w:szCs w:val="16"/>
    </w:rPr>
  </w:style>
  <w:style w:type="character" w:customStyle="1" w:styleId="BalloonTextChar">
    <w:name w:val="Balloon Text Char"/>
    <w:basedOn w:val="DefaultParagraphFont"/>
    <w:link w:val="BalloonText"/>
    <w:rsid w:val="005D3B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D3B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D3B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D3BEE"/>
    <w:rPr>
      <w:b/>
      <w:color w:val="660033"/>
      <w:spacing w:val="0"/>
    </w:rPr>
  </w:style>
  <w:style w:type="paragraph" w:customStyle="1" w:styleId="Nameditemlist">
    <w:name w:val="Named item list"/>
    <w:basedOn w:val="BodyText"/>
    <w:qFormat/>
    <w:rsid w:val="005D3B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27</Pages>
  <Words>4024</Words>
  <Characters>25121</Characters>
  <Application>Microsoft Office Word</Application>
  <DocSecurity>0</DocSecurity>
  <Lines>1072</Lines>
  <Paragraphs>984</Paragraphs>
  <ScaleCrop>false</ScaleCrop>
  <Company>Author-it Software Corporation Ltd.</Company>
  <LinksUpToDate>false</LinksUpToDate>
  <CharactersWithSpaces>28257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RII30912 Certificate III in Civil Construction</dc:title>
  <dc:subject>Approved</dc:subject>
  <dc:creator>SkillsDMC</dc:creator>
  <cp:keywords>Release 2</cp:keywords>
  <dc:description>Review Date: 12 April 2008</dc:description>
  <cp:lastModifiedBy>TPCMS</cp:lastModifiedBy>
  <cp:revision>3</cp:revision>
  <dcterms:created xsi:type="dcterms:W3CDTF">2013-05-28T02:09:00Z</dcterms:created>
  <dcterms:modified xsi:type="dcterms:W3CDTF">2013-05-28T02:09:00Z</dcterms:modified>
</cp:coreProperties>
</file>