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F51" w:rsidP="006D5F51">
      <w:pPr>
        <w:pStyle w:val="Title"/>
      </w:pPr>
      <w:r>
        <w:fldChar w:fldCharType="begin"/>
      </w:r>
      <w:r>
        <w:instrText xml:space="preserve"> TITLE   \* MERGEFORMAT </w:instrText>
      </w:r>
      <w:r>
        <w:fldChar w:fldCharType="separate"/>
      </w:r>
      <w:r>
        <w:t>RIIWSV503E Manage and monitor rig-up operations</w:t>
      </w:r>
      <w:r>
        <w:fldChar w:fldCharType="end"/>
      </w:r>
    </w:p>
    <w:p w:rsidR="006D5F51" w:rsidP="006D5F51">
      <w:pPr>
        <w:pStyle w:val="Version"/>
        <w:sectPr w:rsidSect="00007D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D52" w:rsidP="00007D52">
      <w:pPr>
        <w:pStyle w:val="SuperHeading"/>
      </w:pPr>
      <w:r w:rsidRPr="00007D52">
        <w:t>RIIWSV503E Manage and monitor rig-up operations</w:t>
      </w:r>
    </w:p>
    <w:p w:rsidR="00000000" w:rsidRPr="00007D52" w:rsidP="00007D52">
      <w:pPr>
        <w:pStyle w:val="Heading1"/>
      </w:pPr>
      <w:bookmarkStart w:id="1" w:name="O_1107676"/>
      <w:bookmarkEnd w:id="1"/>
      <w:r w:rsidRPr="00007D52">
        <w:t>Modification History</w:t>
      </w:r>
    </w:p>
    <w:tbl>
      <w:tblPr>
        <w:tblW w:w="9522" w:type="dxa"/>
        <w:tblLayout w:type="fixed"/>
        <w:tblCellMar>
          <w:left w:w="62" w:type="dxa"/>
          <w:right w:w="62" w:type="dxa"/>
        </w:tblCellMar>
        <w:tblLook w:val="0000"/>
      </w:tblPr>
      <w:tblGrid>
        <w:gridCol w:w="2929"/>
        <w:gridCol w:w="6593"/>
      </w:tblGrid>
      <w:tr w:rsidTr="00007D5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BodyText"/>
            </w:pPr>
            <w:r w:rsidRPr="00007D5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rPr>
                <w:rStyle w:val="SpecialBold"/>
              </w:rPr>
              <w:t>Comments</w:t>
            </w:r>
          </w:p>
        </w:tc>
      </w:tr>
      <w:tr w:rsidTr="00007D5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BodyText"/>
            </w:pPr>
            <w:r w:rsidRPr="00007D52">
              <w:t>This version first released with RII Resources and Infrastructure Industry Training Package Version 5.0.</w:t>
            </w:r>
          </w:p>
        </w:tc>
      </w:tr>
    </w:tbl>
    <w:p w:rsidR="00000000" w:rsidRPr="00007D52" w:rsidP="00007D52">
      <w:pPr>
        <w:pStyle w:val="BodyText"/>
      </w:pPr>
    </w:p>
    <w:p w:rsidR="00000000" w:rsidRPr="00007D52" w:rsidP="00007D52">
      <w:pPr>
        <w:pStyle w:val="AllowPageBreak"/>
      </w:pPr>
    </w:p>
    <w:p w:rsidR="00000000" w:rsidRPr="00007D52" w:rsidP="00007D52">
      <w:pPr>
        <w:pStyle w:val="Heading1"/>
      </w:pPr>
      <w:bookmarkStart w:id="2" w:name="O_1107681"/>
      <w:bookmarkEnd w:id="2"/>
      <w:r w:rsidRPr="00007D52">
        <w:t>Application</w:t>
      </w:r>
    </w:p>
    <w:p w:rsidR="00000000" w:rsidRPr="00007D52" w:rsidP="006D5F51">
      <w:pPr>
        <w:pStyle w:val="BodyText"/>
      </w:pPr>
      <w:r w:rsidRPr="00007D52">
        <w:t>This unit describes the skills and knowledge required to man</w:t>
      </w:r>
      <w:r w:rsidRPr="00007D52">
        <w:t xml:space="preserve">age and monitor rig-up operations in drilling and well servicing. It prepares individuals to plan to manage and monitor rig-up operations, commence operations and prepare well control mix fluid. </w:t>
      </w:r>
    </w:p>
    <w:p w:rsidR="00000000" w:rsidRPr="00007D52" w:rsidP="006D5F51">
      <w:pPr>
        <w:pStyle w:val="BodyText"/>
      </w:pPr>
      <w:r w:rsidRPr="00007D52">
        <w:t>It applies to those working in management roles. They genera</w:t>
      </w:r>
      <w:r w:rsidRPr="00007D52">
        <w:t>lly perform tasks involving a high level of autonomy which require the application of significant judgement in planning and determining the selection of equipment, roles and techniques for themselves and others. They are required to demonstrate the applica</w:t>
      </w:r>
      <w:r w:rsidRPr="00007D52">
        <w:t>tion of a broad range of technical, managerial, coordination and planning skills.</w:t>
      </w:r>
    </w:p>
    <w:p w:rsidR="00000000" w:rsidRPr="00007D52" w:rsidP="006D5F51">
      <w:pPr>
        <w:pStyle w:val="BodyText"/>
      </w:pPr>
      <w:r w:rsidRPr="00007D52">
        <w:t>Licensing, legislative and certification requirements that may apply to this unit can vary between states, territories, and industry sectors. Users must check requirements wi</w:t>
      </w:r>
      <w:r w:rsidRPr="00007D52">
        <w:t>th relevant body before applying the unit.</w:t>
      </w:r>
    </w:p>
    <w:p w:rsidR="00000000" w:rsidRPr="00007D52" w:rsidP="00007D52">
      <w:pPr>
        <w:pStyle w:val="Heading1"/>
      </w:pPr>
      <w:bookmarkStart w:id="3" w:name="O_1107680"/>
      <w:bookmarkEnd w:id="3"/>
      <w:r w:rsidRPr="00007D52">
        <w:t>Unit Sector</w:t>
      </w:r>
    </w:p>
    <w:p w:rsidR="00000000" w:rsidRPr="00007D52" w:rsidP="006D5F51">
      <w:pPr>
        <w:pStyle w:val="BodyText"/>
      </w:pPr>
      <w:r w:rsidRPr="00007D52">
        <w:t>Drilling (Well Servicing)</w:t>
      </w:r>
    </w:p>
    <w:p w:rsidR="00000000" w:rsidRPr="00007D52" w:rsidP="00007D52">
      <w:pPr>
        <w:pStyle w:val="Heading1"/>
      </w:pPr>
      <w:bookmarkStart w:id="4" w:name="O_1107679"/>
      <w:bookmarkEnd w:id="4"/>
      <w:r w:rsidRPr="00007D52">
        <w:t>Elements and Performance Criteria</w:t>
      </w:r>
    </w:p>
    <w:tbl>
      <w:tblPr>
        <w:tblW w:w="9568" w:type="dxa"/>
        <w:tblLayout w:type="fixed"/>
        <w:tblCellMar>
          <w:left w:w="62" w:type="dxa"/>
          <w:right w:w="62" w:type="dxa"/>
        </w:tblCellMar>
        <w:tblLook w:val="0000"/>
      </w:tblPr>
      <w:tblGrid>
        <w:gridCol w:w="2409"/>
        <w:gridCol w:w="7159"/>
      </w:tblGrid>
      <w:tr w:rsidTr="00007D52">
        <w:tblPrEx>
          <w:tblW w:w="9568" w:type="dxa"/>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BodyText"/>
            </w:pPr>
            <w:r w:rsidRPr="00007D52">
              <w:rPr>
                <w:rStyle w:val="SpecialBold"/>
              </w:rPr>
              <w:t>ELEMENT</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rPr>
                <w:rStyle w:val="SpecialBold"/>
              </w:rPr>
              <w:t>PERFORMANCE CRITERIA</w:t>
            </w:r>
          </w:p>
        </w:tc>
      </w:tr>
      <w:tr w:rsidTr="00007D5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BodyText"/>
            </w:pPr>
            <w:r w:rsidRPr="00007D52">
              <w:rPr>
                <w:rStyle w:val="Emphasis"/>
              </w:rPr>
              <w:t>Elements describe the essential outcomes.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rPr>
                <w:rStyle w:val="Emphasis"/>
              </w:rPr>
              <w:t>Performance criteria describe the performance needed to demonstrate achievement of the element.</w:t>
            </w:r>
          </w:p>
        </w:tc>
      </w:tr>
      <w:tr w:rsidTr="00007D5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List"/>
              <w:rPr>
                <w:lang w:val="en-NZ"/>
              </w:rPr>
            </w:pPr>
            <w:r w:rsidRPr="00007D52">
              <w:t>1. Plan and prepare to manage and monitor rig-up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List"/>
            </w:pPr>
            <w:r w:rsidRPr="00007D52">
              <w:t>1.1 btain, confirm and apply work instructions for the allocated task</w:t>
            </w:r>
          </w:p>
          <w:p w:rsidR="00000000" w:rsidRPr="00007D52" w:rsidP="00007D52">
            <w:pPr>
              <w:pStyle w:val="List"/>
            </w:pPr>
            <w:r w:rsidRPr="00007D52">
              <w:t>1.2 Access, interpret and app</w:t>
            </w:r>
            <w:r w:rsidRPr="00007D52">
              <w:t>ly activity documentation and confirm work activity is compliant</w:t>
            </w:r>
          </w:p>
          <w:p w:rsidR="00000000" w:rsidRPr="00007D52" w:rsidP="00007D52">
            <w:pPr>
              <w:pStyle w:val="List"/>
            </w:pPr>
            <w:r w:rsidRPr="00007D52">
              <w:t>1.3 dentify and minimise environmental issues and potential hazards, and assess and address risks within scope of own role and according to workplace procedures</w:t>
            </w:r>
          </w:p>
          <w:p w:rsidR="00000000" w:rsidP="00007D52">
            <w:pPr>
              <w:pStyle w:val="List"/>
              <w:rPr>
                <w:lang w:val="en-NZ"/>
              </w:rPr>
            </w:pPr>
            <w:r w:rsidRPr="00007D52">
              <w:t>1.4 onfirm personnel coordinat</w:t>
            </w:r>
            <w:r w:rsidRPr="00007D52">
              <w:t xml:space="preserve">ion requirements at the site are met prior </w:t>
            </w:r>
            <w:r w:rsidRPr="00007D52">
              <w:t>to commencement of work activities</w:t>
            </w:r>
          </w:p>
        </w:tc>
      </w:tr>
      <w:tr w:rsidTr="00007D5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List"/>
              <w:rPr>
                <w:lang w:val="en-NZ"/>
              </w:rPr>
            </w:pPr>
            <w:r w:rsidRPr="00007D52">
              <w:t>2. Commence operations</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List"/>
            </w:pPr>
            <w:r w:rsidRPr="00007D52">
              <w:t>2.1 ssess rig up well servicing program and communicate details</w:t>
            </w:r>
          </w:p>
          <w:p w:rsidR="00000000" w:rsidRPr="00007D52" w:rsidP="00007D52">
            <w:pPr>
              <w:pStyle w:val="List"/>
            </w:pPr>
            <w:r w:rsidRPr="00007D52">
              <w:t>2.2 dentify number and expertise of personnel required and obtained according to job requirements</w:t>
            </w:r>
          </w:p>
          <w:p w:rsidR="00000000" w:rsidRPr="00007D52" w:rsidP="00007D52">
            <w:pPr>
              <w:pStyle w:val="List"/>
            </w:pPr>
            <w:r w:rsidRPr="00007D52">
              <w:t>2.3 ssign crews tasks, communicate requirements verbally and supervise performance</w:t>
            </w:r>
          </w:p>
          <w:p w:rsidR="00000000" w:rsidRPr="00007D52" w:rsidP="00007D52">
            <w:pPr>
              <w:pStyle w:val="List"/>
            </w:pPr>
            <w:r w:rsidRPr="00007D52">
              <w:t>2.4 ssess safety requirements and communicate to all parties</w:t>
            </w:r>
          </w:p>
          <w:p w:rsidR="00000000" w:rsidRPr="00007D52" w:rsidP="00007D52">
            <w:pPr>
              <w:pStyle w:val="List"/>
            </w:pPr>
            <w:r w:rsidRPr="00007D52">
              <w:t>2.5 ndertake e</w:t>
            </w:r>
            <w:r w:rsidRPr="00007D52">
              <w:t>quipment checks and rectify and report faults as required according to legislative and company requirements</w:t>
            </w:r>
          </w:p>
          <w:p w:rsidR="00000000" w:rsidRPr="00007D52" w:rsidP="00007D52">
            <w:pPr>
              <w:pStyle w:val="List"/>
            </w:pPr>
            <w:r w:rsidRPr="00007D52">
              <w:t>2.6 stablish effluent disposal</w:t>
            </w:r>
          </w:p>
          <w:p w:rsidR="00000000" w:rsidRPr="00007D52" w:rsidP="00007D52">
            <w:pPr>
              <w:pStyle w:val="List"/>
            </w:pPr>
            <w:r w:rsidRPr="00007D52">
              <w:t>2.7 upervise spotting and rig assembly and rectify performance issues as required</w:t>
            </w:r>
          </w:p>
          <w:p w:rsidR="00000000" w:rsidP="00007D52">
            <w:pPr>
              <w:pStyle w:val="List"/>
              <w:rPr>
                <w:lang w:val="en-NZ"/>
              </w:rPr>
            </w:pPr>
            <w:r w:rsidRPr="00007D52">
              <w:t>2.8 rrange and supervise engine pow</w:t>
            </w:r>
            <w:r w:rsidRPr="00007D52">
              <w:t>er start-up</w:t>
            </w:r>
          </w:p>
        </w:tc>
      </w:tr>
      <w:tr w:rsidTr="00007D52">
        <w:tblPrEx>
          <w:tblW w:w="9568" w:type="dxa"/>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List"/>
              <w:rPr>
                <w:lang w:val="en-NZ"/>
              </w:rPr>
            </w:pPr>
            <w:r w:rsidRPr="00007D52">
              <w:t>3. Prepare well control mix fluid</w:t>
            </w:r>
          </w:p>
        </w:tc>
        <w:tc>
          <w:tcPr>
            <w:tcW w:w="7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List"/>
            </w:pPr>
            <w:r w:rsidRPr="00007D52">
              <w:t>3.1 einforce fluid preparation and environmental requirements with crew members</w:t>
            </w:r>
          </w:p>
          <w:p w:rsidR="00000000" w:rsidRPr="00007D52" w:rsidP="00007D52">
            <w:pPr>
              <w:pStyle w:val="List"/>
            </w:pPr>
            <w:r w:rsidRPr="00007D52">
              <w:t>3.2 onfirm circulation and rig up with crew</w:t>
            </w:r>
          </w:p>
          <w:p w:rsidR="00000000" w:rsidRPr="00007D52" w:rsidP="00007D52">
            <w:pPr>
              <w:pStyle w:val="List"/>
            </w:pPr>
            <w:r w:rsidRPr="00007D52">
              <w:t>3.3 ndertake safety inspection, confirm with crew and confirm compliance with regulat</w:t>
            </w:r>
            <w:r w:rsidRPr="00007D52">
              <w:t>ory and company requirements</w:t>
            </w:r>
          </w:p>
          <w:p w:rsidR="00000000" w:rsidRPr="00007D52" w:rsidP="00007D52">
            <w:pPr>
              <w:pStyle w:val="List"/>
            </w:pPr>
            <w:r w:rsidRPr="00007D52">
              <w:t>3.4 heck fluid mixing procedure and properties against well servicing program and confirm verbally with crew</w:t>
            </w:r>
          </w:p>
        </w:tc>
      </w:tr>
    </w:tbl>
    <w:p w:rsidR="00000000" w:rsidRPr="00007D52" w:rsidP="00007D52">
      <w:pPr>
        <w:pStyle w:val="BodyText"/>
      </w:pPr>
    </w:p>
    <w:p w:rsidR="00000000" w:rsidRPr="00007D52" w:rsidP="00007D52">
      <w:pPr>
        <w:pStyle w:val="AllowPageBreak"/>
      </w:pPr>
    </w:p>
    <w:p w:rsidR="00000000" w:rsidRPr="00007D52" w:rsidP="00007D52">
      <w:pPr>
        <w:pStyle w:val="Heading1"/>
      </w:pPr>
      <w:bookmarkStart w:id="5" w:name="O_1107678"/>
      <w:bookmarkEnd w:id="5"/>
      <w:r w:rsidRPr="00007D52">
        <w:t>Foundation Skills</w:t>
      </w:r>
    </w:p>
    <w:p w:rsidR="00000000" w:rsidRPr="006D5F51" w:rsidP="006D5F51">
      <w:pPr>
        <w:pStyle w:val="BodyText"/>
        <w:rPr>
          <w:i/>
        </w:rPr>
      </w:pPr>
      <w:r w:rsidRPr="006D5F51">
        <w:rPr>
          <w:rStyle w:val="Emphasis"/>
        </w:rPr>
        <w:t>This section describes those language, literacy, numeracy and employment skills</w:t>
      </w:r>
      <w:r w:rsidRPr="006D5F51">
        <w:rPr>
          <w:rStyle w:val="Emphasis"/>
        </w:rPr>
        <w:t xml:space="preserve">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007D5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BodyText"/>
            </w:pPr>
            <w:r w:rsidRPr="00007D5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rPr>
                <w:rStyle w:val="SpecialBold"/>
              </w:rPr>
              <w:t>DESCRIPTION</w:t>
            </w:r>
          </w:p>
        </w:tc>
      </w:tr>
      <w:tr w:rsidTr="00007D5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ListBullet"/>
              <w:rPr>
                <w:lang w:val="en-NZ"/>
              </w:rPr>
            </w:pPr>
            <w:r w:rsidRPr="00007D52">
              <w:t xml:space="preserve">Identifies critical information from the organisational plan and work programs </w:t>
            </w:r>
          </w:p>
        </w:tc>
      </w:tr>
      <w:tr w:rsidTr="00007D5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t>Problem-solving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ListBullet"/>
              <w:rPr>
                <w:lang w:val="en-NZ"/>
              </w:rPr>
            </w:pPr>
            <w:r w:rsidRPr="00007D52">
              <w:t>Applies problem solving processes to identify risks, evaluate options and determine solutions</w:t>
            </w:r>
          </w:p>
        </w:tc>
      </w:tr>
      <w:tr w:rsidTr="00007D5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ListBullet"/>
            </w:pPr>
            <w:r w:rsidRPr="00007D52">
              <w:t>Identify and implement coaching and mentoring arrangements and design required training plans</w:t>
            </w:r>
          </w:p>
        </w:tc>
      </w:tr>
    </w:tbl>
    <w:p w:rsidR="00000000" w:rsidRPr="00007D52" w:rsidP="00007D52">
      <w:pPr>
        <w:pStyle w:val="BodyText"/>
      </w:pPr>
    </w:p>
    <w:p w:rsidR="00000000" w:rsidRPr="00007D52" w:rsidP="00007D52">
      <w:pPr>
        <w:pStyle w:val="AllowPageBreak"/>
      </w:pPr>
    </w:p>
    <w:p w:rsidR="00000000" w:rsidRPr="00007D52" w:rsidP="00007D52">
      <w:pPr>
        <w:pStyle w:val="Heading1"/>
      </w:pPr>
      <w:bookmarkStart w:id="6" w:name="O_1107677"/>
      <w:bookmarkEnd w:id="6"/>
      <w:r w:rsidRPr="00007D52">
        <w:t>Unit Mapping Information</w:t>
      </w:r>
    </w:p>
    <w:p w:rsidR="00000000" w:rsidRPr="00007D52" w:rsidP="006D5F51">
      <w:pPr>
        <w:pStyle w:val="BodyText"/>
      </w:pPr>
      <w:r w:rsidRPr="00007D52">
        <w:t>Supersedes and is equivalent to RIIWSV503D Manage and monitor rig up operations.</w:t>
      </w:r>
    </w:p>
    <w:p w:rsidR="00000000" w:rsidRPr="00007D52" w:rsidP="00007D52">
      <w:pPr>
        <w:pStyle w:val="Heading1"/>
      </w:pPr>
      <w:bookmarkStart w:id="7" w:name="O_1107670"/>
      <w:bookmarkEnd w:id="7"/>
      <w:r w:rsidRPr="00007D52">
        <w:t>Links</w:t>
      </w:r>
    </w:p>
    <w:p w:rsidR="00000000" w:rsidRPr="00007D52" w:rsidP="006D5F51">
      <w:pPr>
        <w:pStyle w:val="BodyText"/>
      </w:pPr>
      <w:r w:rsidRPr="00007D5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46621">
        <w:rPr>
          <w:rStyle w:val="Hyperlink"/>
        </w:rPr>
        <w:t>https://vetnet.gov.au/Pages/TrainingDocs.aspx?q=88a61002-9a21-4386-aaf8-69c76e675272</w:t>
      </w:r>
      <w:r>
        <w:fldChar w:fldCharType="end"/>
      </w:r>
    </w:p>
    <w:p w:rsidR="00000000" w:rsidRPr="00007D52" w:rsidP="006D5F51">
      <w:pPr>
        <w:pStyle w:val="BodyText"/>
        <w:sectPr w:rsidSect="00007D52">
          <w:headerReference w:type="default" r:id="rId10"/>
          <w:footerReference w:type="default" r:id="rId11"/>
          <w:pgSz w:w="11908" w:h="16833"/>
          <w:pgMar w:top="1702" w:right="1418" w:bottom="1702" w:left="1418" w:header="992" w:footer="992" w:gutter="0"/>
          <w:cols w:space="720"/>
          <w:noEndnote/>
          <w:docGrid w:linePitch="299"/>
        </w:sectPr>
      </w:pPr>
    </w:p>
    <w:p w:rsidR="00000000" w:rsidRPr="00007D52" w:rsidP="00007D52">
      <w:pPr>
        <w:pStyle w:val="SuperHeading"/>
      </w:pPr>
      <w:r w:rsidRPr="00007D52">
        <w:t>Assessment Requirements for RIIWSV503E Manage and monitor rig-up operations</w:t>
      </w:r>
    </w:p>
    <w:p w:rsidR="00000000" w:rsidRPr="00007D52" w:rsidP="00007D52">
      <w:pPr>
        <w:pStyle w:val="Heading1"/>
      </w:pPr>
      <w:bookmarkStart w:id="8" w:name="O_1107672"/>
      <w:bookmarkEnd w:id="8"/>
      <w:r w:rsidRPr="00007D52">
        <w:t>Modification History</w:t>
      </w:r>
    </w:p>
    <w:tbl>
      <w:tblPr>
        <w:tblW w:w="9522" w:type="dxa"/>
        <w:tblLayout w:type="fixed"/>
        <w:tblCellMar>
          <w:left w:w="62" w:type="dxa"/>
          <w:right w:w="62" w:type="dxa"/>
        </w:tblCellMar>
        <w:tblLook w:val="0000"/>
      </w:tblPr>
      <w:tblGrid>
        <w:gridCol w:w="2929"/>
        <w:gridCol w:w="6593"/>
      </w:tblGrid>
      <w:tr w:rsidTr="00007D5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BodyText"/>
            </w:pPr>
            <w:r w:rsidRPr="00007D5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rPr>
                <w:rStyle w:val="SpecialBold"/>
              </w:rPr>
              <w:t>Comments</w:t>
            </w:r>
          </w:p>
        </w:tc>
      </w:tr>
      <w:tr w:rsidTr="00007D5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D52">
            <w:pPr>
              <w:pStyle w:val="BodyText"/>
              <w:rPr>
                <w:lang w:val="en-NZ"/>
              </w:rPr>
            </w:pPr>
            <w:r w:rsidRPr="00007D5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D52" w:rsidP="00007D52">
            <w:pPr>
              <w:pStyle w:val="BodyText"/>
            </w:pPr>
            <w:r w:rsidRPr="00007D52">
              <w:t>This version first released with RII Resources and Infrastructure I</w:t>
            </w:r>
            <w:r w:rsidRPr="00007D52">
              <w:t>ndustry Training Package Version 5.0.</w:t>
            </w:r>
          </w:p>
        </w:tc>
      </w:tr>
    </w:tbl>
    <w:p w:rsidR="00000000" w:rsidRPr="00007D52" w:rsidP="00007D52">
      <w:pPr>
        <w:pStyle w:val="BodyText"/>
      </w:pPr>
    </w:p>
    <w:p w:rsidR="00000000" w:rsidRPr="00007D52" w:rsidP="00007D52">
      <w:pPr>
        <w:pStyle w:val="AllowPageBreak"/>
      </w:pPr>
    </w:p>
    <w:p w:rsidR="00000000" w:rsidRPr="00007D52" w:rsidP="00007D52">
      <w:pPr>
        <w:pStyle w:val="Heading1"/>
      </w:pPr>
      <w:bookmarkStart w:id="9" w:name="O_1107675"/>
      <w:bookmarkEnd w:id="9"/>
      <w:r w:rsidRPr="00007D52">
        <w:t>Performance Evidence</w:t>
      </w:r>
    </w:p>
    <w:p w:rsidR="00000000" w:rsidRPr="00007D52" w:rsidP="006D5F51">
      <w:pPr>
        <w:pStyle w:val="BodyText"/>
      </w:pPr>
      <w:r w:rsidRPr="00007D52">
        <w:t xml:space="preserve">The candidate must demonstrate the ability to complete the tasks outlined in the elements, performance criteria and foundation skills of this unit, including evidence </w:t>
      </w:r>
      <w:r w:rsidRPr="00007D52">
        <w:t>of the ability to:</w:t>
      </w:r>
    </w:p>
    <w:p w:rsidR="00000000" w:rsidRPr="00007D52" w:rsidP="00007D52">
      <w:pPr>
        <w:pStyle w:val="ListBullet"/>
      </w:pPr>
      <w:r w:rsidRPr="00007D52">
        <w:t>manage and monitor rig-up operations on at least two occasions, including:</w:t>
      </w:r>
    </w:p>
    <w:p w:rsidR="00000000" w:rsidRPr="00007D52" w:rsidP="00007D52">
      <w:pPr>
        <w:pStyle w:val="ListBullet2"/>
      </w:pPr>
      <w:r w:rsidRPr="00007D52">
        <w:t xml:space="preserve">interpreting well servicing rig up program and communicating to team members </w:t>
      </w:r>
    </w:p>
    <w:p w:rsidR="00000000" w:rsidRPr="00007D52" w:rsidP="00007D52">
      <w:pPr>
        <w:pStyle w:val="ListBullet2"/>
      </w:pPr>
      <w:r w:rsidRPr="00007D52">
        <w:t xml:space="preserve">identifying and assigning resources </w:t>
      </w:r>
    </w:p>
    <w:p w:rsidR="00000000" w:rsidRPr="00007D52" w:rsidP="00007D52">
      <w:pPr>
        <w:pStyle w:val="ListBullet2"/>
      </w:pPr>
      <w:r w:rsidRPr="00007D52">
        <w:t xml:space="preserve">assessing and implementing work health and safety requirements </w:t>
      </w:r>
    </w:p>
    <w:p w:rsidR="00000000" w:rsidRPr="00007D52" w:rsidP="00007D52">
      <w:pPr>
        <w:pStyle w:val="ListBullet2"/>
      </w:pPr>
      <w:r w:rsidRPr="00007D52">
        <w:t xml:space="preserve">establishing effluent disposal systems </w:t>
      </w:r>
    </w:p>
    <w:p w:rsidR="00000000" w:rsidRPr="00007D52" w:rsidP="00007D52">
      <w:pPr>
        <w:pStyle w:val="ListBullet2"/>
      </w:pPr>
      <w:r w:rsidRPr="00007D52">
        <w:t xml:space="preserve">coordinating engine power start-up. </w:t>
      </w:r>
    </w:p>
    <w:p w:rsidR="00000000" w:rsidRPr="00007D52" w:rsidP="00007D52">
      <w:pPr>
        <w:pStyle w:val="List"/>
      </w:pPr>
    </w:p>
    <w:p w:rsidR="00000000" w:rsidRPr="00007D52" w:rsidP="006D5F51">
      <w:pPr>
        <w:pStyle w:val="BodyText"/>
      </w:pPr>
      <w:r w:rsidRPr="00007D52">
        <w:t>During the above, the candidate must:</w:t>
      </w:r>
    </w:p>
    <w:p w:rsidR="00000000" w:rsidRPr="00007D52" w:rsidP="00007D52">
      <w:pPr>
        <w:pStyle w:val="ListBullet"/>
      </w:pPr>
      <w:r w:rsidRPr="00007D52">
        <w:t>locate and apply legislation, documentation, policies and procedures requir</w:t>
      </w:r>
      <w:r w:rsidRPr="00007D52">
        <w:t>ed to manage and monitor rig-up operations</w:t>
      </w:r>
    </w:p>
    <w:p w:rsidR="00000000" w:rsidRPr="00007D52" w:rsidP="00007D52">
      <w:pPr>
        <w:pStyle w:val="ListBullet"/>
      </w:pPr>
      <w:r w:rsidRPr="00007D52">
        <w:t>work with others to manage and monitor rig-up operations that meet required outcomes, including:</w:t>
      </w:r>
    </w:p>
    <w:p w:rsidR="00000000" w:rsidRPr="00007D52" w:rsidP="00007D52">
      <w:pPr>
        <w:pStyle w:val="ListBullet2"/>
      </w:pPr>
      <w:r w:rsidRPr="00007D52">
        <w:t>complying with written and verbal reporting requirements and procedures</w:t>
      </w:r>
    </w:p>
    <w:p w:rsidR="00000000" w:rsidRPr="00007D52" w:rsidP="00007D52">
      <w:pPr>
        <w:pStyle w:val="ListBullet2"/>
      </w:pPr>
      <w:r w:rsidRPr="00007D52">
        <w:t>communicating with others to receive and cl</w:t>
      </w:r>
      <w:r w:rsidRPr="00007D52">
        <w:t>arify work instructions</w:t>
      </w:r>
    </w:p>
    <w:p w:rsidR="00000000" w:rsidRPr="00007D52" w:rsidP="00007D52">
      <w:pPr>
        <w:pStyle w:val="ListBullet2"/>
      </w:pPr>
      <w:r w:rsidRPr="00007D52">
        <w:t>communicating with others to determine coordination requirements throughout work activities.</w:t>
      </w:r>
    </w:p>
    <w:p w:rsidR="00000000" w:rsidRPr="00007D52" w:rsidP="00007D52">
      <w:pPr>
        <w:pStyle w:val="AllowPageBreak"/>
      </w:pPr>
    </w:p>
    <w:p w:rsidR="00000000" w:rsidRPr="00007D52" w:rsidP="00007D52">
      <w:pPr>
        <w:pStyle w:val="Heading1"/>
      </w:pPr>
      <w:bookmarkStart w:id="10" w:name="O_1107674"/>
      <w:bookmarkEnd w:id="10"/>
      <w:r w:rsidRPr="00007D52">
        <w:t>Knowledge Evidence</w:t>
      </w:r>
    </w:p>
    <w:p w:rsidR="00000000" w:rsidRPr="00007D52" w:rsidP="006D5F51">
      <w:pPr>
        <w:pStyle w:val="BodyText"/>
      </w:pPr>
      <w:r w:rsidRPr="00007D52">
        <w:t>The candidate must be able to demonstrate knowledge to complete the tasks outlined in the elements, performance criteria and foundation skills of this unit, including knowledge of:</w:t>
      </w:r>
    </w:p>
    <w:p w:rsidR="00000000" w:rsidRPr="00007D52" w:rsidP="00007D52">
      <w:pPr>
        <w:pStyle w:val="ListBullet"/>
      </w:pPr>
      <w:r w:rsidRPr="00007D52">
        <w:t>key legislation required for managing and monitoring rig-up operations</w:t>
      </w:r>
    </w:p>
    <w:p w:rsidR="00000000" w:rsidRPr="00007D52" w:rsidP="00007D52">
      <w:pPr>
        <w:pStyle w:val="ListBullet"/>
      </w:pPr>
      <w:r w:rsidRPr="00007D52">
        <w:t>key</w:t>
      </w:r>
      <w:r w:rsidRPr="00007D52">
        <w:t xml:space="preserve"> policies, procedures and established requirements for managing and monitoring rig-up operations, including those for: </w:t>
      </w:r>
    </w:p>
    <w:p w:rsidR="00000000" w:rsidRPr="00007D52" w:rsidP="00007D52">
      <w:pPr>
        <w:pStyle w:val="ListBullet2"/>
      </w:pPr>
      <w:r w:rsidRPr="00007D52">
        <w:t>establishing and maintaining safe procedures for operating equipment</w:t>
      </w:r>
    </w:p>
    <w:p w:rsidR="00000000" w:rsidRPr="00007D52" w:rsidP="00007D52">
      <w:pPr>
        <w:pStyle w:val="ListBullet2"/>
      </w:pPr>
      <w:r w:rsidRPr="00007D52">
        <w:t>checking equipment and rectifying and reporting equipment faults</w:t>
      </w:r>
    </w:p>
    <w:p w:rsidR="00000000" w:rsidRPr="00007D52" w:rsidP="00007D52">
      <w:pPr>
        <w:pStyle w:val="ListBullet2"/>
      </w:pPr>
      <w:r w:rsidRPr="00007D52">
        <w:t>e</w:t>
      </w:r>
      <w:r w:rsidRPr="00007D52">
        <w:t xml:space="preserve">stablishing and maintaining rig up procedures </w:t>
      </w:r>
    </w:p>
    <w:p w:rsidR="00000000" w:rsidRPr="00007D52" w:rsidP="00007D52">
      <w:pPr>
        <w:pStyle w:val="ListBullet2"/>
      </w:pPr>
      <w:r w:rsidRPr="00007D52">
        <w:t xml:space="preserve">maintaining safe rigging and dogging practices </w:t>
      </w:r>
    </w:p>
    <w:p w:rsidR="00000000" w:rsidRPr="00007D52" w:rsidP="00007D52">
      <w:pPr>
        <w:pStyle w:val="ListBullet2"/>
      </w:pPr>
      <w:r w:rsidRPr="00007D52">
        <w:t xml:space="preserve">identifying auxiliary equipment functions and service requirements </w:t>
      </w:r>
    </w:p>
    <w:p w:rsidR="00000000" w:rsidRPr="00007D52" w:rsidP="00007D52">
      <w:pPr>
        <w:pStyle w:val="ListBullet2"/>
      </w:pPr>
      <w:r w:rsidRPr="00007D52">
        <w:t xml:space="preserve">specific auxiliary rig up sequence </w:t>
      </w:r>
    </w:p>
    <w:p w:rsidR="00000000" w:rsidRPr="00007D52" w:rsidP="00007D52">
      <w:pPr>
        <w:pStyle w:val="ListBullet2"/>
      </w:pPr>
      <w:r w:rsidRPr="00007D52">
        <w:t>preparing well control mix fluid</w:t>
      </w:r>
    </w:p>
    <w:p w:rsidR="00000000" w:rsidRPr="00007D52" w:rsidP="00007D52">
      <w:pPr>
        <w:pStyle w:val="ListBullet2"/>
      </w:pPr>
      <w:r w:rsidRPr="00007D52">
        <w:t xml:space="preserve">safety and environmental issues </w:t>
      </w:r>
    </w:p>
    <w:p w:rsidR="00000000" w:rsidRPr="00007D52" w:rsidP="00007D52">
      <w:pPr>
        <w:pStyle w:val="ListBullet2"/>
      </w:pPr>
      <w:r w:rsidRPr="00007D52">
        <w:t xml:space="preserve">using communication equipment </w:t>
      </w:r>
    </w:p>
    <w:p w:rsidR="00000000" w:rsidRPr="00007D52" w:rsidP="00007D52">
      <w:pPr>
        <w:pStyle w:val="ListBullet2"/>
      </w:pPr>
      <w:r w:rsidRPr="00007D52">
        <w:t xml:space="preserve">establishing and preparing for emergency procedures </w:t>
      </w:r>
    </w:p>
    <w:p w:rsidR="00000000" w:rsidRPr="00007D52" w:rsidP="00007D52">
      <w:pPr>
        <w:pStyle w:val="ListBullet2"/>
      </w:pPr>
      <w:r w:rsidRPr="00007D52">
        <w:t>establishing and maintaining preventative maintenance</w:t>
      </w:r>
    </w:p>
    <w:p w:rsidR="00000000" w:rsidRPr="00007D52" w:rsidP="00007D52">
      <w:pPr>
        <w:pStyle w:val="ListBullet2"/>
      </w:pPr>
      <w:r w:rsidRPr="00007D52">
        <w:t>adhering to workplace relations and award conditions.</w:t>
      </w:r>
    </w:p>
    <w:p w:rsidR="00000000" w:rsidRPr="00007D52" w:rsidP="00007D52">
      <w:pPr>
        <w:pStyle w:val="AllowPageBreak"/>
      </w:pPr>
    </w:p>
    <w:p w:rsidR="00000000" w:rsidRPr="00007D52" w:rsidP="00007D52">
      <w:pPr>
        <w:pStyle w:val="Heading1"/>
      </w:pPr>
      <w:bookmarkStart w:id="11" w:name="O_1107673"/>
      <w:bookmarkEnd w:id="11"/>
      <w:r w:rsidRPr="00007D52">
        <w:t>Assessment C</w:t>
      </w:r>
      <w:r w:rsidRPr="00007D52">
        <w:t>onditions</w:t>
      </w:r>
    </w:p>
    <w:p w:rsidR="00000000" w:rsidRPr="00007D52" w:rsidP="006D5F51">
      <w:pPr>
        <w:pStyle w:val="BodyText"/>
      </w:pPr>
      <w:r w:rsidRPr="00007D52">
        <w:t>Mandatory conditions for assessment of this unit are stipulated below. The assessment must:</w:t>
      </w:r>
    </w:p>
    <w:p w:rsidR="00000000" w:rsidRPr="00007D52" w:rsidP="00007D52">
      <w:pPr>
        <w:pStyle w:val="ListBullet"/>
      </w:pPr>
      <w:r w:rsidRPr="00007D52">
        <w:t>include access to:</w:t>
      </w:r>
    </w:p>
    <w:p w:rsidR="00000000" w:rsidRPr="00007D52" w:rsidP="00007D52">
      <w:pPr>
        <w:pStyle w:val="ListBullet2"/>
      </w:pPr>
      <w:r w:rsidRPr="00007D52">
        <w:t>personal protective equipment</w:t>
      </w:r>
    </w:p>
    <w:p w:rsidR="00000000" w:rsidRPr="00007D52" w:rsidP="00007D52">
      <w:pPr>
        <w:pStyle w:val="ListBullet2"/>
      </w:pPr>
      <w:r w:rsidRPr="00007D52">
        <w:t>equipment required to manage and monitor rig-up operations</w:t>
      </w:r>
    </w:p>
    <w:p w:rsidR="00000000" w:rsidRPr="00007D52" w:rsidP="00007D52">
      <w:pPr>
        <w:pStyle w:val="ListBullet"/>
      </w:pPr>
      <w:r w:rsidRPr="00007D52">
        <w:t xml:space="preserve">be conducted in a safe environment; and, </w:t>
      </w:r>
    </w:p>
    <w:p w:rsidR="00000000" w:rsidRPr="00007D52" w:rsidP="00007D52">
      <w:pPr>
        <w:pStyle w:val="ListBullet"/>
      </w:pPr>
      <w:r w:rsidRPr="00007D52">
        <w:t>be assessed in the context of this sector</w:t>
      </w:r>
      <w:r>
        <w:t>’</w:t>
      </w:r>
      <w:r w:rsidRPr="00007D52">
        <w:t xml:space="preserve">s work environment; and, </w:t>
      </w:r>
    </w:p>
    <w:p w:rsidR="00000000" w:rsidRPr="00007D52" w:rsidP="00007D52">
      <w:pPr>
        <w:pStyle w:val="ListBullet"/>
      </w:pPr>
      <w:r w:rsidRPr="00007D52">
        <w:t>be assessed in compliance with relevant legislation/regulation and using policies, procedures and processes directly related to the industry sector for which it is being assessed; and,</w:t>
      </w:r>
    </w:p>
    <w:p w:rsidR="00000000" w:rsidRPr="00007D52" w:rsidP="00007D52">
      <w:pPr>
        <w:pStyle w:val="ListBullet"/>
      </w:pPr>
      <w:r w:rsidRPr="00007D52">
        <w:t>con</w:t>
      </w:r>
      <w:r w:rsidRPr="00007D52">
        <w:t>firm consistent performance can be applied in a range of relevant workplace circumstances.</w:t>
      </w:r>
    </w:p>
    <w:p w:rsidR="00000000" w:rsidRPr="00007D52" w:rsidP="006D5F51">
      <w:pPr>
        <w:pStyle w:val="BodyText"/>
      </w:pPr>
      <w:r w:rsidRPr="00007D52">
        <w:t>Where personal safety or environmental damage are limiting factors, assessment may occur in a simulated work environment* provided it is realistic and sufficiently r</w:t>
      </w:r>
      <w:r w:rsidRPr="00007D52">
        <w:t>igorous to cover all aspects of this sector’s workplace performance, including environment, task skills, task management skills, contingency management skills and job role environment skills.</w:t>
      </w:r>
    </w:p>
    <w:p w:rsidR="00000000" w:rsidRPr="00007D52" w:rsidP="00007D52">
      <w:pPr>
        <w:pStyle w:val="BodyTextBold"/>
      </w:pPr>
      <w:r w:rsidRPr="00007D52">
        <w:t>Assessor requirements</w:t>
      </w:r>
    </w:p>
    <w:p w:rsidR="00000000" w:rsidRPr="00007D52" w:rsidP="006D5F51">
      <w:pPr>
        <w:pStyle w:val="BodyText"/>
      </w:pPr>
      <w:r w:rsidRPr="00007D52">
        <w:t>Assessors must be able to clearly demonstr</w:t>
      </w:r>
      <w:r w:rsidRPr="00007D52">
        <w:t>ate current and relevant industry knowledge and experience to satisfy the mandatory regulatory standards as set out in the Standards for Registered Training Organisations 2015/Australian Quality Training Framework mandatory requirements for assessors curre</w:t>
      </w:r>
      <w:r w:rsidRPr="00007D52">
        <w:t>nt at the time of assessment and any relevant licensing and certification requirements. This includes:</w:t>
      </w:r>
    </w:p>
    <w:p w:rsidR="00000000" w:rsidRPr="00007D52" w:rsidP="00007D52">
      <w:pPr>
        <w:pStyle w:val="ListBullet"/>
      </w:pPr>
      <w:r w:rsidRPr="00007D52">
        <w:t>vocational competencies at least to the level being delivered and assessed</w:t>
      </w:r>
    </w:p>
    <w:p w:rsidR="00000000" w:rsidRPr="00007D52" w:rsidP="00007D52">
      <w:pPr>
        <w:pStyle w:val="ListBullet"/>
      </w:pPr>
      <w:r w:rsidRPr="00007D52">
        <w:t>current industry skills directly relevant to the training and assessment bein</w:t>
      </w:r>
      <w:r w:rsidRPr="00007D52">
        <w:t>g provided</w:t>
      </w:r>
    </w:p>
    <w:p w:rsidR="00000000" w:rsidRPr="00007D52" w:rsidP="00007D52">
      <w:pPr>
        <w:pStyle w:val="ListBullet"/>
      </w:pPr>
      <w:r w:rsidRPr="00007D52">
        <w:t>current knowledge and skills in vocational training and learning that informs their training and assessment</w:t>
      </w:r>
    </w:p>
    <w:p w:rsidR="00000000" w:rsidRPr="00007D52" w:rsidP="00007D52">
      <w:pPr>
        <w:pStyle w:val="ListBullet"/>
      </w:pPr>
      <w:r w:rsidRPr="00007D52">
        <w:t>formal relevant qualifications in training and assessment</w:t>
      </w:r>
    </w:p>
    <w:p w:rsidR="00000000" w:rsidRPr="00007D52" w:rsidP="00007D52">
      <w:pPr>
        <w:pStyle w:val="ListBullet"/>
      </w:pPr>
      <w:r w:rsidRPr="00007D52">
        <w:t>having knowledge of and/or experience using the latest techniques and processes</w:t>
      </w:r>
      <w:r w:rsidRPr="00007D52">
        <w:t xml:space="preserve"> </w:t>
      </w:r>
    </w:p>
    <w:p w:rsidR="00000000" w:rsidRPr="00007D52" w:rsidP="00007D52">
      <w:pPr>
        <w:pStyle w:val="ListBullet"/>
      </w:pPr>
      <w:r w:rsidRPr="00007D52">
        <w:t>possessing the required level of RII training product knowledge</w:t>
      </w:r>
    </w:p>
    <w:p w:rsidR="00000000" w:rsidRPr="00007D52" w:rsidP="00007D52">
      <w:pPr>
        <w:pStyle w:val="ListBullet"/>
      </w:pPr>
      <w:r w:rsidRPr="00007D52">
        <w:t>having an understanding and knowledge of legislation and regulations relevant to the industry and to employment and workplaces</w:t>
      </w:r>
    </w:p>
    <w:p w:rsidR="00000000" w:rsidRPr="00007D52" w:rsidP="00007D52">
      <w:pPr>
        <w:pStyle w:val="ListBullet"/>
      </w:pPr>
      <w:r w:rsidRPr="00007D52">
        <w:t>demonstrating the performance evidence, and knowledge evidence outlined in this unit of competency, and</w:t>
      </w:r>
    </w:p>
    <w:p w:rsidR="00000000" w:rsidRPr="00007D52" w:rsidP="00007D52">
      <w:pPr>
        <w:pStyle w:val="ListBullet"/>
      </w:pPr>
      <w:r w:rsidRPr="00007D52">
        <w:t>the minimum years of current** work experience after competency has been obtained as specified below in an industry sector relevant to the outcomes of t</w:t>
      </w:r>
      <w:r w:rsidRPr="00007D52">
        <w:t>he unit.</w:t>
      </w:r>
    </w:p>
    <w:p w:rsidR="00000000" w:rsidRPr="00007D52" w:rsidP="006D5F51">
      <w:pPr>
        <w:pStyle w:val="BodyText"/>
      </w:pPr>
      <w:r w:rsidRPr="00007D52">
        <w:t>It is also acceptable for the appropriately qualified assessor to work with an industry expert to conduct assessment together and for the industry expert to be involved in the assessment judgement. The industry expert must have current industry sk</w:t>
      </w:r>
      <w:r w:rsidRPr="00007D52">
        <w:t>ills directly relevant to the training and assessment being provided. This means the industry subject matter expert must demonstrate skills and knowledge from the minimum years of current work experience after competency has been obtained as specified belo</w:t>
      </w:r>
      <w:r w:rsidRPr="00007D52">
        <w:t>w, including time spent in roles related to the unit being assessed:</w:t>
      </w:r>
    </w:p>
    <w:tbl>
      <w:tblPr>
        <w:tblW w:w="0" w:type="auto"/>
        <w:tblCellMar>
          <w:left w:w="62" w:type="dxa"/>
          <w:right w:w="62" w:type="dxa"/>
        </w:tblCellMar>
        <w:tblLook w:val="0000"/>
      </w:tblPr>
      <w:tblGrid>
        <w:gridCol w:w="4330"/>
        <w:gridCol w:w="1622"/>
        <w:gridCol w:w="3244"/>
      </w:tblGrid>
      <w:tr w:rsidTr="006D5F5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7D52" w:rsidP="00007D52">
            <w:pPr>
              <w:pStyle w:val="BodyText"/>
            </w:pPr>
            <w:r w:rsidRPr="00007D5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7D52" w:rsidP="00007D52">
            <w:pPr>
              <w:pStyle w:val="BodyText"/>
            </w:pPr>
            <w:r w:rsidRPr="00007D5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rPr>
                <w:rStyle w:val="SpecialBold"/>
              </w:rPr>
              <w:t>Required assessor or industry subject matter expert experience</w:t>
            </w:r>
          </w:p>
        </w:tc>
      </w:tr>
      <w:tr w:rsidTr="006D5F5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Drilling, Metalliferous Mining, Coal Mining, Extractive (Quarrying) and Civil Infras</w:t>
            </w:r>
            <w:r w:rsidRPr="00007D52">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1 year</w:t>
            </w:r>
          </w:p>
        </w:tc>
      </w:tr>
      <w:tr w:rsidTr="006D5F5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2 years</w:t>
            </w:r>
          </w:p>
        </w:tc>
      </w:tr>
      <w:tr w:rsidTr="006D5F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3 years</w:t>
            </w:r>
          </w:p>
        </w:tc>
      </w:tr>
      <w:tr w:rsidTr="006D5F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7D52">
            <w:pPr>
              <w:pStyle w:val="BodyText"/>
              <w:rPr>
                <w:lang w:val="en-NZ"/>
              </w:rPr>
            </w:pPr>
            <w:r w:rsidRPr="00007D5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7D52" w:rsidP="00007D52">
            <w:pPr>
              <w:pStyle w:val="BodyText"/>
            </w:pPr>
            <w:r w:rsidRPr="00007D52">
              <w:t xml:space="preserve">Where this unit is being assessed outside of the resources and infrastructure sectors assessor and/or industry subject matter expert experience should be </w:t>
            </w:r>
            <w:r w:rsidRPr="00007D52">
              <w:t>in-line with industry standards for the sector in which it is being assessed and where no industry sta</w:t>
            </w:r>
            <w:r w:rsidRPr="00007D52">
              <w:t>ndard is specified should comply with any relevant regulation.</w:t>
            </w:r>
          </w:p>
        </w:tc>
      </w:tr>
    </w:tbl>
    <w:p w:rsidR="00000000" w:rsidRPr="00007D52" w:rsidP="006D5F51">
      <w:pPr>
        <w:pStyle w:val="BodyText"/>
      </w:pPr>
      <w:r w:rsidRPr="00007D52">
        <w:t>*Guidance on simulated environments has been stipulated in the RII Companion Volume Implementation Guide located on VETNet.</w:t>
      </w:r>
    </w:p>
    <w:p w:rsidR="00000000" w:rsidRPr="00007D52" w:rsidP="006D5F51">
      <w:pPr>
        <w:pStyle w:val="BodyText"/>
      </w:pPr>
      <w:r w:rsidRPr="00007D52">
        <w:t>**Assessors can demonstrate current work experience through employm</w:t>
      </w:r>
      <w:r w:rsidRPr="00007D52">
        <w:t>ent within industry in a role relevant to the outcomes of the unit; or, for external assessors this can be demonstrated through exposure to industry by conducting a minimum number of site assessments as determined by the relevant industry sector, across va</w:t>
      </w:r>
      <w:r w:rsidRPr="00007D52">
        <w:t>rious locations.</w:t>
      </w:r>
    </w:p>
    <w:p w:rsidR="00000000" w:rsidRPr="00007D52" w:rsidP="006D5F51">
      <w:pPr>
        <w:pStyle w:val="BodyText"/>
      </w:pPr>
      <w:r w:rsidRPr="00007D52">
        <w:t>*** While a unit of competency does not have an AQF level, where a unit is being delivered outside of a qualification the first numeric character in the unit code should be considered as the AQF indicator level for assessment purposes.</w:t>
      </w:r>
    </w:p>
    <w:p w:rsidR="00000000" w:rsidRPr="00007D52" w:rsidP="00007D52">
      <w:pPr>
        <w:pStyle w:val="Heading1"/>
      </w:pPr>
      <w:bookmarkStart w:id="12" w:name="O_1107671"/>
      <w:bookmarkEnd w:id="12"/>
      <w:r w:rsidRPr="00007D52">
        <w:t>Links</w:t>
      </w:r>
    </w:p>
    <w:p w:rsidR="00000000" w:rsidRPr="00007D52" w:rsidP="006D5F51">
      <w:pPr>
        <w:pStyle w:val="BodyText"/>
      </w:pPr>
      <w:r w:rsidRPr="00007D5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46621">
        <w:rPr>
          <w:rStyle w:val="Hyperlink"/>
        </w:rPr>
        <w:t>https://vetnet.gov.au/Pages/TrainingDocs.aspx?q=88a61002-9a21-4386-aaf8-69c76e675272</w:t>
      </w:r>
      <w:r>
        <w:fldChar w:fldCharType="end"/>
      </w:r>
    </w:p>
    <w:p w:rsidR="00000000" w:rsidRPr="00007D52" w:rsidP="00007D52"/>
    <w:sectPr w:rsidSect="00007D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52" w:rsidRPr="006D5F51" w:rsidP="006D5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51" w:rsidP="00007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5F51" w:rsidP="00007D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5F51" w:rsidP="00007D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52" w:rsidP="00007D52">
    <w:pPr>
      <w:pStyle w:val="Footer"/>
      <w:framePr w:wrap="around"/>
    </w:pPr>
    <w:r>
      <w:fldChar w:fldCharType="begin"/>
    </w:r>
    <w:r>
      <w:instrText xml:space="preserve"> DOCPROPERTY  Subject  \* MERGEFORMAT </w:instrText>
    </w:r>
    <w:r>
      <w:fldChar w:fldCharType="separate"/>
    </w:r>
    <w:r w:rsidR="006D5F51">
      <w:t>Approved</w:t>
    </w:r>
    <w:r w:rsidR="006D5F51">
      <w:fldChar w:fldCharType="end"/>
    </w:r>
    <w:r>
      <w:tab/>
      <w:t xml:space="preserve">Page </w:t>
    </w:r>
    <w:r>
      <w:fldChar w:fldCharType="begin"/>
    </w:r>
    <w:r>
      <w:instrText xml:space="preserve"> PAGE  \* Arabic  \* MERGEFORMAT </w:instrText>
    </w:r>
    <w:r>
      <w:fldChar w:fldCharType="separate"/>
    </w:r>
    <w:r w:rsidR="006D5F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F51">
      <w:rPr>
        <w:noProof/>
      </w:rPr>
      <w:t>5</w:t>
    </w:r>
    <w:r>
      <w:rPr>
        <w:noProof/>
      </w:rPr>
      <w:fldChar w:fldCharType="end"/>
    </w:r>
  </w:p>
  <w:p w:rsidR="00007D52" w:rsidP="00007D52">
    <w:pPr>
      <w:pStyle w:val="Footer"/>
      <w:framePr w:wrap="around"/>
    </w:pPr>
    <w:r>
      <w:t xml:space="preserve">© Commonwealth of Australia, </w:t>
    </w:r>
    <w:r>
      <w:fldChar w:fldCharType="begin"/>
    </w:r>
    <w:r>
      <w:instrText xml:space="preserve"> DATE  \@ "yyyy"  \* MERGEFORMAT </w:instrText>
    </w:r>
    <w:r>
      <w:fldChar w:fldCharType="separate"/>
    </w:r>
    <w:r w:rsidR="006D5F51">
      <w:rPr>
        <w:noProof/>
      </w:rPr>
      <w:t>2025</w:t>
    </w:r>
    <w:r>
      <w:fldChar w:fldCharType="end"/>
    </w:r>
    <w:r>
      <w:tab/>
    </w:r>
    <w:r>
      <w:fldChar w:fldCharType="begin"/>
    </w:r>
    <w:r>
      <w:instrText xml:space="preserve"> DOCPROPERTY  Author  \* MERGEFORMAT </w:instrText>
    </w:r>
    <w:r>
      <w:fldChar w:fldCharType="separate"/>
    </w:r>
    <w:r w:rsidR="006D5F51">
      <w:t>Mining and Automotive Skills Alliance</w:t>
    </w:r>
    <w:r w:rsidR="006D5F51">
      <w:fldChar w:fldCharType="end"/>
    </w:r>
  </w:p>
  <w:p w:rsidR="00007D52" w:rsidP="00007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D52" w:rsidRPr="006D5F51" w:rsidP="006D5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51" w:rsidRPr="002D2AF8" w:rsidP="00007D52">
    <w:pPr>
      <w:pStyle w:val="Header"/>
      <w:framePr w:wrap="around"/>
    </w:pPr>
    <w:r>
      <w:fldChar w:fldCharType="begin"/>
    </w:r>
    <w:r>
      <w:instrText xml:space="preserve"> TITLE   \* MERGEFORMAT </w:instrText>
    </w:r>
    <w:r>
      <w:fldChar w:fldCharType="separate"/>
    </w:r>
    <w:r>
      <w:t>RIIWSV503E Manage and monitor rig-up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5F51" w:rsidP="00007D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52" w:rsidRPr="002D2AF8" w:rsidP="00007D52">
    <w:pPr>
      <w:pStyle w:val="Header"/>
      <w:framePr w:wrap="around"/>
    </w:pPr>
    <w:r>
      <w:fldChar w:fldCharType="begin"/>
    </w:r>
    <w:r>
      <w:instrText xml:space="preserve"> TITLE   \* MERGEFORMAT </w:instrText>
    </w:r>
    <w:r>
      <w:fldChar w:fldCharType="separate"/>
    </w:r>
    <w:r w:rsidR="006D5F51">
      <w:t>RIIWSV503E Manage and monitor rig-up operations</w:t>
    </w:r>
    <w:r w:rsidR="006D5F51">
      <w:fldChar w:fldCharType="end"/>
    </w:r>
    <w:r>
      <w:tab/>
      <w:t xml:space="preserve">Date this document was generated: </w:t>
    </w:r>
    <w:r>
      <w:fldChar w:fldCharType="begin"/>
    </w:r>
    <w:r>
      <w:instrText xml:space="preserve"> CREATEDATE  \@ "d MMMM yyyy"  \* MERGEFORMAT </w:instrText>
    </w:r>
    <w:r>
      <w:fldChar w:fldCharType="separate"/>
    </w:r>
    <w:r w:rsidR="006D5F51">
      <w:rPr>
        <w:noProof/>
      </w:rPr>
      <w:t>2 March 2025</w:t>
    </w:r>
    <w:r>
      <w:fldChar w:fldCharType="end"/>
    </w:r>
  </w:p>
  <w:p w:rsidR="00007D52" w:rsidP="00007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2C1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80B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4C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D52"/>
    <w:pPr>
      <w:spacing w:before="360" w:after="60"/>
      <w:outlineLvl w:val="0"/>
    </w:pPr>
    <w:rPr>
      <w:sz w:val="32"/>
    </w:rPr>
  </w:style>
  <w:style w:type="paragraph" w:styleId="Heading2">
    <w:name w:val="heading 2"/>
    <w:basedOn w:val="HeadingBase"/>
    <w:next w:val="BodyText"/>
    <w:link w:val="Heading2Char"/>
    <w:qFormat/>
    <w:rsid w:val="00007D52"/>
    <w:pPr>
      <w:keepLines/>
      <w:spacing w:before="240" w:after="120"/>
      <w:outlineLvl w:val="1"/>
    </w:pPr>
    <w:rPr>
      <w:sz w:val="28"/>
      <w:szCs w:val="40"/>
    </w:rPr>
  </w:style>
  <w:style w:type="paragraph" w:styleId="Heading3">
    <w:name w:val="heading 3"/>
    <w:basedOn w:val="HeadingBase"/>
    <w:next w:val="BodyText"/>
    <w:link w:val="Heading3Char"/>
    <w:qFormat/>
    <w:rsid w:val="00007D52"/>
    <w:pPr>
      <w:spacing w:before="180" w:after="120"/>
      <w:outlineLvl w:val="2"/>
    </w:pPr>
    <w:rPr>
      <w:spacing w:val="-10"/>
      <w:kern w:val="32"/>
    </w:rPr>
  </w:style>
  <w:style w:type="paragraph" w:styleId="Heading4">
    <w:name w:val="heading 4"/>
    <w:basedOn w:val="HeadingBase"/>
    <w:next w:val="BodyText"/>
    <w:link w:val="Heading4Char"/>
    <w:qFormat/>
    <w:rsid w:val="00007D52"/>
    <w:pPr>
      <w:spacing w:before="160" w:after="120"/>
      <w:outlineLvl w:val="3"/>
    </w:pPr>
    <w:rPr>
      <w:sz w:val="22"/>
    </w:rPr>
  </w:style>
  <w:style w:type="paragraph" w:styleId="Heading5">
    <w:name w:val="heading 5"/>
    <w:basedOn w:val="HeadingBase"/>
    <w:next w:val="Normal"/>
    <w:link w:val="Heading5Char"/>
    <w:qFormat/>
    <w:rsid w:val="00007D52"/>
    <w:pPr>
      <w:spacing w:before="80"/>
      <w:outlineLvl w:val="4"/>
    </w:pPr>
    <w:rPr>
      <w:color w:val="918585"/>
      <w:sz w:val="20"/>
    </w:rPr>
  </w:style>
  <w:style w:type="paragraph" w:styleId="Heading6">
    <w:name w:val="heading 6"/>
    <w:basedOn w:val="HeadingBase"/>
    <w:next w:val="Normal"/>
    <w:link w:val="Heading6Char"/>
    <w:qFormat/>
    <w:rsid w:val="00007D52"/>
    <w:pPr>
      <w:spacing w:before="60"/>
      <w:outlineLvl w:val="5"/>
    </w:pPr>
    <w:rPr>
      <w:color w:val="918585"/>
      <w:sz w:val="20"/>
    </w:rPr>
  </w:style>
  <w:style w:type="paragraph" w:styleId="Heading7">
    <w:name w:val="heading 7"/>
    <w:basedOn w:val="Normal"/>
    <w:next w:val="Normal"/>
    <w:link w:val="Heading7Char"/>
    <w:qFormat/>
    <w:rsid w:val="00007D52"/>
    <w:pPr>
      <w:ind w:left="720"/>
      <w:outlineLvl w:val="6"/>
    </w:pPr>
    <w:rPr>
      <w:i/>
    </w:rPr>
  </w:style>
  <w:style w:type="paragraph" w:styleId="Heading8">
    <w:name w:val="heading 8"/>
    <w:basedOn w:val="Normal"/>
    <w:next w:val="Normal"/>
    <w:link w:val="Heading8Char"/>
    <w:qFormat/>
    <w:rsid w:val="00007D52"/>
    <w:pPr>
      <w:ind w:left="720"/>
      <w:outlineLvl w:val="7"/>
    </w:pPr>
    <w:rPr>
      <w:i/>
    </w:rPr>
  </w:style>
  <w:style w:type="paragraph" w:styleId="Heading9">
    <w:name w:val="heading 9"/>
    <w:basedOn w:val="Normal"/>
    <w:next w:val="Normal"/>
    <w:link w:val="Heading9Char"/>
    <w:qFormat/>
    <w:rsid w:val="00007D52"/>
    <w:pPr>
      <w:ind w:left="720"/>
      <w:outlineLvl w:val="8"/>
    </w:pPr>
    <w:rPr>
      <w:i/>
    </w:rPr>
  </w:style>
  <w:style w:type="character" w:default="1" w:styleId="DefaultParagraphFont">
    <w:name w:val="Default Paragraph Font"/>
    <w:uiPriority w:val="1"/>
    <w:unhideWhenUsed/>
    <w:rsid w:val="00007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D52"/>
  </w:style>
  <w:style w:type="character" w:customStyle="1" w:styleId="Heading1Char">
    <w:name w:val="Heading 1 Char"/>
    <w:basedOn w:val="DefaultParagraphFont"/>
    <w:link w:val="Heading1"/>
    <w:rsid w:val="00007D52"/>
    <w:rPr>
      <w:rFonts w:ascii="Times New Roman" w:eastAsia="Times New Roman" w:hAnsi="Times New Roman" w:cs="Times New Roman"/>
      <w:b/>
      <w:sz w:val="32"/>
      <w:szCs w:val="20"/>
      <w:lang w:eastAsia="en-US"/>
    </w:rPr>
  </w:style>
  <w:style w:type="paragraph" w:styleId="BodyText">
    <w:name w:val="Body Text"/>
    <w:basedOn w:val="Normal"/>
    <w:link w:val="BodyTextChar"/>
    <w:rsid w:val="00007D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D52"/>
    <w:rPr>
      <w:rFonts w:ascii="Times New Roman" w:eastAsia="Times New Roman" w:hAnsi="Times New Roman" w:cs="Times New Roman"/>
      <w:sz w:val="24"/>
      <w:lang w:eastAsia="en-US"/>
    </w:rPr>
  </w:style>
  <w:style w:type="paragraph" w:styleId="List">
    <w:name w:val="List"/>
    <w:basedOn w:val="BodyText"/>
    <w:next w:val="BodyText"/>
    <w:rsid w:val="00007D52"/>
    <w:pPr>
      <w:tabs>
        <w:tab w:val="left" w:pos="340"/>
      </w:tabs>
      <w:spacing w:before="60" w:after="60"/>
      <w:ind w:left="340" w:hanging="340"/>
    </w:pPr>
  </w:style>
  <w:style w:type="paragraph" w:styleId="ListBullet">
    <w:name w:val="List Bullet"/>
    <w:basedOn w:val="List"/>
    <w:rsid w:val="00007D52"/>
    <w:pPr>
      <w:numPr>
        <w:numId w:val="12"/>
      </w:numPr>
      <w:tabs>
        <w:tab w:val="clear" w:pos="340"/>
      </w:tabs>
      <w:spacing w:before="40" w:after="40"/>
    </w:pPr>
  </w:style>
  <w:style w:type="character" w:customStyle="1" w:styleId="SpecialBold">
    <w:name w:val="Special Bold"/>
    <w:basedOn w:val="DefaultParagraphFont"/>
    <w:rsid w:val="00007D52"/>
    <w:rPr>
      <w:b/>
      <w:spacing w:val="0"/>
    </w:rPr>
  </w:style>
  <w:style w:type="paragraph" w:styleId="ListBullet2">
    <w:name w:val="List Bullet 2"/>
    <w:basedOn w:val="List2"/>
    <w:rsid w:val="00007D52"/>
    <w:pPr>
      <w:numPr>
        <w:numId w:val="13"/>
      </w:numPr>
      <w:tabs>
        <w:tab w:val="clear" w:pos="680"/>
      </w:tabs>
    </w:pPr>
  </w:style>
  <w:style w:type="character" w:styleId="Emphasis">
    <w:name w:val="Emphasis"/>
    <w:basedOn w:val="DefaultParagraphFont"/>
    <w:qFormat/>
    <w:rsid w:val="00007D52"/>
    <w:rPr>
      <w:i/>
    </w:rPr>
  </w:style>
  <w:style w:type="paragraph" w:customStyle="1" w:styleId="SuperHeading">
    <w:name w:val="SuperHeading"/>
    <w:basedOn w:val="Normal"/>
    <w:rsid w:val="00007D52"/>
    <w:pPr>
      <w:spacing w:before="240" w:after="120"/>
      <w:outlineLvl w:val="0"/>
    </w:pPr>
    <w:rPr>
      <w:rFonts w:ascii="Times New Roman" w:hAnsi="Times New Roman"/>
      <w:b/>
      <w:sz w:val="32"/>
    </w:rPr>
  </w:style>
  <w:style w:type="paragraph" w:customStyle="1" w:styleId="AllowPageBreak">
    <w:name w:val="AllowPageBreak"/>
    <w:rsid w:val="00007D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07D52"/>
    <w:rPr>
      <w:b/>
    </w:rPr>
  </w:style>
  <w:style w:type="character" w:customStyle="1" w:styleId="Heading2Char">
    <w:name w:val="Heading 2 Char"/>
    <w:basedOn w:val="DefaultParagraphFont"/>
    <w:link w:val="Heading2"/>
    <w:rsid w:val="00007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D52"/>
    <w:rPr>
      <w:rFonts w:ascii="Courier New" w:eastAsia="Times New Roman" w:hAnsi="Courier New" w:cs="Times New Roman"/>
      <w:i/>
      <w:szCs w:val="20"/>
      <w:lang w:eastAsia="en-US"/>
    </w:rPr>
  </w:style>
  <w:style w:type="paragraph" w:customStyle="1" w:styleId="HeadingBase">
    <w:name w:val="Heading Base"/>
    <w:rsid w:val="00007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D52"/>
    <w:pPr>
      <w:tabs>
        <w:tab w:val="right" w:leader="dot" w:pos="9072"/>
      </w:tabs>
      <w:ind w:left="567"/>
    </w:pPr>
    <w:rPr>
      <w:szCs w:val="22"/>
    </w:rPr>
  </w:style>
  <w:style w:type="paragraph" w:customStyle="1" w:styleId="TOCBase">
    <w:name w:val="TOC Base"/>
    <w:rsid w:val="00007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D52"/>
    <w:pPr>
      <w:tabs>
        <w:tab w:val="right" w:leader="dot" w:pos="9072"/>
      </w:tabs>
      <w:spacing w:before="40" w:after="40"/>
      <w:ind w:left="284"/>
    </w:pPr>
    <w:rPr>
      <w:rFonts w:ascii="Times New Roman" w:hAnsi="Times New Roman"/>
    </w:rPr>
  </w:style>
  <w:style w:type="paragraph" w:styleId="TOC1">
    <w:name w:val="toc 1"/>
    <w:basedOn w:val="TOCBase"/>
    <w:next w:val="Normal"/>
    <w:rsid w:val="00007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D52"/>
    <w:rPr>
      <w:rFonts w:ascii="Times New Roman" w:eastAsia="Times New Roman" w:hAnsi="Times New Roman" w:cs="Times New Roman"/>
      <w:sz w:val="16"/>
      <w:lang w:eastAsia="en-US"/>
    </w:rPr>
  </w:style>
  <w:style w:type="paragraph" w:styleId="Title">
    <w:name w:val="Title"/>
    <w:basedOn w:val="HeadingBase"/>
    <w:link w:val="TitleChar"/>
    <w:qFormat/>
    <w:rsid w:val="00007D52"/>
    <w:pPr>
      <w:spacing w:before="5040"/>
      <w:jc w:val="center"/>
    </w:pPr>
    <w:rPr>
      <w:sz w:val="48"/>
      <w:szCs w:val="72"/>
      <w:lang w:val="en-US"/>
    </w:rPr>
  </w:style>
  <w:style w:type="character" w:customStyle="1" w:styleId="TitleChar">
    <w:name w:val="Title Char"/>
    <w:basedOn w:val="DefaultParagraphFont"/>
    <w:link w:val="Title"/>
    <w:rsid w:val="00007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D52"/>
    <w:pPr>
      <w:tabs>
        <w:tab w:val="left" w:pos="3600"/>
        <w:tab w:val="left" w:pos="3958"/>
      </w:tabs>
    </w:pPr>
  </w:style>
  <w:style w:type="paragraph" w:customStyle="1" w:styleId="Note">
    <w:name w:val="Note"/>
    <w:basedOn w:val="BodyText"/>
    <w:rsid w:val="00007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D52"/>
    <w:pPr>
      <w:framePr w:wrap="auto" w:hAnchor="text" w:y="6049"/>
    </w:pPr>
    <w:rPr>
      <w:color w:val="000000"/>
      <w:sz w:val="40"/>
    </w:rPr>
  </w:style>
  <w:style w:type="paragraph" w:customStyle="1" w:styleId="TOCTitle">
    <w:name w:val="TOCTitle"/>
    <w:basedOn w:val="Heading1"/>
    <w:rsid w:val="00007D52"/>
    <w:pPr>
      <w:spacing w:after="240"/>
      <w:jc w:val="center"/>
      <w:outlineLvl w:val="9"/>
    </w:pPr>
    <w:rPr>
      <w:caps/>
    </w:rPr>
  </w:style>
  <w:style w:type="paragraph" w:customStyle="1" w:styleId="Version">
    <w:name w:val="Version"/>
    <w:rsid w:val="00007D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D52"/>
    <w:pPr>
      <w:keepNext w:val="0"/>
      <w:tabs>
        <w:tab w:val="right" w:pos="4176"/>
      </w:tabs>
      <w:ind w:left="198" w:hanging="198"/>
    </w:pPr>
    <w:rPr>
      <w:rFonts w:ascii="Garamond" w:hAnsi="Garamond"/>
    </w:rPr>
  </w:style>
  <w:style w:type="paragraph" w:styleId="IndexHeading">
    <w:name w:val="index heading"/>
    <w:basedOn w:val="Normal"/>
    <w:next w:val="Index1"/>
    <w:semiHidden/>
    <w:rsid w:val="00007D52"/>
    <w:pPr>
      <w:spacing w:before="120" w:after="120"/>
    </w:pPr>
    <w:rPr>
      <w:rFonts w:ascii="Arial" w:hAnsi="Arial"/>
      <w:b/>
      <w:color w:val="918585"/>
      <w:sz w:val="24"/>
    </w:rPr>
  </w:style>
  <w:style w:type="paragraph" w:styleId="Header">
    <w:name w:val="header"/>
    <w:basedOn w:val="Normal"/>
    <w:link w:val="HeaderChar"/>
    <w:rsid w:val="00007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D52"/>
    <w:rPr>
      <w:rFonts w:ascii="Times New Roman" w:eastAsia="Times New Roman" w:hAnsi="Times New Roman" w:cs="Times New Roman"/>
      <w:sz w:val="16"/>
      <w:szCs w:val="20"/>
      <w:lang w:val="en-GB" w:eastAsia="en-US"/>
    </w:rPr>
  </w:style>
  <w:style w:type="paragraph" w:customStyle="1" w:styleId="Chapter">
    <w:name w:val="Chapter"/>
    <w:basedOn w:val="Normal"/>
    <w:rsid w:val="00007D52"/>
    <w:pPr>
      <w:spacing w:before="240"/>
    </w:pPr>
    <w:rPr>
      <w:rFonts w:ascii="Times New Roman" w:hAnsi="Times New Roman"/>
      <w:smallCaps/>
      <w:spacing w:val="80"/>
      <w:sz w:val="28"/>
    </w:rPr>
  </w:style>
  <w:style w:type="paragraph" w:customStyle="1" w:styleId="InChapter">
    <w:name w:val="InChapter"/>
    <w:basedOn w:val="Heading3"/>
    <w:rsid w:val="00007D52"/>
    <w:pPr>
      <w:spacing w:after="240"/>
      <w:outlineLvl w:val="9"/>
    </w:pPr>
    <w:rPr>
      <w:noProof/>
    </w:rPr>
  </w:style>
  <w:style w:type="paragraph" w:styleId="Index2">
    <w:name w:val="index 2"/>
    <w:basedOn w:val="Normal"/>
    <w:next w:val="Normal"/>
    <w:semiHidden/>
    <w:rsid w:val="00007D52"/>
    <w:pPr>
      <w:tabs>
        <w:tab w:val="right" w:pos="4176"/>
      </w:tabs>
      <w:ind w:left="568" w:hanging="284"/>
    </w:pPr>
    <w:rPr>
      <w:rFonts w:ascii="Garamond" w:hAnsi="Garamond"/>
    </w:rPr>
  </w:style>
  <w:style w:type="paragraph" w:customStyle="1" w:styleId="Byline">
    <w:name w:val="Byline"/>
    <w:rsid w:val="00007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D52"/>
    <w:pPr>
      <w:tabs>
        <w:tab w:val="clear" w:pos="3600"/>
        <w:tab w:val="clear" w:pos="3958"/>
      </w:tabs>
      <w:jc w:val="right"/>
    </w:pPr>
  </w:style>
  <w:style w:type="paragraph" w:styleId="Caption">
    <w:name w:val="caption"/>
    <w:basedOn w:val="BodyText"/>
    <w:next w:val="Normal"/>
    <w:qFormat/>
    <w:rsid w:val="00007D52"/>
    <w:pPr>
      <w:framePr w:w="2268" w:hSpace="181" w:vSpace="181" w:wrap="around" w:vAnchor="text" w:hAnchor="page" w:x="1135" w:y="285" w:anchorLock="1"/>
    </w:pPr>
    <w:rPr>
      <w:i/>
    </w:rPr>
  </w:style>
  <w:style w:type="paragraph" w:customStyle="1" w:styleId="MiniTOCTitle">
    <w:name w:val="MiniTOCTitle"/>
    <w:basedOn w:val="Heading4"/>
    <w:rsid w:val="00007D52"/>
    <w:pPr>
      <w:spacing w:before="240"/>
      <w:outlineLvl w:val="9"/>
    </w:pPr>
    <w:rPr>
      <w:noProof/>
      <w:sz w:val="24"/>
    </w:rPr>
  </w:style>
  <w:style w:type="paragraph" w:customStyle="1" w:styleId="MiniTOCItem">
    <w:name w:val="MiniTOCItem"/>
    <w:basedOn w:val="ListBullet"/>
    <w:rsid w:val="00007D52"/>
    <w:pPr>
      <w:numPr>
        <w:numId w:val="0"/>
      </w:numPr>
      <w:tabs>
        <w:tab w:val="right" w:leader="dot" w:pos="6521"/>
      </w:tabs>
      <w:spacing w:before="0" w:after="0"/>
    </w:pPr>
  </w:style>
  <w:style w:type="paragraph" w:customStyle="1" w:styleId="TOFTitle">
    <w:name w:val="TOFTitle"/>
    <w:basedOn w:val="TOCTitle"/>
    <w:rsid w:val="00007D52"/>
  </w:style>
  <w:style w:type="paragraph" w:styleId="TableofFigures">
    <w:name w:val="table of figures"/>
    <w:basedOn w:val="Normal"/>
    <w:next w:val="Normal"/>
    <w:semiHidden/>
    <w:rsid w:val="00007D52"/>
    <w:pPr>
      <w:tabs>
        <w:tab w:val="right" w:leader="dot" w:pos="9072"/>
      </w:tabs>
      <w:ind w:left="970" w:hanging="403"/>
    </w:pPr>
    <w:rPr>
      <w:rFonts w:ascii="Times New Roman" w:hAnsi="Times New Roman"/>
      <w:b/>
    </w:rPr>
  </w:style>
  <w:style w:type="paragraph" w:styleId="ListNumber">
    <w:name w:val="List Number"/>
    <w:basedOn w:val="List"/>
    <w:rsid w:val="00007D52"/>
    <w:pPr>
      <w:numPr>
        <w:numId w:val="15"/>
      </w:numPr>
      <w:tabs>
        <w:tab w:val="clear" w:pos="340"/>
      </w:tabs>
    </w:pPr>
  </w:style>
  <w:style w:type="character" w:customStyle="1" w:styleId="WingdingSymbols">
    <w:name w:val="Wingding Symbols"/>
    <w:rsid w:val="00007D52"/>
    <w:rPr>
      <w:rFonts w:ascii="Wingdings" w:hAnsi="Wingdings"/>
    </w:rPr>
  </w:style>
  <w:style w:type="paragraph" w:customStyle="1" w:styleId="TableHeading">
    <w:name w:val="Table Heading"/>
    <w:basedOn w:val="HeadingBase"/>
    <w:rsid w:val="00007D52"/>
    <w:pPr>
      <w:keepLines/>
      <w:pBdr>
        <w:bottom w:val="single" w:sz="6" w:space="1" w:color="918585"/>
      </w:pBdr>
      <w:spacing w:before="240"/>
    </w:pPr>
  </w:style>
  <w:style w:type="character" w:customStyle="1" w:styleId="HotSpot">
    <w:name w:val="HotSpot"/>
    <w:rsid w:val="00007D52"/>
    <w:rPr>
      <w:color w:val="0033CC"/>
      <w:u w:val="none"/>
    </w:rPr>
  </w:style>
  <w:style w:type="paragraph" w:customStyle="1" w:styleId="BodyTextRight">
    <w:name w:val="Body Text Right"/>
    <w:basedOn w:val="BodyText"/>
    <w:rsid w:val="00007D52"/>
    <w:pPr>
      <w:spacing w:before="0" w:after="0"/>
      <w:jc w:val="right"/>
    </w:pPr>
  </w:style>
  <w:style w:type="paragraph" w:styleId="Index3">
    <w:name w:val="index 3"/>
    <w:basedOn w:val="ListNumber2"/>
    <w:next w:val="Normal"/>
    <w:semiHidden/>
    <w:rsid w:val="00007D52"/>
    <w:pPr>
      <w:numPr>
        <w:numId w:val="0"/>
      </w:numPr>
      <w:tabs>
        <w:tab w:val="right" w:leader="dot" w:pos="4176"/>
      </w:tabs>
    </w:pPr>
  </w:style>
  <w:style w:type="paragraph" w:styleId="ListNumber2">
    <w:name w:val="List Number 2"/>
    <w:basedOn w:val="List2"/>
    <w:rsid w:val="00007D52"/>
    <w:pPr>
      <w:numPr>
        <w:numId w:val="10"/>
      </w:numPr>
      <w:tabs>
        <w:tab w:val="clear" w:pos="1060"/>
      </w:tabs>
    </w:pPr>
  </w:style>
  <w:style w:type="paragraph" w:customStyle="1" w:styleId="MarginNote">
    <w:name w:val="Margin Note"/>
    <w:basedOn w:val="BodyText"/>
    <w:rsid w:val="00007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D52"/>
    <w:rPr>
      <w:sz w:val="32"/>
    </w:rPr>
  </w:style>
  <w:style w:type="paragraph" w:customStyle="1" w:styleId="HeadingProcedure">
    <w:name w:val="Heading Procedure"/>
    <w:basedOn w:val="HeadingBase"/>
    <w:next w:val="Normal"/>
    <w:rsid w:val="00007D52"/>
    <w:pPr>
      <w:tabs>
        <w:tab w:val="left" w:pos="0"/>
      </w:tabs>
      <w:spacing w:before="120" w:after="60"/>
    </w:pPr>
    <w:rPr>
      <w:i/>
      <w:color w:val="918585"/>
      <w:sz w:val="22"/>
    </w:rPr>
  </w:style>
  <w:style w:type="paragraph" w:customStyle="1" w:styleId="TableBodyText">
    <w:name w:val="Table Body Text"/>
    <w:basedOn w:val="BodyText"/>
    <w:rsid w:val="00007D52"/>
    <w:pPr>
      <w:spacing w:before="60" w:after="60"/>
    </w:pPr>
  </w:style>
  <w:style w:type="paragraph" w:styleId="ListContinue">
    <w:name w:val="List Continue"/>
    <w:basedOn w:val="List"/>
    <w:rsid w:val="00007D52"/>
    <w:pPr>
      <w:ind w:firstLine="0"/>
    </w:pPr>
  </w:style>
  <w:style w:type="paragraph" w:customStyle="1" w:styleId="ListNote">
    <w:name w:val="List Note"/>
    <w:basedOn w:val="List"/>
    <w:rsid w:val="00007D52"/>
    <w:pPr>
      <w:pBdr>
        <w:top w:val="single" w:sz="6" w:space="2" w:color="918585"/>
        <w:bottom w:val="single" w:sz="6" w:space="2" w:color="918585"/>
      </w:pBdr>
      <w:tabs>
        <w:tab w:val="left" w:pos="1021"/>
      </w:tabs>
      <w:ind w:firstLine="0"/>
    </w:pPr>
  </w:style>
  <w:style w:type="paragraph" w:customStyle="1" w:styleId="Warning">
    <w:name w:val="Warning"/>
    <w:basedOn w:val="BodyText"/>
    <w:rsid w:val="00007D52"/>
    <w:pPr>
      <w:shd w:val="clear" w:color="auto" w:fill="D9D9D9"/>
      <w:tabs>
        <w:tab w:val="left" w:pos="992"/>
      </w:tabs>
      <w:ind w:left="119" w:right="119"/>
    </w:pPr>
    <w:rPr>
      <w:sz w:val="20"/>
    </w:rPr>
  </w:style>
  <w:style w:type="paragraph" w:customStyle="1" w:styleId="MarginIcons">
    <w:name w:val="Margin Icons"/>
    <w:basedOn w:val="BodyText"/>
    <w:rsid w:val="00007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D52"/>
    <w:rPr>
      <w:rFonts w:ascii="Courier New" w:hAnsi="Courier New"/>
    </w:rPr>
  </w:style>
  <w:style w:type="paragraph" w:customStyle="1" w:styleId="NoteBullet">
    <w:name w:val="Note Bullet"/>
    <w:basedOn w:val="Note"/>
    <w:rsid w:val="00007D52"/>
    <w:pPr>
      <w:tabs>
        <w:tab w:val="clear" w:pos="680"/>
      </w:tabs>
      <w:spacing w:before="60" w:after="60"/>
    </w:pPr>
  </w:style>
  <w:style w:type="paragraph" w:customStyle="1" w:styleId="SubHeading2">
    <w:name w:val="SubHeading2"/>
    <w:basedOn w:val="HeadingBase"/>
    <w:rsid w:val="00007D52"/>
    <w:pPr>
      <w:spacing w:before="240" w:after="60"/>
    </w:pPr>
    <w:rPr>
      <w:sz w:val="20"/>
    </w:rPr>
  </w:style>
  <w:style w:type="paragraph" w:customStyle="1" w:styleId="SubHeading1">
    <w:name w:val="SubHeading1"/>
    <w:basedOn w:val="HeadingBase"/>
    <w:rsid w:val="00007D52"/>
    <w:pPr>
      <w:spacing w:before="240" w:after="60"/>
    </w:pPr>
    <w:rPr>
      <w:color w:val="918585"/>
      <w:sz w:val="22"/>
    </w:rPr>
  </w:style>
  <w:style w:type="paragraph" w:customStyle="1" w:styleId="SideHeading">
    <w:name w:val="Side Heading"/>
    <w:basedOn w:val="HeadingBase"/>
    <w:rsid w:val="00007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D52"/>
    <w:pPr>
      <w:tabs>
        <w:tab w:val="num" w:pos="360"/>
      </w:tabs>
    </w:pPr>
  </w:style>
  <w:style w:type="paragraph" w:styleId="PlainText">
    <w:name w:val="Plain Text"/>
    <w:basedOn w:val="Normal"/>
    <w:link w:val="PlainTextChar"/>
    <w:rsid w:val="00007D52"/>
    <w:rPr>
      <w:sz w:val="20"/>
    </w:rPr>
  </w:style>
  <w:style w:type="character" w:customStyle="1" w:styleId="PlainTextChar">
    <w:name w:val="Plain Text Char"/>
    <w:basedOn w:val="DefaultParagraphFont"/>
    <w:link w:val="PlainText"/>
    <w:rsid w:val="00007D52"/>
    <w:rPr>
      <w:rFonts w:ascii="Courier New" w:eastAsia="Times New Roman" w:hAnsi="Courier New" w:cs="Times New Roman"/>
      <w:sz w:val="20"/>
      <w:szCs w:val="20"/>
      <w:lang w:eastAsia="en-US"/>
    </w:rPr>
  </w:style>
  <w:style w:type="character" w:customStyle="1" w:styleId="MenuOption">
    <w:name w:val="Menu Option"/>
    <w:basedOn w:val="DefaultParagraphFont"/>
    <w:rsid w:val="00007D52"/>
    <w:rPr>
      <w:b/>
      <w:smallCaps/>
    </w:rPr>
  </w:style>
  <w:style w:type="paragraph" w:customStyle="1" w:styleId="TableListNumber">
    <w:name w:val="Table List Number"/>
    <w:basedOn w:val="ListNumber"/>
    <w:rsid w:val="00007D52"/>
    <w:pPr>
      <w:numPr>
        <w:numId w:val="0"/>
      </w:numPr>
    </w:pPr>
  </w:style>
  <w:style w:type="paragraph" w:styleId="TOC4">
    <w:name w:val="toc 4"/>
    <w:basedOn w:val="TOCBase"/>
    <w:next w:val="Normal"/>
    <w:semiHidden/>
    <w:rsid w:val="00007D52"/>
    <w:pPr>
      <w:tabs>
        <w:tab w:val="right" w:leader="dot" w:pos="9071"/>
      </w:tabs>
      <w:ind w:left="1701"/>
    </w:pPr>
  </w:style>
  <w:style w:type="paragraph" w:customStyle="1" w:styleId="ListAlpha">
    <w:name w:val="List Alpha"/>
    <w:basedOn w:val="List"/>
    <w:rsid w:val="00007D52"/>
    <w:pPr>
      <w:numPr>
        <w:numId w:val="9"/>
      </w:numPr>
    </w:pPr>
  </w:style>
  <w:style w:type="paragraph" w:customStyle="1" w:styleId="ListAlpha2">
    <w:name w:val="List Alpha 2"/>
    <w:basedOn w:val="List2"/>
    <w:rsid w:val="00007D52"/>
    <w:pPr>
      <w:numPr>
        <w:numId w:val="8"/>
      </w:numPr>
    </w:pPr>
  </w:style>
  <w:style w:type="paragraph" w:styleId="List2">
    <w:name w:val="List 2"/>
    <w:basedOn w:val="BodyText"/>
    <w:rsid w:val="00007D52"/>
    <w:pPr>
      <w:tabs>
        <w:tab w:val="left" w:pos="680"/>
      </w:tabs>
      <w:spacing w:before="60" w:after="60"/>
      <w:ind w:left="680" w:hanging="340"/>
    </w:pPr>
  </w:style>
  <w:style w:type="paragraph" w:styleId="List3">
    <w:name w:val="List 3"/>
    <w:basedOn w:val="BodyText"/>
    <w:rsid w:val="00007D52"/>
    <w:pPr>
      <w:tabs>
        <w:tab w:val="left" w:pos="1021"/>
      </w:tabs>
      <w:spacing w:before="60" w:after="60"/>
      <w:ind w:left="1020" w:hanging="340"/>
    </w:pPr>
  </w:style>
  <w:style w:type="paragraph" w:styleId="List4">
    <w:name w:val="List 4"/>
    <w:basedOn w:val="BodyText"/>
    <w:rsid w:val="00007D52"/>
    <w:pPr>
      <w:tabs>
        <w:tab w:val="left" w:pos="1361"/>
      </w:tabs>
      <w:spacing w:before="60" w:after="60"/>
      <w:ind w:left="1361" w:hanging="340"/>
    </w:pPr>
  </w:style>
  <w:style w:type="paragraph" w:styleId="List5">
    <w:name w:val="List 5"/>
    <w:basedOn w:val="BodyText"/>
    <w:rsid w:val="00007D52"/>
    <w:pPr>
      <w:tabs>
        <w:tab w:val="left" w:pos="1701"/>
      </w:tabs>
      <w:spacing w:before="60" w:after="60"/>
      <w:ind w:left="1701" w:hanging="340"/>
    </w:pPr>
  </w:style>
  <w:style w:type="paragraph" w:styleId="ListBullet3">
    <w:name w:val="List Bullet 3"/>
    <w:basedOn w:val="List3"/>
    <w:rsid w:val="00007D52"/>
    <w:pPr>
      <w:numPr>
        <w:numId w:val="14"/>
      </w:numPr>
      <w:tabs>
        <w:tab w:val="clear" w:pos="1021"/>
      </w:tabs>
      <w:ind w:left="1037" w:hanging="357"/>
    </w:pPr>
  </w:style>
  <w:style w:type="paragraph" w:styleId="ListBullet4">
    <w:name w:val="List Bullet 4"/>
    <w:basedOn w:val="List4"/>
    <w:rsid w:val="00007D52"/>
    <w:pPr>
      <w:numPr>
        <w:numId w:val="3"/>
      </w:numPr>
      <w:tabs>
        <w:tab w:val="clear" w:pos="1361"/>
      </w:tabs>
    </w:pPr>
  </w:style>
  <w:style w:type="paragraph" w:styleId="ListBullet5">
    <w:name w:val="List Bullet 5"/>
    <w:basedOn w:val="List5"/>
    <w:rsid w:val="00007D52"/>
    <w:pPr>
      <w:numPr>
        <w:numId w:val="4"/>
      </w:numPr>
    </w:pPr>
  </w:style>
  <w:style w:type="paragraph" w:styleId="ListContinue2">
    <w:name w:val="List Continue 2"/>
    <w:basedOn w:val="List2"/>
    <w:rsid w:val="00007D52"/>
    <w:pPr>
      <w:ind w:firstLine="0"/>
    </w:pPr>
  </w:style>
  <w:style w:type="paragraph" w:styleId="ListContinue3">
    <w:name w:val="List Continue 3"/>
    <w:basedOn w:val="List3"/>
    <w:rsid w:val="00007D52"/>
    <w:pPr>
      <w:ind w:left="1021" w:firstLine="0"/>
    </w:pPr>
  </w:style>
  <w:style w:type="paragraph" w:styleId="ListContinue4">
    <w:name w:val="List Continue 4"/>
    <w:basedOn w:val="List4"/>
    <w:rsid w:val="00007D52"/>
    <w:pPr>
      <w:ind w:firstLine="0"/>
    </w:pPr>
  </w:style>
  <w:style w:type="paragraph" w:styleId="ListContinue5">
    <w:name w:val="List Continue 5"/>
    <w:basedOn w:val="List5"/>
    <w:rsid w:val="00007D52"/>
    <w:pPr>
      <w:ind w:firstLine="0"/>
    </w:pPr>
  </w:style>
  <w:style w:type="paragraph" w:styleId="ListNumber3">
    <w:name w:val="List Number 3"/>
    <w:basedOn w:val="List3"/>
    <w:rsid w:val="00007D52"/>
    <w:pPr>
      <w:numPr>
        <w:numId w:val="5"/>
      </w:numPr>
    </w:pPr>
  </w:style>
  <w:style w:type="paragraph" w:styleId="ListNumber4">
    <w:name w:val="List Number 4"/>
    <w:basedOn w:val="List4"/>
    <w:rsid w:val="00007D52"/>
    <w:pPr>
      <w:numPr>
        <w:numId w:val="6"/>
      </w:numPr>
    </w:pPr>
  </w:style>
  <w:style w:type="paragraph" w:styleId="ListNumber5">
    <w:name w:val="List Number 5"/>
    <w:basedOn w:val="List5"/>
    <w:rsid w:val="00007D52"/>
    <w:pPr>
      <w:numPr>
        <w:numId w:val="7"/>
      </w:numPr>
    </w:pPr>
  </w:style>
  <w:style w:type="paragraph" w:styleId="BlockText">
    <w:name w:val="Block Text"/>
    <w:basedOn w:val="Normal"/>
    <w:rsid w:val="00007D52"/>
    <w:pPr>
      <w:spacing w:after="120"/>
      <w:ind w:left="1440" w:right="1440"/>
    </w:pPr>
  </w:style>
  <w:style w:type="character" w:customStyle="1" w:styleId="Subscript">
    <w:name w:val="Subscript"/>
    <w:basedOn w:val="DefaultParagraphFont"/>
    <w:rsid w:val="00007D52"/>
    <w:rPr>
      <w:sz w:val="16"/>
      <w:vertAlign w:val="subscript"/>
    </w:rPr>
  </w:style>
  <w:style w:type="character" w:customStyle="1" w:styleId="Superscript">
    <w:name w:val="Superscript"/>
    <w:basedOn w:val="DefaultParagraphFont"/>
    <w:rsid w:val="00007D52"/>
    <w:rPr>
      <w:sz w:val="16"/>
      <w:vertAlign w:val="superscript"/>
    </w:rPr>
  </w:style>
  <w:style w:type="character" w:customStyle="1" w:styleId="Symbols">
    <w:name w:val="Symbols"/>
    <w:basedOn w:val="DefaultParagraphFont"/>
    <w:rsid w:val="00007D52"/>
    <w:rPr>
      <w:rFonts w:ascii="Symbol" w:hAnsi="Symbol"/>
    </w:rPr>
  </w:style>
  <w:style w:type="character" w:customStyle="1" w:styleId="MenuOptions">
    <w:name w:val="Menu Options"/>
    <w:basedOn w:val="DefaultParagraphFont"/>
    <w:rsid w:val="00007D52"/>
    <w:rPr>
      <w:rFonts w:ascii="Arial Narrow" w:hAnsi="Arial Narrow"/>
      <w:smallCaps/>
    </w:rPr>
  </w:style>
  <w:style w:type="character" w:customStyle="1" w:styleId="Buttons">
    <w:name w:val="Buttons"/>
    <w:basedOn w:val="DefaultParagraphFont"/>
    <w:rsid w:val="00007D52"/>
    <w:rPr>
      <w:b/>
    </w:rPr>
  </w:style>
  <w:style w:type="character" w:customStyle="1" w:styleId="Underlined">
    <w:name w:val="Underlined"/>
    <w:basedOn w:val="DefaultParagraphFont"/>
    <w:rsid w:val="00007D52"/>
    <w:rPr>
      <w:u w:val="single"/>
    </w:rPr>
  </w:style>
  <w:style w:type="paragraph" w:customStyle="1" w:styleId="TableBodyTextRight">
    <w:name w:val="Table Body Text Right"/>
    <w:basedOn w:val="TableBodyText"/>
    <w:rsid w:val="00007D52"/>
    <w:pPr>
      <w:widowControl w:val="0"/>
      <w:autoSpaceDE w:val="0"/>
      <w:autoSpaceDN w:val="0"/>
      <w:adjustRightInd w:val="0"/>
      <w:jc w:val="right"/>
    </w:pPr>
    <w:rPr>
      <w:rFonts w:cs="Arial"/>
      <w:szCs w:val="18"/>
    </w:rPr>
  </w:style>
  <w:style w:type="paragraph" w:customStyle="1" w:styleId="CopyrightText">
    <w:name w:val="Copyright Text"/>
    <w:basedOn w:val="BodyText"/>
    <w:rsid w:val="00007D52"/>
    <w:rPr>
      <w:sz w:val="18"/>
    </w:rPr>
  </w:style>
  <w:style w:type="paragraph" w:customStyle="1" w:styleId="BodySmallRight">
    <w:name w:val="Body Small Right"/>
    <w:basedOn w:val="BodyTextRight"/>
    <w:rsid w:val="00007D52"/>
    <w:rPr>
      <w:sz w:val="18"/>
      <w:szCs w:val="18"/>
    </w:rPr>
  </w:style>
  <w:style w:type="paragraph" w:customStyle="1" w:styleId="MarginEdition">
    <w:name w:val="Margin Edition"/>
    <w:basedOn w:val="MarginNote"/>
    <w:rsid w:val="00007D52"/>
    <w:pPr>
      <w:spacing w:before="0" w:after="0"/>
    </w:pPr>
    <w:rPr>
      <w:rFonts w:ascii="Times New Roman" w:hAnsi="Times New Roman"/>
      <w:color w:val="999999"/>
    </w:rPr>
  </w:style>
  <w:style w:type="paragraph" w:customStyle="1" w:styleId="Spacer">
    <w:name w:val="Spacer"/>
    <w:basedOn w:val="Normal"/>
    <w:rsid w:val="00007D52"/>
    <w:rPr>
      <w:sz w:val="2"/>
      <w:szCs w:val="2"/>
    </w:rPr>
  </w:style>
  <w:style w:type="character" w:customStyle="1" w:styleId="Small">
    <w:name w:val="Small"/>
    <w:basedOn w:val="DefaultParagraphFont"/>
    <w:rsid w:val="00007D52"/>
    <w:rPr>
      <w:sz w:val="16"/>
    </w:rPr>
  </w:style>
  <w:style w:type="paragraph" w:customStyle="1" w:styleId="WideTable">
    <w:name w:val="Wide Table"/>
    <w:basedOn w:val="Normal"/>
    <w:rsid w:val="00007D52"/>
    <w:pPr>
      <w:ind w:left="-1418"/>
    </w:pPr>
    <w:rPr>
      <w:sz w:val="2"/>
      <w:szCs w:val="2"/>
    </w:rPr>
  </w:style>
  <w:style w:type="character" w:styleId="PageNumber">
    <w:name w:val="page number"/>
    <w:basedOn w:val="DefaultParagraphFont"/>
    <w:rsid w:val="00007D52"/>
  </w:style>
  <w:style w:type="paragraph" w:styleId="Quote">
    <w:name w:val="Quote"/>
    <w:basedOn w:val="Heading1"/>
    <w:link w:val="QuoteChar"/>
    <w:qFormat/>
    <w:rsid w:val="00007D52"/>
    <w:rPr>
      <w:b w:val="0"/>
      <w:sz w:val="72"/>
      <w:szCs w:val="72"/>
      <w:lang w:val="en-NZ"/>
    </w:rPr>
  </w:style>
  <w:style w:type="character" w:customStyle="1" w:styleId="QuoteChar">
    <w:name w:val="Quote Char"/>
    <w:basedOn w:val="DefaultParagraphFont"/>
    <w:link w:val="Quote"/>
    <w:rsid w:val="00007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D52"/>
    <w:pPr>
      <w:pageBreakBefore/>
    </w:pPr>
  </w:style>
  <w:style w:type="paragraph" w:customStyle="1" w:styleId="Border">
    <w:name w:val="Border"/>
    <w:basedOn w:val="Normal"/>
    <w:qFormat/>
    <w:rsid w:val="00007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D52"/>
    <w:rPr>
      <w:b/>
      <w:bCs/>
      <w:i/>
      <w:iCs/>
      <w:color w:val="auto"/>
    </w:rPr>
  </w:style>
  <w:style w:type="paragraph" w:styleId="IntenseQuote">
    <w:name w:val="Intense Quote"/>
    <w:basedOn w:val="Normal"/>
    <w:next w:val="Normal"/>
    <w:link w:val="IntenseQuoteChar"/>
    <w:uiPriority w:val="30"/>
    <w:qFormat/>
    <w:rsid w:val="00007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D52"/>
    <w:rPr>
      <w:smallCaps/>
      <w:color w:val="auto"/>
      <w:u w:val="single"/>
    </w:rPr>
  </w:style>
  <w:style w:type="character" w:styleId="IntenseReference">
    <w:name w:val="Intense Reference"/>
    <w:basedOn w:val="DefaultParagraphFont"/>
    <w:uiPriority w:val="32"/>
    <w:qFormat/>
    <w:rsid w:val="00007D52"/>
    <w:rPr>
      <w:b/>
      <w:bCs/>
      <w:smallCaps/>
      <w:color w:val="auto"/>
      <w:spacing w:val="5"/>
      <w:u w:val="single"/>
    </w:rPr>
  </w:style>
  <w:style w:type="paragraph" w:customStyle="1" w:styleId="2ColumnHeading">
    <w:name w:val="2Column Heading"/>
    <w:basedOn w:val="BodyText"/>
    <w:qFormat/>
    <w:rsid w:val="00007D52"/>
    <w:pPr>
      <w:spacing w:after="60"/>
      <w:ind w:left="-2268"/>
    </w:pPr>
    <w:rPr>
      <w:b/>
    </w:rPr>
  </w:style>
  <w:style w:type="paragraph" w:customStyle="1" w:styleId="Heading1TOC">
    <w:name w:val="Heading1 TOC"/>
    <w:basedOn w:val="Normal"/>
    <w:qFormat/>
    <w:rsid w:val="00007D52"/>
    <w:pPr>
      <w:spacing w:before="240" w:after="120"/>
    </w:pPr>
    <w:rPr>
      <w:rFonts w:ascii="Times New Roman" w:hAnsi="Times New Roman"/>
      <w:b/>
      <w:sz w:val="32"/>
    </w:rPr>
  </w:style>
  <w:style w:type="paragraph" w:customStyle="1" w:styleId="Heading2TOC">
    <w:name w:val="Heading2 TOC"/>
    <w:basedOn w:val="Normal"/>
    <w:qFormat/>
    <w:rsid w:val="00007D52"/>
    <w:pPr>
      <w:spacing w:before="240" w:after="60"/>
    </w:pPr>
    <w:rPr>
      <w:rFonts w:ascii="Times New Roman" w:hAnsi="Times New Roman"/>
      <w:b/>
      <w:sz w:val="28"/>
    </w:rPr>
  </w:style>
  <w:style w:type="character" w:customStyle="1" w:styleId="Underline">
    <w:name w:val="Underline"/>
    <w:basedOn w:val="DefaultParagraphFont"/>
    <w:qFormat/>
    <w:rsid w:val="00007D52"/>
    <w:rPr>
      <w:u w:val="single"/>
    </w:rPr>
  </w:style>
  <w:style w:type="character" w:customStyle="1" w:styleId="BoldandItalics">
    <w:name w:val="Bold and Italics"/>
    <w:qFormat/>
    <w:rsid w:val="00007D52"/>
    <w:rPr>
      <w:b/>
      <w:i/>
      <w:u w:val="none"/>
    </w:rPr>
  </w:style>
  <w:style w:type="paragraph" w:styleId="BalloonText">
    <w:name w:val="Balloon Text"/>
    <w:basedOn w:val="Normal"/>
    <w:link w:val="BalloonTextChar"/>
    <w:rsid w:val="00007D52"/>
    <w:rPr>
      <w:rFonts w:ascii="Tahoma" w:hAnsi="Tahoma" w:cs="Tahoma"/>
      <w:sz w:val="16"/>
      <w:szCs w:val="16"/>
    </w:rPr>
  </w:style>
  <w:style w:type="character" w:customStyle="1" w:styleId="BalloonTextChar">
    <w:name w:val="Balloon Text Char"/>
    <w:basedOn w:val="DefaultParagraphFont"/>
    <w:link w:val="BalloonText"/>
    <w:rsid w:val="00007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D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D52"/>
    <w:rPr>
      <w:b/>
      <w:color w:val="660033"/>
      <w:spacing w:val="0"/>
    </w:rPr>
  </w:style>
  <w:style w:type="paragraph" w:customStyle="1" w:styleId="Nameditemlist">
    <w:name w:val="Named item list"/>
    <w:basedOn w:val="BodyText"/>
    <w:qFormat/>
    <w:rsid w:val="00007D52"/>
    <w:pPr>
      <w:tabs>
        <w:tab w:val="left" w:pos="2835"/>
      </w:tabs>
      <w:ind w:left="2835" w:hanging="2835"/>
    </w:pPr>
  </w:style>
  <w:style w:type="paragraph" w:customStyle="1" w:styleId="BodyTextnopadding">
    <w:name w:val="Body Text no padding"/>
    <w:basedOn w:val="BodyText"/>
    <w:qFormat/>
    <w:rsid w:val="00007D52"/>
    <w:pPr>
      <w:spacing w:before="0" w:after="0"/>
    </w:pPr>
  </w:style>
  <w:style w:type="character" w:styleId="Hyperlink">
    <w:name w:val="Hyperlink"/>
    <w:basedOn w:val="DefaultParagraphFont"/>
    <w:uiPriority w:val="99"/>
    <w:unhideWhenUsed/>
    <w:rsid w:val="006D5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Words>
  <Characters>9066</Characters>
  <Application>Microsoft Office Word</Application>
  <DocSecurity>0</DocSecurity>
  <Lines>238</Lines>
  <Paragraphs>152</Paragraphs>
  <ScaleCrop>false</ScaleCrop>
  <Company>Author-it Software Corporation Ltd.</Company>
  <LinksUpToDate>false</LinksUpToDate>
  <CharactersWithSpaces>10343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RIIWSV503E Manage and monitor rig-up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