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4260" w:rsidP="00564260">
      <w:pPr>
        <w:pStyle w:val="Title"/>
      </w:pPr>
      <w:r>
        <w:fldChar w:fldCharType="begin"/>
      </w:r>
      <w:r>
        <w:instrText xml:space="preserve"> TITLE   \* MERGEFORMAT </w:instrText>
      </w:r>
      <w:r>
        <w:fldChar w:fldCharType="separate"/>
      </w:r>
      <w:r>
        <w:t>RIIWSV502E Manage well completion and rig release</w:t>
      </w:r>
      <w:r>
        <w:fldChar w:fldCharType="end"/>
      </w:r>
    </w:p>
    <w:p w:rsidR="00564260" w:rsidP="00564260">
      <w:pPr>
        <w:pStyle w:val="Version"/>
        <w:sectPr w:rsidSect="00121E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21E93" w:rsidP="00121E93">
      <w:pPr>
        <w:pStyle w:val="SuperHeading"/>
      </w:pPr>
      <w:r w:rsidRPr="00121E93">
        <w:t>RIIWSV502E Manage well completion and rig release</w:t>
      </w:r>
    </w:p>
    <w:p w:rsidR="00000000" w:rsidRPr="00121E93" w:rsidP="00121E93">
      <w:pPr>
        <w:pStyle w:val="Heading1"/>
      </w:pPr>
      <w:bookmarkStart w:id="1" w:name="O_1107661"/>
      <w:bookmarkEnd w:id="1"/>
      <w:r w:rsidRPr="00121E93">
        <w:t>Modification History</w:t>
      </w:r>
    </w:p>
    <w:tbl>
      <w:tblPr>
        <w:tblW w:w="9522" w:type="dxa"/>
        <w:tblLayout w:type="fixed"/>
        <w:tblCellMar>
          <w:left w:w="62" w:type="dxa"/>
          <w:right w:w="62" w:type="dxa"/>
        </w:tblCellMar>
        <w:tblLook w:val="0000"/>
      </w:tblPr>
      <w:tblGrid>
        <w:gridCol w:w="2929"/>
        <w:gridCol w:w="6593"/>
      </w:tblGrid>
      <w:tr w:rsidTr="00121E93">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1E93" w:rsidP="00121E93">
            <w:pPr>
              <w:pStyle w:val="BodyText"/>
            </w:pPr>
            <w:r w:rsidRPr="00121E93">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E93">
            <w:pPr>
              <w:pStyle w:val="BodyText"/>
              <w:rPr>
                <w:lang w:val="en-NZ"/>
              </w:rPr>
            </w:pPr>
            <w:r w:rsidRPr="00121E93">
              <w:rPr>
                <w:rStyle w:val="SpecialBold"/>
              </w:rPr>
              <w:t>Comments</w:t>
            </w:r>
          </w:p>
        </w:tc>
      </w:tr>
      <w:tr w:rsidTr="00121E93">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E93">
            <w:pPr>
              <w:pStyle w:val="BodyText"/>
              <w:rPr>
                <w:lang w:val="en-NZ"/>
              </w:rPr>
            </w:pPr>
            <w:r w:rsidRPr="00121E93">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1E93" w:rsidP="00121E93">
            <w:pPr>
              <w:pStyle w:val="BodyText"/>
            </w:pPr>
            <w:r w:rsidRPr="00121E93">
              <w:t>This version first released with RII Resources and Infrastructure Industry Training Package Version 5.0.</w:t>
            </w:r>
          </w:p>
        </w:tc>
      </w:tr>
    </w:tbl>
    <w:p w:rsidR="00000000" w:rsidRPr="00121E93" w:rsidP="00121E93">
      <w:pPr>
        <w:pStyle w:val="BodyText"/>
      </w:pPr>
    </w:p>
    <w:p w:rsidR="00000000" w:rsidRPr="00121E93" w:rsidP="00121E93">
      <w:pPr>
        <w:pStyle w:val="AllowPageBreak"/>
      </w:pPr>
    </w:p>
    <w:p w:rsidR="00000000" w:rsidRPr="00121E93" w:rsidP="00121E93">
      <w:pPr>
        <w:pStyle w:val="Heading1"/>
      </w:pPr>
      <w:bookmarkStart w:id="2" w:name="O_1107665"/>
      <w:bookmarkEnd w:id="2"/>
      <w:r w:rsidRPr="00121E93">
        <w:t>Application</w:t>
      </w:r>
    </w:p>
    <w:p w:rsidR="00000000" w:rsidRPr="00121E93" w:rsidP="00564260">
      <w:pPr>
        <w:pStyle w:val="BodyText"/>
      </w:pPr>
      <w:r w:rsidRPr="00121E93">
        <w:t>This unit describes the skills and knowledge required to man</w:t>
      </w:r>
      <w:r w:rsidRPr="00121E93">
        <w:t>age well completion and rig release in drilling and well servicing. It prepares individuals to develop and monitor completion schedules, prepare rig releases and coordinate rig moves.</w:t>
      </w:r>
    </w:p>
    <w:p w:rsidR="00000000" w:rsidRPr="00121E93" w:rsidP="00564260">
      <w:pPr>
        <w:pStyle w:val="BodyText"/>
      </w:pPr>
      <w:r w:rsidRPr="00121E93">
        <w:t xml:space="preserve">It applies to those working in management roles. They generally perform </w:t>
      </w:r>
      <w:r w:rsidRPr="00121E93">
        <w:t>tasks involving a high level of autonomy which require the application of significant judgement in planning and determining the selection of equipment, roles and techniques for themselves and others. They are required to demonstrate the application of a br</w:t>
      </w:r>
      <w:r w:rsidRPr="00121E93">
        <w:t>oad range of technical, managerial, coordination and planning skills.</w:t>
      </w:r>
    </w:p>
    <w:p w:rsidR="00000000" w:rsidRPr="00121E93" w:rsidP="00564260">
      <w:pPr>
        <w:pStyle w:val="BodyText"/>
      </w:pPr>
      <w:r w:rsidRPr="00121E93">
        <w:t xml:space="preserve">Licensing, legislative and certification requirements that may apply to this unit can vary between states, territories, and industry sectors. Users must check requirements with relevant </w:t>
      </w:r>
      <w:r w:rsidRPr="00121E93">
        <w:t>body before applying the unit.</w:t>
      </w:r>
    </w:p>
    <w:p w:rsidR="00000000" w:rsidRPr="00121E93" w:rsidP="00121E93">
      <w:pPr>
        <w:pStyle w:val="Heading1"/>
      </w:pPr>
      <w:bookmarkStart w:id="3" w:name="O_1123809"/>
      <w:bookmarkEnd w:id="3"/>
      <w:r w:rsidRPr="00121E93">
        <w:t>Unit Sector</w:t>
      </w:r>
    </w:p>
    <w:p w:rsidR="00000000" w:rsidRPr="00121E93" w:rsidP="00564260">
      <w:pPr>
        <w:pStyle w:val="BodyText"/>
      </w:pPr>
      <w:r w:rsidRPr="00121E93">
        <w:t>Drilling (Well Servicing)</w:t>
      </w:r>
    </w:p>
    <w:p w:rsidR="00000000" w:rsidRPr="00121E93" w:rsidP="00121E93">
      <w:pPr>
        <w:pStyle w:val="Heading1"/>
      </w:pPr>
      <w:bookmarkStart w:id="4" w:name="O_1107664"/>
      <w:bookmarkEnd w:id="4"/>
      <w:r w:rsidRPr="00121E93">
        <w:t>Elements and Performance Criteria</w:t>
      </w:r>
    </w:p>
    <w:tbl>
      <w:tblPr>
        <w:tblW w:w="9585" w:type="dxa"/>
        <w:tblLayout w:type="fixed"/>
        <w:tblCellMar>
          <w:left w:w="62" w:type="dxa"/>
          <w:right w:w="62" w:type="dxa"/>
        </w:tblCellMar>
        <w:tblLook w:val="0000"/>
      </w:tblPr>
      <w:tblGrid>
        <w:gridCol w:w="2393"/>
        <w:gridCol w:w="7192"/>
      </w:tblGrid>
      <w:tr w:rsidTr="00121E93">
        <w:tblPrEx>
          <w:tblW w:w="9585" w:type="dxa"/>
          <w:tblLayout w:type="fixed"/>
          <w:tblCellMar>
            <w:left w:w="62" w:type="dxa"/>
            <w:right w:w="62" w:type="dxa"/>
          </w:tblCellMar>
          <w:tblLook w:val="0000"/>
        </w:tblPrEx>
        <w:trPr>
          <w:tblHeader/>
        </w:trPr>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1E93" w:rsidP="00121E93">
            <w:pPr>
              <w:pStyle w:val="BodyText"/>
            </w:pPr>
            <w:r w:rsidRPr="00121E93">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E93">
            <w:pPr>
              <w:pStyle w:val="BodyText"/>
              <w:rPr>
                <w:lang w:val="en-NZ"/>
              </w:rPr>
            </w:pPr>
            <w:r w:rsidRPr="00121E93">
              <w:rPr>
                <w:rStyle w:val="SpecialBold"/>
              </w:rPr>
              <w:t>PERFORMANCE CRITERIA</w:t>
            </w:r>
          </w:p>
        </w:tc>
      </w:tr>
      <w:tr w:rsidTr="00121E93">
        <w:tblPrEx>
          <w:tblW w:w="9585" w:type="dxa"/>
          <w:tblLayout w:type="fixed"/>
          <w:tblCellMar>
            <w:left w:w="62" w:type="dxa"/>
            <w:right w:w="62" w:type="dxa"/>
          </w:tblCellMar>
          <w:tblLook w:val="0000"/>
        </w:tblPrEx>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1E93" w:rsidP="00121E93">
            <w:pPr>
              <w:pStyle w:val="BodyText"/>
            </w:pPr>
            <w:r w:rsidRPr="00121E93">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E93">
            <w:pPr>
              <w:pStyle w:val="BodyText"/>
              <w:rPr>
                <w:lang w:val="en-NZ"/>
              </w:rPr>
            </w:pPr>
            <w:r w:rsidRPr="00121E93">
              <w:rPr>
                <w:rStyle w:val="Emphasis"/>
              </w:rPr>
              <w:t>Performance criteria describe the performance needed to demonstrate achievement of the element.</w:t>
            </w:r>
          </w:p>
        </w:tc>
      </w:tr>
      <w:tr w:rsidTr="00121E93">
        <w:tblPrEx>
          <w:tblW w:w="9585" w:type="dxa"/>
          <w:tblLayout w:type="fixed"/>
          <w:tblCellMar>
            <w:left w:w="62" w:type="dxa"/>
            <w:right w:w="62" w:type="dxa"/>
          </w:tblCellMar>
          <w:tblLook w:val="0000"/>
        </w:tblPrEx>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E93">
            <w:pPr>
              <w:pStyle w:val="List"/>
              <w:rPr>
                <w:lang w:val="en-NZ"/>
              </w:rPr>
            </w:pPr>
            <w:r w:rsidRPr="00121E93">
              <w:t>1. Plan and prepare for managing well completion and abandonment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1E93" w:rsidP="00121E93">
            <w:pPr>
              <w:pStyle w:val="List"/>
            </w:pPr>
            <w:r w:rsidRPr="00121E93">
              <w:t>1.1 Obtain, read, confirm and apply work instructions for the allocated task</w:t>
            </w:r>
          </w:p>
          <w:p w:rsidR="00000000" w:rsidRPr="00121E93" w:rsidP="00121E93">
            <w:pPr>
              <w:pStyle w:val="List"/>
            </w:pPr>
            <w:r w:rsidRPr="00121E93">
              <w:t>1.2 Access, inter</w:t>
            </w:r>
            <w:r w:rsidRPr="00121E93">
              <w:t>pret and apply well and rig lease documentation and confirm work activity is compliant</w:t>
            </w:r>
          </w:p>
          <w:p w:rsidR="00000000" w:rsidRPr="00121E93" w:rsidP="00121E93">
            <w:pPr>
              <w:pStyle w:val="List"/>
            </w:pPr>
            <w:r w:rsidRPr="00121E93">
              <w:t xml:space="preserve">1.3 Identify and minimise environmental issues and potential hazards, and assess and address risks within scope of own role and according to workplace procedures </w:t>
            </w:r>
          </w:p>
          <w:p w:rsidR="00000000" w:rsidP="00121E93">
            <w:pPr>
              <w:pStyle w:val="List"/>
              <w:rPr>
                <w:lang w:val="en-NZ"/>
              </w:rPr>
            </w:pPr>
            <w:r w:rsidRPr="00121E93">
              <w:t>1.4 Co</w:t>
            </w:r>
            <w:r w:rsidRPr="00121E93">
              <w:t xml:space="preserve">nfirm personnel coordination requirements at the site are met prior </w:t>
            </w:r>
            <w:r w:rsidRPr="00121E93">
              <w:t>to commencement of work activities</w:t>
            </w:r>
          </w:p>
        </w:tc>
      </w:tr>
      <w:tr w:rsidTr="00121E93">
        <w:tblPrEx>
          <w:tblW w:w="9585" w:type="dxa"/>
          <w:tblLayout w:type="fixed"/>
          <w:tblCellMar>
            <w:left w:w="62" w:type="dxa"/>
            <w:right w:w="62" w:type="dxa"/>
          </w:tblCellMar>
          <w:tblLook w:val="0000"/>
        </w:tblPrEx>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E93">
            <w:pPr>
              <w:pStyle w:val="List"/>
              <w:rPr>
                <w:lang w:val="en-NZ"/>
              </w:rPr>
            </w:pPr>
            <w:r w:rsidRPr="00121E93">
              <w:t>2. Organise completion schedule</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1E93" w:rsidP="00121E93">
            <w:pPr>
              <w:pStyle w:val="List"/>
            </w:pPr>
            <w:r w:rsidRPr="00121E93">
              <w:t>2.1 Develop completion schedule in line with drilling contract and well prognosis</w:t>
            </w:r>
          </w:p>
          <w:p w:rsidR="00000000" w:rsidRPr="00121E93" w:rsidP="00121E93">
            <w:pPr>
              <w:pStyle w:val="List"/>
            </w:pPr>
            <w:r w:rsidRPr="00121E93">
              <w:t>2.2 Review and confirm lease details, notifications are forwarded to statutory, company, owner and contractor representatives</w:t>
            </w:r>
          </w:p>
          <w:p w:rsidR="00000000" w:rsidRPr="00121E93" w:rsidP="00121E93">
            <w:pPr>
              <w:pStyle w:val="List"/>
            </w:pPr>
            <w:r w:rsidRPr="00121E93">
              <w:t>2.3 Make preparations for release of rig and complete tour book records in accordance with company requirements</w:t>
            </w:r>
          </w:p>
          <w:p w:rsidR="00000000" w:rsidP="00121E93">
            <w:pPr>
              <w:pStyle w:val="List"/>
              <w:rPr>
                <w:lang w:val="en-NZ"/>
              </w:rPr>
            </w:pPr>
            <w:r w:rsidRPr="00121E93">
              <w:t>2.4 Confirm that p</w:t>
            </w:r>
            <w:r w:rsidRPr="00121E93">
              <w:t>rior to rig move, arrangements are in place for work orders and invoicing in line with contract requirements and servicing and maintenance repairs of equipment</w:t>
            </w:r>
          </w:p>
        </w:tc>
      </w:tr>
      <w:tr w:rsidTr="00121E93">
        <w:tblPrEx>
          <w:tblW w:w="9585" w:type="dxa"/>
          <w:tblLayout w:type="fixed"/>
          <w:tblCellMar>
            <w:left w:w="62" w:type="dxa"/>
            <w:right w:w="62" w:type="dxa"/>
          </w:tblCellMar>
          <w:tblLook w:val="0000"/>
        </w:tblPrEx>
        <w:tc>
          <w:tcPr>
            <w:tcW w:w="23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E93">
            <w:pPr>
              <w:pStyle w:val="List"/>
              <w:rPr>
                <w:lang w:val="en-NZ"/>
              </w:rPr>
            </w:pPr>
            <w:r w:rsidRPr="00121E93">
              <w:t>3. Complete rig release</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1E93" w:rsidP="00121E93">
            <w:pPr>
              <w:pStyle w:val="List"/>
            </w:pPr>
            <w:r w:rsidRPr="00121E93">
              <w:t>3.1 Make preparations to stack and move and communicate to all parties</w:t>
            </w:r>
          </w:p>
          <w:p w:rsidR="00000000" w:rsidRPr="00121E93" w:rsidP="00121E93">
            <w:pPr>
              <w:pStyle w:val="List"/>
            </w:pPr>
            <w:r w:rsidRPr="00121E93">
              <w:t>3.2 Assess environmental plan and that drilling fluids and waste storage and disposal requirements and correct records are completed and processed</w:t>
            </w:r>
          </w:p>
          <w:p w:rsidR="00000000" w:rsidRPr="00121E93" w:rsidP="00121E93">
            <w:pPr>
              <w:pStyle w:val="List"/>
            </w:pPr>
            <w:r w:rsidRPr="00121E93">
              <w:t>3.3 Prepare shutdown list according to statutory and company requirements and distribute to crew for actionin</w:t>
            </w:r>
            <w:r w:rsidRPr="00121E93">
              <w:t>g</w:t>
            </w:r>
          </w:p>
          <w:p w:rsidR="00000000" w:rsidRPr="00121E93" w:rsidP="00121E93">
            <w:pPr>
              <w:pStyle w:val="List"/>
            </w:pPr>
            <w:r w:rsidRPr="00121E93">
              <w:t>3.4 Rig down according to statutory and company requirements and distribute to crew for actioning</w:t>
            </w:r>
          </w:p>
          <w:p w:rsidR="00000000" w:rsidRPr="00121E93" w:rsidP="00121E93">
            <w:pPr>
              <w:pStyle w:val="List"/>
            </w:pPr>
            <w:r w:rsidRPr="00121E93">
              <w:t>3.5 Rig down confirming that equipment, camp and rig are secured for removal</w:t>
            </w:r>
          </w:p>
          <w:p w:rsidR="00000000" w:rsidRPr="00121E93" w:rsidP="00121E93">
            <w:pPr>
              <w:pStyle w:val="List"/>
            </w:pPr>
            <w:r w:rsidRPr="00121E93">
              <w:t>3.6 Review contract requirements, complete written records and forward to appro</w:t>
            </w:r>
            <w:r w:rsidRPr="00121E93">
              <w:t>priate officers</w:t>
            </w:r>
          </w:p>
        </w:tc>
      </w:tr>
    </w:tbl>
    <w:p w:rsidR="00000000" w:rsidRPr="00121E93" w:rsidP="00121E93">
      <w:pPr>
        <w:pStyle w:val="BodyText"/>
      </w:pPr>
    </w:p>
    <w:p w:rsidR="00000000" w:rsidRPr="00121E93" w:rsidP="00121E93">
      <w:pPr>
        <w:pStyle w:val="AllowPageBreak"/>
      </w:pPr>
    </w:p>
    <w:p w:rsidR="00000000" w:rsidRPr="00121E93" w:rsidP="00121E93">
      <w:pPr>
        <w:pStyle w:val="Heading1"/>
      </w:pPr>
      <w:bookmarkStart w:id="5" w:name="O_1107663"/>
      <w:bookmarkEnd w:id="5"/>
      <w:r w:rsidRPr="00121E93">
        <w:t>Foundation Skills</w:t>
      </w:r>
    </w:p>
    <w:p w:rsidR="00000000" w:rsidRPr="00564260" w:rsidP="00564260">
      <w:pPr>
        <w:pStyle w:val="BodyText"/>
        <w:rPr>
          <w:i/>
        </w:rPr>
      </w:pPr>
      <w:r w:rsidRPr="00564260">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121E93">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1E93" w:rsidP="00121E93">
            <w:pPr>
              <w:pStyle w:val="BodyText"/>
            </w:pPr>
            <w:r w:rsidRPr="00121E93">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E93">
            <w:pPr>
              <w:pStyle w:val="BodyText"/>
              <w:rPr>
                <w:lang w:val="en-NZ"/>
              </w:rPr>
            </w:pPr>
            <w:r w:rsidRPr="00121E93">
              <w:rPr>
                <w:rStyle w:val="SpecialBold"/>
              </w:rPr>
              <w:t>DESCRIPTION</w:t>
            </w:r>
          </w:p>
        </w:tc>
      </w:tr>
      <w:tr w:rsidTr="00121E93">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E93">
            <w:pPr>
              <w:pStyle w:val="BodyText"/>
              <w:rPr>
                <w:lang w:val="en-NZ"/>
              </w:rPr>
            </w:pPr>
            <w:r w:rsidRPr="00121E93">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E93">
            <w:pPr>
              <w:pStyle w:val="ListBullet"/>
              <w:rPr>
                <w:lang w:val="en-NZ"/>
              </w:rPr>
            </w:pPr>
            <w:r w:rsidRPr="00121E93">
              <w:t>Presents an explanation of a workplace procedure to a group using sector-specific vocabulary</w:t>
            </w:r>
          </w:p>
        </w:tc>
      </w:tr>
      <w:tr w:rsidTr="00121E93">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E93">
            <w:pPr>
              <w:pStyle w:val="BodyText"/>
              <w:rPr>
                <w:lang w:val="en-NZ"/>
              </w:rPr>
            </w:pPr>
            <w:r w:rsidRPr="00121E93">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E93">
            <w:pPr>
              <w:pStyle w:val="ListBullet"/>
              <w:rPr>
                <w:lang w:val="en-NZ"/>
              </w:rPr>
            </w:pPr>
            <w:r w:rsidRPr="00121E93">
              <w:t>Identifies critical information from the organisational plan, work programs and team members</w:t>
            </w:r>
            <w:r>
              <w:t>’</w:t>
            </w:r>
            <w:r w:rsidRPr="00121E93">
              <w:t xml:space="preserve"> individual training needs assessments to design a program f</w:t>
            </w:r>
            <w:r w:rsidRPr="00121E93">
              <w:t xml:space="preserve">or team skills development </w:t>
            </w:r>
          </w:p>
        </w:tc>
      </w:tr>
      <w:tr w:rsidTr="00121E93">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E93">
            <w:pPr>
              <w:pStyle w:val="BodyText"/>
              <w:rPr>
                <w:lang w:val="en-NZ"/>
              </w:rPr>
            </w:pPr>
            <w:r w:rsidRPr="00121E93">
              <w:t>Problem-solving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E93">
            <w:pPr>
              <w:pStyle w:val="ListBullet"/>
              <w:rPr>
                <w:lang w:val="en-NZ"/>
              </w:rPr>
            </w:pPr>
            <w:r w:rsidRPr="00121E93">
              <w:t>Applies problem solving processes to identify risks, evaluate options and determine solutions</w:t>
            </w:r>
          </w:p>
        </w:tc>
      </w:tr>
      <w:tr w:rsidTr="00121E93">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21E93">
            <w:pPr>
              <w:pStyle w:val="BodyText"/>
              <w:rPr>
                <w:lang w:val="en-NZ"/>
              </w:rPr>
            </w:pPr>
            <w:r w:rsidRPr="00121E93">
              <w:t>Teamwork</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21E93" w:rsidP="00121E93">
            <w:pPr>
              <w:pStyle w:val="ListBullet"/>
            </w:pPr>
            <w:r w:rsidRPr="00121E93">
              <w:t>Identify and implement coaching and mentoring arrangements and design required training plans</w:t>
            </w:r>
          </w:p>
        </w:tc>
      </w:tr>
    </w:tbl>
    <w:p w:rsidR="00000000" w:rsidRPr="00121E93" w:rsidP="00121E93">
      <w:pPr>
        <w:pStyle w:val="BodyText"/>
      </w:pPr>
    </w:p>
    <w:p w:rsidR="00000000" w:rsidRPr="00121E93" w:rsidP="00121E93">
      <w:pPr>
        <w:pStyle w:val="AllowPageBreak"/>
      </w:pPr>
    </w:p>
    <w:p w:rsidR="00000000" w:rsidRPr="00121E93" w:rsidP="00121E93">
      <w:pPr>
        <w:pStyle w:val="Heading1"/>
      </w:pPr>
      <w:bookmarkStart w:id="6" w:name="O_1107662"/>
      <w:bookmarkEnd w:id="6"/>
      <w:r w:rsidRPr="00121E93">
        <w:t>Unit Mapping Information</w:t>
      </w:r>
    </w:p>
    <w:p w:rsidR="00000000" w:rsidRPr="00121E93" w:rsidP="00564260">
      <w:pPr>
        <w:pStyle w:val="BodyText"/>
      </w:pPr>
      <w:r w:rsidRPr="00121E93">
        <w:t>Supersedes and is equivalent to RIIWSV502D Manage well completion and rig release.</w:t>
      </w:r>
    </w:p>
    <w:p w:rsidR="00000000" w:rsidRPr="00121E93" w:rsidP="00121E93">
      <w:pPr>
        <w:pStyle w:val="Heading1"/>
      </w:pPr>
      <w:bookmarkStart w:id="7" w:name="O_1107655"/>
      <w:bookmarkEnd w:id="7"/>
      <w:r w:rsidRPr="00121E93">
        <w:t>Links</w:t>
      </w:r>
    </w:p>
    <w:p w:rsidR="00000000" w:rsidRPr="00121E93" w:rsidP="00564260">
      <w:pPr>
        <w:pStyle w:val="BodyText"/>
      </w:pPr>
      <w:r w:rsidRPr="00121E93">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D337EE">
        <w:rPr>
          <w:rStyle w:val="Hyperlink"/>
        </w:rPr>
        <w:t>https://vetnet.gov.au/Pages/TrainingDocs.aspx?q=88a61002-9a21-4386-aaf8-69c76e675272</w:t>
      </w:r>
      <w:r>
        <w:fldChar w:fldCharType="end"/>
      </w:r>
    </w:p>
    <w:p w:rsidR="00000000" w:rsidRPr="00121E93" w:rsidP="00121E93"/>
    <w:sectPr w:rsidSect="00121E9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E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E93" w:rsidRPr="00564260" w:rsidP="005642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E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260">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E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2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21E93" w:rsidRPr="00564260" w:rsidP="005642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1E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260">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98C89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05655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1E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1E93"/>
    <w:pPr>
      <w:spacing w:before="360" w:after="60"/>
      <w:outlineLvl w:val="0"/>
    </w:pPr>
    <w:rPr>
      <w:sz w:val="32"/>
    </w:rPr>
  </w:style>
  <w:style w:type="paragraph" w:styleId="Heading2">
    <w:name w:val="heading 2"/>
    <w:basedOn w:val="HeadingBase"/>
    <w:next w:val="BodyText"/>
    <w:link w:val="Heading2Char"/>
    <w:qFormat/>
    <w:rsid w:val="00121E93"/>
    <w:pPr>
      <w:keepLines/>
      <w:spacing w:before="240" w:after="120"/>
      <w:outlineLvl w:val="1"/>
    </w:pPr>
    <w:rPr>
      <w:sz w:val="28"/>
      <w:szCs w:val="40"/>
    </w:rPr>
  </w:style>
  <w:style w:type="paragraph" w:styleId="Heading3">
    <w:name w:val="heading 3"/>
    <w:basedOn w:val="HeadingBase"/>
    <w:next w:val="BodyText"/>
    <w:link w:val="Heading3Char"/>
    <w:qFormat/>
    <w:rsid w:val="00121E93"/>
    <w:pPr>
      <w:spacing w:before="180" w:after="120"/>
      <w:outlineLvl w:val="2"/>
    </w:pPr>
    <w:rPr>
      <w:spacing w:val="-10"/>
      <w:kern w:val="32"/>
    </w:rPr>
  </w:style>
  <w:style w:type="paragraph" w:styleId="Heading4">
    <w:name w:val="heading 4"/>
    <w:basedOn w:val="HeadingBase"/>
    <w:next w:val="BodyText"/>
    <w:link w:val="Heading4Char"/>
    <w:qFormat/>
    <w:rsid w:val="00121E93"/>
    <w:pPr>
      <w:spacing w:before="160" w:after="120"/>
      <w:outlineLvl w:val="3"/>
    </w:pPr>
    <w:rPr>
      <w:sz w:val="22"/>
    </w:rPr>
  </w:style>
  <w:style w:type="paragraph" w:styleId="Heading5">
    <w:name w:val="heading 5"/>
    <w:basedOn w:val="HeadingBase"/>
    <w:next w:val="Normal"/>
    <w:link w:val="Heading5Char"/>
    <w:qFormat/>
    <w:rsid w:val="00121E93"/>
    <w:pPr>
      <w:spacing w:before="80"/>
      <w:outlineLvl w:val="4"/>
    </w:pPr>
    <w:rPr>
      <w:color w:val="918585"/>
      <w:sz w:val="20"/>
    </w:rPr>
  </w:style>
  <w:style w:type="paragraph" w:styleId="Heading6">
    <w:name w:val="heading 6"/>
    <w:basedOn w:val="HeadingBase"/>
    <w:next w:val="Normal"/>
    <w:link w:val="Heading6Char"/>
    <w:qFormat/>
    <w:rsid w:val="00121E93"/>
    <w:pPr>
      <w:spacing w:before="60"/>
      <w:outlineLvl w:val="5"/>
    </w:pPr>
    <w:rPr>
      <w:color w:val="918585"/>
      <w:sz w:val="20"/>
    </w:rPr>
  </w:style>
  <w:style w:type="paragraph" w:styleId="Heading7">
    <w:name w:val="heading 7"/>
    <w:basedOn w:val="Normal"/>
    <w:next w:val="Normal"/>
    <w:link w:val="Heading7Char"/>
    <w:qFormat/>
    <w:rsid w:val="00121E93"/>
    <w:pPr>
      <w:ind w:left="720"/>
      <w:outlineLvl w:val="6"/>
    </w:pPr>
    <w:rPr>
      <w:i/>
    </w:rPr>
  </w:style>
  <w:style w:type="paragraph" w:styleId="Heading8">
    <w:name w:val="heading 8"/>
    <w:basedOn w:val="Normal"/>
    <w:next w:val="Normal"/>
    <w:link w:val="Heading8Char"/>
    <w:qFormat/>
    <w:rsid w:val="00121E93"/>
    <w:pPr>
      <w:ind w:left="720"/>
      <w:outlineLvl w:val="7"/>
    </w:pPr>
    <w:rPr>
      <w:i/>
    </w:rPr>
  </w:style>
  <w:style w:type="paragraph" w:styleId="Heading9">
    <w:name w:val="heading 9"/>
    <w:basedOn w:val="Normal"/>
    <w:next w:val="Normal"/>
    <w:link w:val="Heading9Char"/>
    <w:qFormat/>
    <w:rsid w:val="00121E93"/>
    <w:pPr>
      <w:ind w:left="720"/>
      <w:outlineLvl w:val="8"/>
    </w:pPr>
    <w:rPr>
      <w:i/>
    </w:rPr>
  </w:style>
  <w:style w:type="character" w:default="1" w:styleId="DefaultParagraphFont">
    <w:name w:val="Default Paragraph Font"/>
    <w:uiPriority w:val="1"/>
    <w:unhideWhenUsed/>
    <w:rsid w:val="00121E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1E93"/>
  </w:style>
  <w:style w:type="character" w:customStyle="1" w:styleId="Heading1Char">
    <w:name w:val="Heading 1 Char"/>
    <w:basedOn w:val="DefaultParagraphFont"/>
    <w:link w:val="Heading1"/>
    <w:rsid w:val="00121E93"/>
    <w:rPr>
      <w:rFonts w:ascii="Times New Roman" w:eastAsia="Times New Roman" w:hAnsi="Times New Roman" w:cs="Times New Roman"/>
      <w:b/>
      <w:sz w:val="32"/>
      <w:szCs w:val="20"/>
      <w:lang w:eastAsia="en-US"/>
    </w:rPr>
  </w:style>
  <w:style w:type="paragraph" w:styleId="BodyText">
    <w:name w:val="Body Text"/>
    <w:basedOn w:val="Normal"/>
    <w:link w:val="BodyTextChar"/>
    <w:rsid w:val="00121E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21E93"/>
    <w:rPr>
      <w:rFonts w:ascii="Times New Roman" w:eastAsia="Times New Roman" w:hAnsi="Times New Roman" w:cs="Times New Roman"/>
      <w:sz w:val="24"/>
      <w:lang w:eastAsia="en-US"/>
    </w:rPr>
  </w:style>
  <w:style w:type="paragraph" w:styleId="List">
    <w:name w:val="List"/>
    <w:basedOn w:val="BodyText"/>
    <w:next w:val="BodyText"/>
    <w:rsid w:val="00121E93"/>
    <w:pPr>
      <w:tabs>
        <w:tab w:val="left" w:pos="340"/>
      </w:tabs>
      <w:spacing w:before="60" w:after="60"/>
      <w:ind w:left="340" w:hanging="340"/>
    </w:pPr>
  </w:style>
  <w:style w:type="paragraph" w:styleId="ListBullet">
    <w:name w:val="List Bullet"/>
    <w:basedOn w:val="List"/>
    <w:rsid w:val="00121E93"/>
    <w:pPr>
      <w:numPr>
        <w:numId w:val="11"/>
      </w:numPr>
      <w:tabs>
        <w:tab w:val="clear" w:pos="340"/>
      </w:tabs>
      <w:spacing w:before="40" w:after="40"/>
    </w:pPr>
  </w:style>
  <w:style w:type="character" w:customStyle="1" w:styleId="SpecialBold">
    <w:name w:val="Special Bold"/>
    <w:basedOn w:val="DefaultParagraphFont"/>
    <w:rsid w:val="00121E93"/>
    <w:rPr>
      <w:b/>
      <w:spacing w:val="0"/>
    </w:rPr>
  </w:style>
  <w:style w:type="character" w:styleId="Emphasis">
    <w:name w:val="Emphasis"/>
    <w:basedOn w:val="DefaultParagraphFont"/>
    <w:qFormat/>
    <w:rsid w:val="00121E93"/>
    <w:rPr>
      <w:i/>
    </w:rPr>
  </w:style>
  <w:style w:type="paragraph" w:customStyle="1" w:styleId="SuperHeading">
    <w:name w:val="SuperHeading"/>
    <w:basedOn w:val="Normal"/>
    <w:rsid w:val="00121E93"/>
    <w:pPr>
      <w:spacing w:before="240" w:after="120"/>
      <w:outlineLvl w:val="0"/>
    </w:pPr>
    <w:rPr>
      <w:rFonts w:ascii="Times New Roman" w:hAnsi="Times New Roman"/>
      <w:b/>
      <w:sz w:val="32"/>
    </w:rPr>
  </w:style>
  <w:style w:type="paragraph" w:customStyle="1" w:styleId="AllowPageBreak">
    <w:name w:val="AllowPageBreak"/>
    <w:rsid w:val="00121E9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1E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1E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1E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1E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1E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1E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1E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1E93"/>
    <w:rPr>
      <w:rFonts w:ascii="Courier New" w:eastAsia="Times New Roman" w:hAnsi="Courier New" w:cs="Times New Roman"/>
      <w:i/>
      <w:szCs w:val="20"/>
      <w:lang w:eastAsia="en-US"/>
    </w:rPr>
  </w:style>
  <w:style w:type="paragraph" w:customStyle="1" w:styleId="HeadingBase">
    <w:name w:val="Heading Base"/>
    <w:rsid w:val="00121E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1E93"/>
    <w:pPr>
      <w:tabs>
        <w:tab w:val="right" w:leader="dot" w:pos="9072"/>
      </w:tabs>
      <w:ind w:left="567"/>
    </w:pPr>
    <w:rPr>
      <w:szCs w:val="22"/>
    </w:rPr>
  </w:style>
  <w:style w:type="paragraph" w:customStyle="1" w:styleId="TOCBase">
    <w:name w:val="TOC Base"/>
    <w:rsid w:val="00121E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1E93"/>
    <w:pPr>
      <w:tabs>
        <w:tab w:val="right" w:leader="dot" w:pos="9072"/>
      </w:tabs>
      <w:spacing w:before="40" w:after="40"/>
      <w:ind w:left="284"/>
    </w:pPr>
    <w:rPr>
      <w:rFonts w:ascii="Times New Roman" w:hAnsi="Times New Roman"/>
    </w:rPr>
  </w:style>
  <w:style w:type="paragraph" w:styleId="TOC1">
    <w:name w:val="toc 1"/>
    <w:basedOn w:val="TOCBase"/>
    <w:next w:val="Normal"/>
    <w:rsid w:val="00121E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1E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1E93"/>
    <w:rPr>
      <w:rFonts w:ascii="Times New Roman" w:eastAsia="Times New Roman" w:hAnsi="Times New Roman" w:cs="Times New Roman"/>
      <w:sz w:val="16"/>
      <w:lang w:eastAsia="en-US"/>
    </w:rPr>
  </w:style>
  <w:style w:type="paragraph" w:styleId="Title">
    <w:name w:val="Title"/>
    <w:basedOn w:val="HeadingBase"/>
    <w:link w:val="TitleChar"/>
    <w:qFormat/>
    <w:rsid w:val="00121E93"/>
    <w:pPr>
      <w:spacing w:before="5040"/>
      <w:jc w:val="center"/>
    </w:pPr>
    <w:rPr>
      <w:sz w:val="48"/>
      <w:szCs w:val="72"/>
      <w:lang w:val="en-US"/>
    </w:rPr>
  </w:style>
  <w:style w:type="character" w:customStyle="1" w:styleId="TitleChar">
    <w:name w:val="Title Char"/>
    <w:basedOn w:val="DefaultParagraphFont"/>
    <w:link w:val="Title"/>
    <w:rsid w:val="00121E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1E93"/>
    <w:pPr>
      <w:tabs>
        <w:tab w:val="left" w:pos="3600"/>
        <w:tab w:val="left" w:pos="3958"/>
      </w:tabs>
    </w:pPr>
  </w:style>
  <w:style w:type="paragraph" w:customStyle="1" w:styleId="Note">
    <w:name w:val="Note"/>
    <w:basedOn w:val="BodyText"/>
    <w:rsid w:val="00121E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1E93"/>
    <w:pPr>
      <w:framePr w:wrap="auto" w:hAnchor="text" w:y="6049"/>
    </w:pPr>
    <w:rPr>
      <w:color w:val="000000"/>
      <w:sz w:val="40"/>
    </w:rPr>
  </w:style>
  <w:style w:type="paragraph" w:customStyle="1" w:styleId="TOCTitle">
    <w:name w:val="TOCTitle"/>
    <w:basedOn w:val="Heading1"/>
    <w:rsid w:val="00121E93"/>
    <w:pPr>
      <w:spacing w:after="240"/>
      <w:jc w:val="center"/>
      <w:outlineLvl w:val="9"/>
    </w:pPr>
    <w:rPr>
      <w:caps/>
    </w:rPr>
  </w:style>
  <w:style w:type="paragraph" w:customStyle="1" w:styleId="Version">
    <w:name w:val="Version"/>
    <w:rsid w:val="00121E9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21E93"/>
    <w:pPr>
      <w:numPr>
        <w:numId w:val="12"/>
      </w:numPr>
      <w:tabs>
        <w:tab w:val="clear" w:pos="680"/>
      </w:tabs>
    </w:pPr>
  </w:style>
  <w:style w:type="paragraph" w:styleId="Index1">
    <w:name w:val="index 1"/>
    <w:basedOn w:val="Normal"/>
    <w:next w:val="Normal"/>
    <w:semiHidden/>
    <w:rsid w:val="00121E93"/>
    <w:pPr>
      <w:keepNext w:val="0"/>
      <w:tabs>
        <w:tab w:val="right" w:pos="4176"/>
      </w:tabs>
      <w:ind w:left="198" w:hanging="198"/>
    </w:pPr>
    <w:rPr>
      <w:rFonts w:ascii="Garamond" w:hAnsi="Garamond"/>
    </w:rPr>
  </w:style>
  <w:style w:type="paragraph" w:styleId="IndexHeading">
    <w:name w:val="index heading"/>
    <w:basedOn w:val="Normal"/>
    <w:next w:val="Index1"/>
    <w:semiHidden/>
    <w:rsid w:val="00121E93"/>
    <w:pPr>
      <w:spacing w:before="120" w:after="120"/>
    </w:pPr>
    <w:rPr>
      <w:rFonts w:ascii="Arial" w:hAnsi="Arial"/>
      <w:b/>
      <w:color w:val="918585"/>
      <w:sz w:val="24"/>
    </w:rPr>
  </w:style>
  <w:style w:type="paragraph" w:styleId="Header">
    <w:name w:val="header"/>
    <w:basedOn w:val="Normal"/>
    <w:link w:val="HeaderChar"/>
    <w:rsid w:val="00121E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1E93"/>
    <w:rPr>
      <w:rFonts w:ascii="Times New Roman" w:eastAsia="Times New Roman" w:hAnsi="Times New Roman" w:cs="Times New Roman"/>
      <w:sz w:val="16"/>
      <w:szCs w:val="20"/>
      <w:lang w:val="en-GB" w:eastAsia="en-US"/>
    </w:rPr>
  </w:style>
  <w:style w:type="paragraph" w:customStyle="1" w:styleId="Chapter">
    <w:name w:val="Chapter"/>
    <w:basedOn w:val="Normal"/>
    <w:rsid w:val="00121E93"/>
    <w:pPr>
      <w:spacing w:before="240"/>
    </w:pPr>
    <w:rPr>
      <w:rFonts w:ascii="Times New Roman" w:hAnsi="Times New Roman"/>
      <w:smallCaps/>
      <w:spacing w:val="80"/>
      <w:sz w:val="28"/>
    </w:rPr>
  </w:style>
  <w:style w:type="paragraph" w:customStyle="1" w:styleId="InChapter">
    <w:name w:val="InChapter"/>
    <w:basedOn w:val="Heading3"/>
    <w:rsid w:val="00121E93"/>
    <w:pPr>
      <w:spacing w:after="240"/>
      <w:outlineLvl w:val="9"/>
    </w:pPr>
    <w:rPr>
      <w:noProof/>
    </w:rPr>
  </w:style>
  <w:style w:type="paragraph" w:styleId="Index2">
    <w:name w:val="index 2"/>
    <w:basedOn w:val="Normal"/>
    <w:next w:val="Normal"/>
    <w:semiHidden/>
    <w:rsid w:val="00121E93"/>
    <w:pPr>
      <w:tabs>
        <w:tab w:val="right" w:pos="4176"/>
      </w:tabs>
      <w:ind w:left="568" w:hanging="284"/>
    </w:pPr>
    <w:rPr>
      <w:rFonts w:ascii="Garamond" w:hAnsi="Garamond"/>
    </w:rPr>
  </w:style>
  <w:style w:type="paragraph" w:customStyle="1" w:styleId="Byline">
    <w:name w:val="Byline"/>
    <w:rsid w:val="00121E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1E93"/>
    <w:pPr>
      <w:tabs>
        <w:tab w:val="clear" w:pos="3600"/>
        <w:tab w:val="clear" w:pos="3958"/>
      </w:tabs>
      <w:jc w:val="right"/>
    </w:pPr>
  </w:style>
  <w:style w:type="paragraph" w:styleId="Caption">
    <w:name w:val="caption"/>
    <w:basedOn w:val="BodyText"/>
    <w:next w:val="Normal"/>
    <w:qFormat/>
    <w:rsid w:val="00121E93"/>
    <w:pPr>
      <w:framePr w:w="2268" w:hSpace="181" w:vSpace="181" w:wrap="around" w:vAnchor="text" w:hAnchor="page" w:x="1135" w:y="285" w:anchorLock="1"/>
    </w:pPr>
    <w:rPr>
      <w:i/>
    </w:rPr>
  </w:style>
  <w:style w:type="paragraph" w:customStyle="1" w:styleId="MiniTOCTitle">
    <w:name w:val="MiniTOCTitle"/>
    <w:basedOn w:val="Heading4"/>
    <w:rsid w:val="00121E93"/>
    <w:pPr>
      <w:spacing w:before="240"/>
      <w:outlineLvl w:val="9"/>
    </w:pPr>
    <w:rPr>
      <w:noProof/>
      <w:sz w:val="24"/>
    </w:rPr>
  </w:style>
  <w:style w:type="paragraph" w:customStyle="1" w:styleId="MiniTOCItem">
    <w:name w:val="MiniTOCItem"/>
    <w:basedOn w:val="ListBullet"/>
    <w:rsid w:val="00121E93"/>
    <w:pPr>
      <w:numPr>
        <w:numId w:val="0"/>
      </w:numPr>
      <w:tabs>
        <w:tab w:val="right" w:leader="dot" w:pos="6521"/>
      </w:tabs>
      <w:spacing w:before="0" w:after="0"/>
    </w:pPr>
  </w:style>
  <w:style w:type="paragraph" w:customStyle="1" w:styleId="TOFTitle">
    <w:name w:val="TOFTitle"/>
    <w:basedOn w:val="TOCTitle"/>
    <w:rsid w:val="00121E93"/>
  </w:style>
  <w:style w:type="paragraph" w:styleId="TableofFigures">
    <w:name w:val="table of figures"/>
    <w:basedOn w:val="Normal"/>
    <w:next w:val="Normal"/>
    <w:semiHidden/>
    <w:rsid w:val="00121E93"/>
    <w:pPr>
      <w:tabs>
        <w:tab w:val="right" w:leader="dot" w:pos="9072"/>
      </w:tabs>
      <w:ind w:left="970" w:hanging="403"/>
    </w:pPr>
    <w:rPr>
      <w:rFonts w:ascii="Times New Roman" w:hAnsi="Times New Roman"/>
      <w:b/>
    </w:rPr>
  </w:style>
  <w:style w:type="paragraph" w:styleId="ListNumber">
    <w:name w:val="List Number"/>
    <w:basedOn w:val="List"/>
    <w:rsid w:val="00121E93"/>
    <w:pPr>
      <w:numPr>
        <w:numId w:val="14"/>
      </w:numPr>
      <w:tabs>
        <w:tab w:val="clear" w:pos="340"/>
      </w:tabs>
    </w:pPr>
  </w:style>
  <w:style w:type="character" w:customStyle="1" w:styleId="WingdingSymbols">
    <w:name w:val="Wingding Symbols"/>
    <w:rsid w:val="00121E93"/>
    <w:rPr>
      <w:rFonts w:ascii="Wingdings" w:hAnsi="Wingdings"/>
    </w:rPr>
  </w:style>
  <w:style w:type="paragraph" w:customStyle="1" w:styleId="TableHeading">
    <w:name w:val="Table Heading"/>
    <w:basedOn w:val="HeadingBase"/>
    <w:rsid w:val="00121E93"/>
    <w:pPr>
      <w:keepLines/>
      <w:pBdr>
        <w:bottom w:val="single" w:sz="6" w:space="1" w:color="918585"/>
      </w:pBdr>
      <w:spacing w:before="240"/>
    </w:pPr>
  </w:style>
  <w:style w:type="character" w:customStyle="1" w:styleId="HotSpot">
    <w:name w:val="HotSpot"/>
    <w:rsid w:val="00121E93"/>
    <w:rPr>
      <w:color w:val="0033CC"/>
      <w:u w:val="none"/>
    </w:rPr>
  </w:style>
  <w:style w:type="paragraph" w:customStyle="1" w:styleId="BodyTextRight">
    <w:name w:val="Body Text Right"/>
    <w:basedOn w:val="BodyText"/>
    <w:rsid w:val="00121E93"/>
    <w:pPr>
      <w:spacing w:before="0" w:after="0"/>
      <w:jc w:val="right"/>
    </w:pPr>
  </w:style>
  <w:style w:type="paragraph" w:styleId="Index3">
    <w:name w:val="index 3"/>
    <w:basedOn w:val="ListNumber2"/>
    <w:next w:val="Normal"/>
    <w:semiHidden/>
    <w:rsid w:val="00121E93"/>
    <w:pPr>
      <w:numPr>
        <w:numId w:val="0"/>
      </w:numPr>
      <w:tabs>
        <w:tab w:val="right" w:leader="dot" w:pos="4176"/>
      </w:tabs>
    </w:pPr>
  </w:style>
  <w:style w:type="paragraph" w:styleId="ListNumber2">
    <w:name w:val="List Number 2"/>
    <w:basedOn w:val="List2"/>
    <w:rsid w:val="00121E93"/>
    <w:pPr>
      <w:numPr>
        <w:numId w:val="9"/>
      </w:numPr>
      <w:tabs>
        <w:tab w:val="clear" w:pos="1060"/>
      </w:tabs>
    </w:pPr>
  </w:style>
  <w:style w:type="paragraph" w:customStyle="1" w:styleId="MarginNote">
    <w:name w:val="Margin Note"/>
    <w:basedOn w:val="BodyText"/>
    <w:rsid w:val="00121E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1E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1E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1E93"/>
    <w:rPr>
      <w:sz w:val="32"/>
    </w:rPr>
  </w:style>
  <w:style w:type="paragraph" w:customStyle="1" w:styleId="HeadingProcedure">
    <w:name w:val="Heading Procedure"/>
    <w:basedOn w:val="HeadingBase"/>
    <w:next w:val="Normal"/>
    <w:rsid w:val="00121E93"/>
    <w:pPr>
      <w:tabs>
        <w:tab w:val="left" w:pos="0"/>
      </w:tabs>
      <w:spacing w:before="120" w:after="60"/>
    </w:pPr>
    <w:rPr>
      <w:i/>
      <w:color w:val="918585"/>
      <w:sz w:val="22"/>
    </w:rPr>
  </w:style>
  <w:style w:type="paragraph" w:customStyle="1" w:styleId="TableBodyText">
    <w:name w:val="Table Body Text"/>
    <w:basedOn w:val="BodyText"/>
    <w:rsid w:val="00121E93"/>
    <w:pPr>
      <w:spacing w:before="60" w:after="60"/>
    </w:pPr>
  </w:style>
  <w:style w:type="paragraph" w:styleId="ListContinue">
    <w:name w:val="List Continue"/>
    <w:basedOn w:val="List"/>
    <w:rsid w:val="00121E93"/>
    <w:pPr>
      <w:ind w:firstLine="0"/>
    </w:pPr>
  </w:style>
  <w:style w:type="paragraph" w:customStyle="1" w:styleId="ListNote">
    <w:name w:val="List Note"/>
    <w:basedOn w:val="List"/>
    <w:rsid w:val="00121E93"/>
    <w:pPr>
      <w:pBdr>
        <w:top w:val="single" w:sz="6" w:space="2" w:color="918585"/>
        <w:bottom w:val="single" w:sz="6" w:space="2" w:color="918585"/>
      </w:pBdr>
      <w:tabs>
        <w:tab w:val="left" w:pos="1021"/>
      </w:tabs>
      <w:ind w:firstLine="0"/>
    </w:pPr>
  </w:style>
  <w:style w:type="paragraph" w:customStyle="1" w:styleId="Warning">
    <w:name w:val="Warning"/>
    <w:basedOn w:val="BodyText"/>
    <w:rsid w:val="00121E93"/>
    <w:pPr>
      <w:shd w:val="clear" w:color="auto" w:fill="D9D9D9"/>
      <w:tabs>
        <w:tab w:val="left" w:pos="992"/>
      </w:tabs>
      <w:ind w:left="119" w:right="119"/>
    </w:pPr>
    <w:rPr>
      <w:sz w:val="20"/>
    </w:rPr>
  </w:style>
  <w:style w:type="paragraph" w:customStyle="1" w:styleId="MarginIcons">
    <w:name w:val="Margin Icons"/>
    <w:basedOn w:val="BodyText"/>
    <w:rsid w:val="00121E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1E93"/>
    <w:rPr>
      <w:rFonts w:ascii="Courier New" w:hAnsi="Courier New"/>
    </w:rPr>
  </w:style>
  <w:style w:type="paragraph" w:customStyle="1" w:styleId="NoteBullet">
    <w:name w:val="Note Bullet"/>
    <w:basedOn w:val="Note"/>
    <w:rsid w:val="00121E93"/>
    <w:pPr>
      <w:tabs>
        <w:tab w:val="clear" w:pos="680"/>
      </w:tabs>
      <w:spacing w:before="60" w:after="60"/>
    </w:pPr>
  </w:style>
  <w:style w:type="paragraph" w:customStyle="1" w:styleId="SubHeading2">
    <w:name w:val="SubHeading2"/>
    <w:basedOn w:val="HeadingBase"/>
    <w:rsid w:val="00121E93"/>
    <w:pPr>
      <w:spacing w:before="240" w:after="60"/>
    </w:pPr>
    <w:rPr>
      <w:sz w:val="20"/>
    </w:rPr>
  </w:style>
  <w:style w:type="paragraph" w:customStyle="1" w:styleId="SubHeading1">
    <w:name w:val="SubHeading1"/>
    <w:basedOn w:val="HeadingBase"/>
    <w:rsid w:val="00121E93"/>
    <w:pPr>
      <w:spacing w:before="240" w:after="60"/>
    </w:pPr>
    <w:rPr>
      <w:color w:val="918585"/>
      <w:sz w:val="22"/>
    </w:rPr>
  </w:style>
  <w:style w:type="paragraph" w:customStyle="1" w:styleId="SideHeading">
    <w:name w:val="Side Heading"/>
    <w:basedOn w:val="HeadingBase"/>
    <w:rsid w:val="00121E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1E93"/>
    <w:pPr>
      <w:numPr>
        <w:numId w:val="10"/>
      </w:numPr>
    </w:pPr>
  </w:style>
  <w:style w:type="paragraph" w:styleId="PlainText">
    <w:name w:val="Plain Text"/>
    <w:basedOn w:val="Normal"/>
    <w:link w:val="PlainTextChar"/>
    <w:rsid w:val="00121E93"/>
    <w:rPr>
      <w:sz w:val="20"/>
    </w:rPr>
  </w:style>
  <w:style w:type="character" w:customStyle="1" w:styleId="PlainTextChar">
    <w:name w:val="Plain Text Char"/>
    <w:basedOn w:val="DefaultParagraphFont"/>
    <w:link w:val="PlainText"/>
    <w:rsid w:val="00121E93"/>
    <w:rPr>
      <w:rFonts w:ascii="Courier New" w:eastAsia="Times New Roman" w:hAnsi="Courier New" w:cs="Times New Roman"/>
      <w:sz w:val="20"/>
      <w:szCs w:val="20"/>
      <w:lang w:eastAsia="en-US"/>
    </w:rPr>
  </w:style>
  <w:style w:type="character" w:customStyle="1" w:styleId="MenuOption">
    <w:name w:val="Menu Option"/>
    <w:basedOn w:val="DefaultParagraphFont"/>
    <w:rsid w:val="00121E93"/>
    <w:rPr>
      <w:b/>
      <w:smallCaps/>
    </w:rPr>
  </w:style>
  <w:style w:type="paragraph" w:customStyle="1" w:styleId="TableListNumber">
    <w:name w:val="Table List Number"/>
    <w:basedOn w:val="ListNumber"/>
    <w:rsid w:val="00121E93"/>
    <w:pPr>
      <w:numPr>
        <w:numId w:val="0"/>
      </w:numPr>
    </w:pPr>
  </w:style>
  <w:style w:type="paragraph" w:styleId="TOC4">
    <w:name w:val="toc 4"/>
    <w:basedOn w:val="TOCBase"/>
    <w:next w:val="Normal"/>
    <w:semiHidden/>
    <w:rsid w:val="00121E93"/>
    <w:pPr>
      <w:tabs>
        <w:tab w:val="right" w:leader="dot" w:pos="9071"/>
      </w:tabs>
      <w:ind w:left="1701"/>
    </w:pPr>
  </w:style>
  <w:style w:type="paragraph" w:customStyle="1" w:styleId="ListAlpha">
    <w:name w:val="List Alpha"/>
    <w:basedOn w:val="List"/>
    <w:rsid w:val="00121E93"/>
    <w:pPr>
      <w:numPr>
        <w:numId w:val="8"/>
      </w:numPr>
    </w:pPr>
  </w:style>
  <w:style w:type="paragraph" w:customStyle="1" w:styleId="ListAlpha2">
    <w:name w:val="List Alpha 2"/>
    <w:basedOn w:val="List2"/>
    <w:rsid w:val="00121E93"/>
    <w:pPr>
      <w:numPr>
        <w:numId w:val="7"/>
      </w:numPr>
    </w:pPr>
  </w:style>
  <w:style w:type="paragraph" w:styleId="List2">
    <w:name w:val="List 2"/>
    <w:basedOn w:val="BodyText"/>
    <w:rsid w:val="00121E93"/>
    <w:pPr>
      <w:tabs>
        <w:tab w:val="left" w:pos="680"/>
      </w:tabs>
      <w:spacing w:before="60" w:after="60"/>
      <w:ind w:left="680" w:hanging="340"/>
    </w:pPr>
  </w:style>
  <w:style w:type="paragraph" w:styleId="List3">
    <w:name w:val="List 3"/>
    <w:basedOn w:val="BodyText"/>
    <w:rsid w:val="00121E93"/>
    <w:pPr>
      <w:tabs>
        <w:tab w:val="left" w:pos="1021"/>
      </w:tabs>
      <w:spacing w:before="60" w:after="60"/>
      <w:ind w:left="1020" w:hanging="340"/>
    </w:pPr>
  </w:style>
  <w:style w:type="paragraph" w:styleId="List4">
    <w:name w:val="List 4"/>
    <w:basedOn w:val="BodyText"/>
    <w:rsid w:val="00121E93"/>
    <w:pPr>
      <w:tabs>
        <w:tab w:val="left" w:pos="1361"/>
      </w:tabs>
      <w:spacing w:before="60" w:after="60"/>
      <w:ind w:left="1361" w:hanging="340"/>
    </w:pPr>
  </w:style>
  <w:style w:type="paragraph" w:styleId="List5">
    <w:name w:val="List 5"/>
    <w:basedOn w:val="BodyText"/>
    <w:rsid w:val="00121E93"/>
    <w:pPr>
      <w:tabs>
        <w:tab w:val="left" w:pos="1701"/>
      </w:tabs>
      <w:spacing w:before="60" w:after="60"/>
      <w:ind w:left="1701" w:hanging="340"/>
    </w:pPr>
  </w:style>
  <w:style w:type="paragraph" w:styleId="ListBullet3">
    <w:name w:val="List Bullet 3"/>
    <w:basedOn w:val="List3"/>
    <w:rsid w:val="00121E93"/>
    <w:pPr>
      <w:numPr>
        <w:numId w:val="13"/>
      </w:numPr>
      <w:tabs>
        <w:tab w:val="clear" w:pos="1021"/>
      </w:tabs>
      <w:ind w:left="1037" w:hanging="357"/>
    </w:pPr>
  </w:style>
  <w:style w:type="paragraph" w:styleId="ListBullet4">
    <w:name w:val="List Bullet 4"/>
    <w:basedOn w:val="List4"/>
    <w:rsid w:val="00121E93"/>
    <w:pPr>
      <w:numPr>
        <w:numId w:val="2"/>
      </w:numPr>
      <w:tabs>
        <w:tab w:val="clear" w:pos="1361"/>
      </w:tabs>
    </w:pPr>
  </w:style>
  <w:style w:type="paragraph" w:styleId="ListBullet5">
    <w:name w:val="List Bullet 5"/>
    <w:basedOn w:val="List5"/>
    <w:rsid w:val="00121E93"/>
    <w:pPr>
      <w:numPr>
        <w:numId w:val="3"/>
      </w:numPr>
    </w:pPr>
  </w:style>
  <w:style w:type="paragraph" w:styleId="ListContinue2">
    <w:name w:val="List Continue 2"/>
    <w:basedOn w:val="List2"/>
    <w:rsid w:val="00121E93"/>
    <w:pPr>
      <w:ind w:firstLine="0"/>
    </w:pPr>
  </w:style>
  <w:style w:type="paragraph" w:styleId="ListContinue3">
    <w:name w:val="List Continue 3"/>
    <w:basedOn w:val="List3"/>
    <w:rsid w:val="00121E93"/>
    <w:pPr>
      <w:ind w:left="1021" w:firstLine="0"/>
    </w:pPr>
  </w:style>
  <w:style w:type="paragraph" w:styleId="ListContinue4">
    <w:name w:val="List Continue 4"/>
    <w:basedOn w:val="List4"/>
    <w:rsid w:val="00121E93"/>
    <w:pPr>
      <w:ind w:firstLine="0"/>
    </w:pPr>
  </w:style>
  <w:style w:type="paragraph" w:styleId="ListContinue5">
    <w:name w:val="List Continue 5"/>
    <w:basedOn w:val="List5"/>
    <w:rsid w:val="00121E93"/>
    <w:pPr>
      <w:ind w:firstLine="0"/>
    </w:pPr>
  </w:style>
  <w:style w:type="paragraph" w:styleId="ListNumber3">
    <w:name w:val="List Number 3"/>
    <w:basedOn w:val="List3"/>
    <w:rsid w:val="00121E93"/>
    <w:pPr>
      <w:numPr>
        <w:numId w:val="4"/>
      </w:numPr>
    </w:pPr>
  </w:style>
  <w:style w:type="paragraph" w:styleId="ListNumber4">
    <w:name w:val="List Number 4"/>
    <w:basedOn w:val="List4"/>
    <w:rsid w:val="00121E93"/>
    <w:pPr>
      <w:numPr>
        <w:numId w:val="5"/>
      </w:numPr>
    </w:pPr>
  </w:style>
  <w:style w:type="paragraph" w:styleId="ListNumber5">
    <w:name w:val="List Number 5"/>
    <w:basedOn w:val="List5"/>
    <w:rsid w:val="00121E93"/>
    <w:pPr>
      <w:numPr>
        <w:numId w:val="6"/>
      </w:numPr>
    </w:pPr>
  </w:style>
  <w:style w:type="paragraph" w:styleId="BlockText">
    <w:name w:val="Block Text"/>
    <w:basedOn w:val="Normal"/>
    <w:rsid w:val="00121E93"/>
    <w:pPr>
      <w:spacing w:after="120"/>
      <w:ind w:left="1440" w:right="1440"/>
    </w:pPr>
  </w:style>
  <w:style w:type="character" w:customStyle="1" w:styleId="Subscript">
    <w:name w:val="Subscript"/>
    <w:basedOn w:val="DefaultParagraphFont"/>
    <w:rsid w:val="00121E93"/>
    <w:rPr>
      <w:sz w:val="16"/>
      <w:vertAlign w:val="subscript"/>
    </w:rPr>
  </w:style>
  <w:style w:type="character" w:customStyle="1" w:styleId="Superscript">
    <w:name w:val="Superscript"/>
    <w:basedOn w:val="DefaultParagraphFont"/>
    <w:rsid w:val="00121E93"/>
    <w:rPr>
      <w:sz w:val="16"/>
      <w:vertAlign w:val="superscript"/>
    </w:rPr>
  </w:style>
  <w:style w:type="character" w:customStyle="1" w:styleId="Symbols">
    <w:name w:val="Symbols"/>
    <w:basedOn w:val="DefaultParagraphFont"/>
    <w:rsid w:val="00121E93"/>
    <w:rPr>
      <w:rFonts w:ascii="Symbol" w:hAnsi="Symbol"/>
    </w:rPr>
  </w:style>
  <w:style w:type="character" w:customStyle="1" w:styleId="MenuOptions">
    <w:name w:val="Menu Options"/>
    <w:basedOn w:val="DefaultParagraphFont"/>
    <w:rsid w:val="00121E93"/>
    <w:rPr>
      <w:rFonts w:ascii="Arial Narrow" w:hAnsi="Arial Narrow"/>
      <w:smallCaps/>
    </w:rPr>
  </w:style>
  <w:style w:type="character" w:customStyle="1" w:styleId="Buttons">
    <w:name w:val="Buttons"/>
    <w:basedOn w:val="DefaultParagraphFont"/>
    <w:rsid w:val="00121E93"/>
    <w:rPr>
      <w:b/>
    </w:rPr>
  </w:style>
  <w:style w:type="character" w:customStyle="1" w:styleId="Underlined">
    <w:name w:val="Underlined"/>
    <w:basedOn w:val="DefaultParagraphFont"/>
    <w:rsid w:val="00121E93"/>
    <w:rPr>
      <w:u w:val="single"/>
    </w:rPr>
  </w:style>
  <w:style w:type="paragraph" w:customStyle="1" w:styleId="TableBodyTextRight">
    <w:name w:val="Table Body Text Right"/>
    <w:basedOn w:val="TableBodyText"/>
    <w:rsid w:val="00121E93"/>
    <w:pPr>
      <w:widowControl w:val="0"/>
      <w:autoSpaceDE w:val="0"/>
      <w:autoSpaceDN w:val="0"/>
      <w:adjustRightInd w:val="0"/>
      <w:jc w:val="right"/>
    </w:pPr>
    <w:rPr>
      <w:rFonts w:cs="Arial"/>
      <w:szCs w:val="18"/>
    </w:rPr>
  </w:style>
  <w:style w:type="paragraph" w:customStyle="1" w:styleId="CopyrightText">
    <w:name w:val="Copyright Text"/>
    <w:basedOn w:val="BodyText"/>
    <w:rsid w:val="00121E93"/>
    <w:rPr>
      <w:sz w:val="18"/>
    </w:rPr>
  </w:style>
  <w:style w:type="paragraph" w:customStyle="1" w:styleId="BodySmallRight">
    <w:name w:val="Body Small Right"/>
    <w:basedOn w:val="BodyTextRight"/>
    <w:rsid w:val="00121E93"/>
    <w:rPr>
      <w:sz w:val="18"/>
      <w:szCs w:val="18"/>
    </w:rPr>
  </w:style>
  <w:style w:type="paragraph" w:customStyle="1" w:styleId="MarginEdition">
    <w:name w:val="Margin Edition"/>
    <w:basedOn w:val="MarginNote"/>
    <w:rsid w:val="00121E93"/>
    <w:pPr>
      <w:spacing w:before="0" w:after="0"/>
    </w:pPr>
    <w:rPr>
      <w:rFonts w:ascii="Times New Roman" w:hAnsi="Times New Roman"/>
      <w:color w:val="999999"/>
    </w:rPr>
  </w:style>
  <w:style w:type="paragraph" w:customStyle="1" w:styleId="Spacer">
    <w:name w:val="Spacer"/>
    <w:basedOn w:val="Normal"/>
    <w:rsid w:val="00121E93"/>
    <w:rPr>
      <w:sz w:val="2"/>
      <w:szCs w:val="2"/>
    </w:rPr>
  </w:style>
  <w:style w:type="character" w:customStyle="1" w:styleId="Small">
    <w:name w:val="Small"/>
    <w:basedOn w:val="DefaultParagraphFont"/>
    <w:rsid w:val="00121E93"/>
    <w:rPr>
      <w:sz w:val="16"/>
    </w:rPr>
  </w:style>
  <w:style w:type="paragraph" w:customStyle="1" w:styleId="WideTable">
    <w:name w:val="Wide Table"/>
    <w:basedOn w:val="Normal"/>
    <w:rsid w:val="00121E93"/>
    <w:pPr>
      <w:ind w:left="-1418"/>
    </w:pPr>
    <w:rPr>
      <w:sz w:val="2"/>
      <w:szCs w:val="2"/>
    </w:rPr>
  </w:style>
  <w:style w:type="character" w:styleId="PageNumber">
    <w:name w:val="page number"/>
    <w:basedOn w:val="DefaultParagraphFont"/>
    <w:rsid w:val="00121E93"/>
  </w:style>
  <w:style w:type="paragraph" w:styleId="Quote">
    <w:name w:val="Quote"/>
    <w:basedOn w:val="Heading1"/>
    <w:link w:val="QuoteChar"/>
    <w:qFormat/>
    <w:rsid w:val="00121E93"/>
    <w:rPr>
      <w:b w:val="0"/>
      <w:sz w:val="72"/>
      <w:szCs w:val="72"/>
      <w:lang w:val="en-NZ"/>
    </w:rPr>
  </w:style>
  <w:style w:type="character" w:customStyle="1" w:styleId="QuoteChar">
    <w:name w:val="Quote Char"/>
    <w:basedOn w:val="DefaultParagraphFont"/>
    <w:link w:val="Quote"/>
    <w:rsid w:val="00121E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1E93"/>
    <w:pPr>
      <w:pageBreakBefore/>
    </w:pPr>
  </w:style>
  <w:style w:type="paragraph" w:customStyle="1" w:styleId="Border">
    <w:name w:val="Border"/>
    <w:basedOn w:val="Normal"/>
    <w:qFormat/>
    <w:rsid w:val="00121E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1E93"/>
    <w:rPr>
      <w:b/>
      <w:bCs/>
      <w:i/>
      <w:iCs/>
      <w:color w:val="auto"/>
    </w:rPr>
  </w:style>
  <w:style w:type="paragraph" w:styleId="IntenseQuote">
    <w:name w:val="Intense Quote"/>
    <w:basedOn w:val="Normal"/>
    <w:next w:val="Normal"/>
    <w:link w:val="IntenseQuoteChar"/>
    <w:uiPriority w:val="30"/>
    <w:qFormat/>
    <w:rsid w:val="00121E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1E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1E93"/>
    <w:rPr>
      <w:smallCaps/>
      <w:color w:val="auto"/>
      <w:u w:val="single"/>
    </w:rPr>
  </w:style>
  <w:style w:type="character" w:styleId="IntenseReference">
    <w:name w:val="Intense Reference"/>
    <w:basedOn w:val="DefaultParagraphFont"/>
    <w:uiPriority w:val="32"/>
    <w:qFormat/>
    <w:rsid w:val="00121E93"/>
    <w:rPr>
      <w:b/>
      <w:bCs/>
      <w:smallCaps/>
      <w:color w:val="auto"/>
      <w:spacing w:val="5"/>
      <w:u w:val="single"/>
    </w:rPr>
  </w:style>
  <w:style w:type="paragraph" w:customStyle="1" w:styleId="2ColumnHeading">
    <w:name w:val="2Column Heading"/>
    <w:basedOn w:val="BodyText"/>
    <w:qFormat/>
    <w:rsid w:val="00121E93"/>
    <w:pPr>
      <w:spacing w:after="60"/>
      <w:ind w:left="-2268"/>
    </w:pPr>
    <w:rPr>
      <w:b/>
    </w:rPr>
  </w:style>
  <w:style w:type="paragraph" w:customStyle="1" w:styleId="Heading1TOC">
    <w:name w:val="Heading1 TOC"/>
    <w:basedOn w:val="Normal"/>
    <w:qFormat/>
    <w:rsid w:val="00121E93"/>
    <w:pPr>
      <w:spacing w:before="240" w:after="120"/>
    </w:pPr>
    <w:rPr>
      <w:rFonts w:ascii="Times New Roman" w:hAnsi="Times New Roman"/>
      <w:b/>
      <w:sz w:val="32"/>
    </w:rPr>
  </w:style>
  <w:style w:type="paragraph" w:customStyle="1" w:styleId="Heading2TOC">
    <w:name w:val="Heading2 TOC"/>
    <w:basedOn w:val="Normal"/>
    <w:qFormat/>
    <w:rsid w:val="00121E93"/>
    <w:pPr>
      <w:spacing w:before="240" w:after="60"/>
    </w:pPr>
    <w:rPr>
      <w:rFonts w:ascii="Times New Roman" w:hAnsi="Times New Roman"/>
      <w:b/>
      <w:sz w:val="28"/>
    </w:rPr>
  </w:style>
  <w:style w:type="character" w:customStyle="1" w:styleId="Underline">
    <w:name w:val="Underline"/>
    <w:basedOn w:val="DefaultParagraphFont"/>
    <w:qFormat/>
    <w:rsid w:val="00121E93"/>
    <w:rPr>
      <w:u w:val="single"/>
    </w:rPr>
  </w:style>
  <w:style w:type="character" w:customStyle="1" w:styleId="BoldandItalics">
    <w:name w:val="Bold and Italics"/>
    <w:qFormat/>
    <w:rsid w:val="00121E93"/>
    <w:rPr>
      <w:b/>
      <w:i/>
      <w:u w:val="none"/>
    </w:rPr>
  </w:style>
  <w:style w:type="paragraph" w:styleId="BalloonText">
    <w:name w:val="Balloon Text"/>
    <w:basedOn w:val="Normal"/>
    <w:link w:val="BalloonTextChar"/>
    <w:rsid w:val="00121E93"/>
    <w:rPr>
      <w:rFonts w:ascii="Tahoma" w:hAnsi="Tahoma" w:cs="Tahoma"/>
      <w:sz w:val="16"/>
      <w:szCs w:val="16"/>
    </w:rPr>
  </w:style>
  <w:style w:type="character" w:customStyle="1" w:styleId="BalloonTextChar">
    <w:name w:val="Balloon Text Char"/>
    <w:basedOn w:val="DefaultParagraphFont"/>
    <w:link w:val="BalloonText"/>
    <w:rsid w:val="00121E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1E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21E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1E93"/>
    <w:rPr>
      <w:b/>
      <w:color w:val="660033"/>
      <w:spacing w:val="0"/>
    </w:rPr>
  </w:style>
  <w:style w:type="paragraph" w:customStyle="1" w:styleId="Nameditemlist">
    <w:name w:val="Named item list"/>
    <w:basedOn w:val="BodyText"/>
    <w:qFormat/>
    <w:rsid w:val="00121E93"/>
    <w:pPr>
      <w:tabs>
        <w:tab w:val="left" w:pos="2835"/>
      </w:tabs>
      <w:ind w:left="2835" w:hanging="2835"/>
    </w:pPr>
  </w:style>
  <w:style w:type="paragraph" w:customStyle="1" w:styleId="BodyTextnopadding">
    <w:name w:val="Body Text no padding"/>
    <w:basedOn w:val="BodyText"/>
    <w:qFormat/>
    <w:rsid w:val="00121E93"/>
    <w:pPr>
      <w:spacing w:before="0" w:after="0"/>
    </w:pPr>
  </w:style>
  <w:style w:type="paragraph" w:customStyle="1" w:styleId="BodyTextBold">
    <w:name w:val="Body Text Bold"/>
    <w:basedOn w:val="BodyText"/>
    <w:qFormat/>
    <w:rsid w:val="00121E93"/>
    <w:rPr>
      <w:b/>
    </w:rPr>
  </w:style>
  <w:style w:type="character" w:styleId="Hyperlink">
    <w:name w:val="Hyperlink"/>
    <w:basedOn w:val="DefaultParagraphFont"/>
    <w:uiPriority w:val="99"/>
    <w:unhideWhenUsed/>
    <w:rsid w:val="005642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582</Words>
  <Characters>3621</Characters>
  <Application>Microsoft Office Word</Application>
  <DocSecurity>0</DocSecurity>
  <Lines>106</Lines>
  <Paragraphs>62</Paragraphs>
  <ScaleCrop>false</ScaleCrop>
  <Company>Author-it Software Corporation Ltd.</Company>
  <LinksUpToDate>false</LinksUpToDate>
  <CharactersWithSpaces>4141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RIIWSV502E Manage well completion and rig release</dc:title>
  <dc:subject>Approved</dc:subject>
  <dc:creator>PwC’s Skills for Australia</dc:creator>
  <cp:keywords>Release: 1</cp:keywords>
  <dc:description>Review Date: 12 April 2008</dc:description>
  <cp:lastModifiedBy>HSD_TPCMSd.prod</cp:lastModifiedBy>
  <cp:revision>3</cp:revision>
  <dcterms:created xsi:type="dcterms:W3CDTF">2022-10-18T13:52:00Z</dcterms:created>
  <dcterms:modified xsi:type="dcterms:W3CDTF">2022-10-18T13:52:00Z</dcterms:modified>
</cp:coreProperties>
</file>