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394" w:rsidP="00BC2394">
      <w:pPr>
        <w:pStyle w:val="Title"/>
      </w:pPr>
      <w:r>
        <w:fldChar w:fldCharType="begin"/>
      </w:r>
      <w:r>
        <w:instrText xml:space="preserve"> TITLE   \* MERGEFORMAT </w:instrText>
      </w:r>
      <w:r>
        <w:fldChar w:fldCharType="separate"/>
      </w:r>
      <w:r>
        <w:t>RIIWSV502D Manage well completion and rig release</w:t>
      </w:r>
      <w:r>
        <w:fldChar w:fldCharType="end"/>
      </w:r>
    </w:p>
    <w:p w:rsidR="00BC2394" w:rsidP="00BC2394">
      <w:pPr>
        <w:pStyle w:val="Version"/>
        <w:sectPr w:rsidSect="00571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713B6" w:rsidP="005713B6">
      <w:pPr>
        <w:pStyle w:val="SuperHeading"/>
      </w:pPr>
      <w:r w:rsidRPr="005713B6">
        <w:t>RIIWSV502D Manage well completion and rig release</w:t>
      </w:r>
    </w:p>
    <w:p w:rsidR="00000000" w:rsidRPr="005713B6" w:rsidP="005713B6">
      <w:pPr>
        <w:pStyle w:val="Heading1"/>
      </w:pPr>
      <w:bookmarkStart w:id="1" w:name="O_692625"/>
      <w:bookmarkEnd w:id="1"/>
      <w:r w:rsidRPr="005713B6">
        <w:t>Modification History</w:t>
      </w:r>
    </w:p>
    <w:tbl>
      <w:tblPr>
        <w:tblW w:w="0" w:type="auto"/>
        <w:tblCellMar>
          <w:left w:w="62" w:type="dxa"/>
          <w:right w:w="62" w:type="dxa"/>
        </w:tblCellMar>
        <w:tblLook w:val="0000"/>
      </w:tblPr>
      <w:tblGrid>
        <w:gridCol w:w="1107"/>
        <w:gridCol w:w="8089"/>
      </w:tblGrid>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Heading4"/>
              <w:rPr>
                <w:lang w:val="en-NZ"/>
              </w:rPr>
            </w:pPr>
            <w:r w:rsidRPr="005713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Heading4"/>
              <w:rPr>
                <w:lang w:val="en-NZ"/>
              </w:rPr>
            </w:pPr>
            <w:r w:rsidRPr="005713B6">
              <w:t>Comment</w:t>
            </w:r>
          </w:p>
        </w:tc>
      </w:tr>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This is a new unit</w:t>
            </w:r>
          </w:p>
        </w:tc>
      </w:tr>
      <w:tr w:rsidTr="00BC2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Editorial corrections</w:t>
            </w:r>
          </w:p>
        </w:tc>
      </w:tr>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3B6" w:rsidP="005713B6">
            <w:pPr>
              <w:pStyle w:val="BodyText"/>
            </w:pPr>
            <w:r w:rsidRPr="005713B6">
              <w:t>Required frequency and volume of evidence amended in Performance evidence.</w:t>
            </w:r>
          </w:p>
          <w:p w:rsidR="00000000" w:rsidRPr="005713B6" w:rsidP="005713B6">
            <w:pPr>
              <w:pStyle w:val="BodyText"/>
            </w:pPr>
            <w:r w:rsidRPr="005713B6">
              <w:t>Substantial amendments made in Assessment Conditions field, including: references to I</w:t>
            </w:r>
            <w:r w:rsidRPr="005713B6">
              <w:t>ndustry Sectors, assessor and subject matter expert experience requirements, how assessment should be conducted and what it should confirm.</w:t>
            </w:r>
          </w:p>
        </w:tc>
      </w:tr>
    </w:tbl>
    <w:p w:rsidR="00000000" w:rsidRPr="005713B6" w:rsidP="005713B6">
      <w:pPr>
        <w:pStyle w:val="BodyText"/>
      </w:pPr>
    </w:p>
    <w:p w:rsidR="00000000" w:rsidRPr="005713B6" w:rsidP="005713B6">
      <w:pPr>
        <w:pStyle w:val="AllowPageBreak"/>
      </w:pPr>
    </w:p>
    <w:p w:rsidR="00000000" w:rsidRPr="005713B6" w:rsidP="005713B6">
      <w:pPr>
        <w:pStyle w:val="Heading1"/>
      </w:pPr>
      <w:bookmarkStart w:id="2" w:name="O_692624"/>
      <w:bookmarkEnd w:id="2"/>
      <w:r w:rsidRPr="005713B6">
        <w:t>Application</w:t>
      </w:r>
    </w:p>
    <w:p w:rsidR="00000000" w:rsidRPr="005713B6" w:rsidP="00BC2394">
      <w:pPr>
        <w:pStyle w:val="BodyText"/>
      </w:pPr>
      <w:r w:rsidRPr="005713B6">
        <w:t>This unit describes a participant’</w:t>
      </w:r>
      <w:r w:rsidRPr="005713B6">
        <w:t>s skills and knowledge required to manage well completion and rig release in Drilling.</w:t>
      </w:r>
    </w:p>
    <w:p w:rsidR="00000000" w:rsidRPr="005713B6" w:rsidP="00BC2394">
      <w:pPr>
        <w:pStyle w:val="BodyText"/>
      </w:pPr>
      <w:r w:rsidRPr="005713B6">
        <w:t>This unit is appropriate for those working in management roles.</w:t>
      </w:r>
    </w:p>
    <w:p w:rsidR="00BC2394" w:rsidP="00BC2394">
      <w:pPr>
        <w:pStyle w:val="BodyText"/>
      </w:pPr>
      <w:r w:rsidRPr="005713B6">
        <w:t>Licensing, legislative, regulatory and certification requirements that may apply to this unit can vary be</w:t>
      </w:r>
      <w:r w:rsidRPr="005713B6">
        <w:t>tween states, territories, and industry sectors.  Relevant information must be sourced prior to application of the unit.</w:t>
      </w:r>
    </w:p>
    <w:p w:rsidR="00000000" w:rsidRPr="005713B6" w:rsidP="005713B6">
      <w:pPr>
        <w:pStyle w:val="Heading1"/>
      </w:pPr>
      <w:bookmarkStart w:id="3" w:name="O_692623"/>
      <w:bookmarkEnd w:id="3"/>
      <w:r w:rsidRPr="005713B6">
        <w:t>Elements and Performance Criteria</w:t>
      </w:r>
    </w:p>
    <w:tbl>
      <w:tblPr>
        <w:tblW w:w="9322" w:type="dxa"/>
        <w:tblLayout w:type="fixed"/>
        <w:tblCellMar>
          <w:left w:w="62" w:type="dxa"/>
          <w:right w:w="62" w:type="dxa"/>
        </w:tblCellMar>
        <w:tblLook w:val="0000"/>
      </w:tblPr>
      <w:tblGrid>
        <w:gridCol w:w="2438"/>
        <w:gridCol w:w="6884"/>
      </w:tblGrid>
      <w:tr w:rsidTr="005713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3B6">
            <w:pPr>
              <w:pStyle w:val="BodyText"/>
              <w:rPr>
                <w:lang w:val="en-NZ"/>
              </w:rPr>
            </w:pPr>
            <w:r w:rsidRPr="005713B6">
              <w:t>1 Plan and prepare for managing well completion and abandonment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3B6" w:rsidP="005713B6">
            <w:pPr>
              <w:pStyle w:val="BodyText"/>
            </w:pPr>
            <w:r w:rsidRPr="005713B6">
              <w:t>1.1</w:t>
            </w:r>
            <w:r w:rsidRPr="005713B6">
              <w:tab/>
              <w:t>Access, interpr</w:t>
            </w:r>
            <w:r w:rsidRPr="005713B6">
              <w:t>et and apply well and rig lease documentation and ensure the work activity is compliant</w:t>
            </w:r>
          </w:p>
          <w:p w:rsidR="00000000" w:rsidRPr="005713B6" w:rsidP="005713B6">
            <w:pPr>
              <w:pStyle w:val="BodyText"/>
            </w:pPr>
            <w:r w:rsidRPr="005713B6">
              <w:t>1.2</w:t>
            </w:r>
            <w:r w:rsidRPr="005713B6">
              <w:tab/>
              <w:t>Obtain, read, confirm and apply work instructions for the allocated task</w:t>
            </w:r>
          </w:p>
          <w:p w:rsidR="00000000" w:rsidRPr="005713B6" w:rsidP="005713B6">
            <w:pPr>
              <w:pStyle w:val="BodyText"/>
            </w:pPr>
            <w:r w:rsidRPr="005713B6">
              <w:t>1.3</w:t>
            </w:r>
            <w:r w:rsidRPr="005713B6">
              <w:tab/>
              <w:t>Identify, manage and report in writing all potential hazards</w:t>
            </w:r>
          </w:p>
          <w:p w:rsidR="00000000" w:rsidP="005713B6">
            <w:pPr>
              <w:pStyle w:val="BodyText"/>
              <w:rPr>
                <w:lang w:val="en-NZ"/>
              </w:rPr>
            </w:pPr>
            <w:r w:rsidRPr="005713B6">
              <w:t>1.4</w:t>
            </w:r>
            <w:r w:rsidRPr="005713B6">
              <w:tab/>
              <w:t>Resolve coordination r</w:t>
            </w:r>
            <w:r w:rsidRPr="005713B6">
              <w:t>equirements with others at the site prior to commencing and during work activities</w:t>
            </w:r>
          </w:p>
        </w:tc>
      </w:tr>
      <w:tr w:rsidTr="005713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3B6">
            <w:pPr>
              <w:pStyle w:val="BodyText"/>
              <w:rPr>
                <w:lang w:val="en-NZ"/>
              </w:rPr>
            </w:pPr>
            <w:r w:rsidRPr="005713B6">
              <w:t>2 Organise completion schedule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3B6" w:rsidP="005713B6">
            <w:pPr>
              <w:pStyle w:val="BodyText"/>
            </w:pPr>
            <w:r w:rsidRPr="005713B6">
              <w:t>2.1</w:t>
            </w:r>
            <w:r w:rsidRPr="005713B6">
              <w:tab/>
              <w:t>Develop completion schedule in line with drilling contract and well prognosis</w:t>
            </w:r>
          </w:p>
          <w:p w:rsidR="00000000" w:rsidRPr="005713B6" w:rsidP="005713B6">
            <w:pPr>
              <w:pStyle w:val="BodyText"/>
            </w:pPr>
            <w:r w:rsidRPr="005713B6">
              <w:t>2.2</w:t>
            </w:r>
            <w:r w:rsidRPr="005713B6">
              <w:tab/>
            </w:r>
            <w:r w:rsidRPr="005713B6">
              <w:t>Review and confirm lease details, notifications are forwarded to statutory, company, owner and contractor representatives</w:t>
            </w:r>
          </w:p>
          <w:p w:rsidR="00000000" w:rsidRPr="005713B6" w:rsidP="005713B6">
            <w:pPr>
              <w:pStyle w:val="BodyText"/>
            </w:pPr>
            <w:r w:rsidRPr="005713B6">
              <w:t>2.3</w:t>
            </w:r>
            <w:r w:rsidRPr="005713B6">
              <w:tab/>
              <w:t xml:space="preserve">Make preparations for release of rig and complete tour book </w:t>
            </w:r>
            <w:r w:rsidRPr="005713B6">
              <w:t>records in accordance with company requirements</w:t>
            </w:r>
          </w:p>
          <w:p w:rsidR="00000000" w:rsidP="005713B6">
            <w:pPr>
              <w:pStyle w:val="BodyText"/>
              <w:rPr>
                <w:lang w:val="en-NZ"/>
              </w:rPr>
            </w:pPr>
            <w:r w:rsidRPr="005713B6">
              <w:t>2.4</w:t>
            </w:r>
            <w:r w:rsidRPr="005713B6">
              <w:tab/>
              <w:t xml:space="preserve">Ensure that prior </w:t>
            </w:r>
            <w:r w:rsidRPr="005713B6">
              <w:t>to rig move, arrangements are in place for work orders and invoicing in line with contract requirements and servicing/maintenance repairs of equipment</w:t>
            </w:r>
          </w:p>
        </w:tc>
      </w:tr>
      <w:tr w:rsidTr="005713B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13B6">
            <w:pPr>
              <w:pStyle w:val="BodyText"/>
              <w:rPr>
                <w:lang w:val="en-NZ"/>
              </w:rPr>
            </w:pPr>
            <w:r w:rsidRPr="005713B6">
              <w:t>3 Complete rig release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13B6" w:rsidP="005713B6">
            <w:pPr>
              <w:pStyle w:val="BodyText"/>
            </w:pPr>
            <w:r w:rsidRPr="005713B6">
              <w:t>3.1</w:t>
            </w:r>
            <w:r w:rsidRPr="005713B6">
              <w:tab/>
              <w:t>Make preparations to stack and move and communicate to all parties</w:t>
            </w:r>
          </w:p>
          <w:p w:rsidR="00000000" w:rsidRPr="005713B6" w:rsidP="005713B6">
            <w:pPr>
              <w:pStyle w:val="BodyText"/>
            </w:pPr>
            <w:r w:rsidRPr="005713B6">
              <w:t>3.2</w:t>
            </w:r>
            <w:r w:rsidRPr="005713B6">
              <w:tab/>
              <w:t>Assess</w:t>
            </w:r>
            <w:r w:rsidRPr="005713B6">
              <w:t xml:space="preserve"> environmental plan and that drilling fluids and waste storage/disposal requirements and correct records are completed and processed</w:t>
            </w:r>
          </w:p>
          <w:p w:rsidR="00000000" w:rsidRPr="005713B6" w:rsidP="005713B6">
            <w:pPr>
              <w:pStyle w:val="BodyText"/>
            </w:pPr>
            <w:r w:rsidRPr="005713B6">
              <w:t>3.3</w:t>
            </w:r>
            <w:r w:rsidRPr="005713B6">
              <w:tab/>
              <w:t>Prepare shutdown list in accordance with statutory/company requirements and distribute to crew for actioning</w:t>
            </w:r>
          </w:p>
          <w:p w:rsidR="00000000" w:rsidRPr="005713B6" w:rsidP="005713B6">
            <w:pPr>
              <w:pStyle w:val="BodyText"/>
            </w:pPr>
            <w:r w:rsidRPr="005713B6">
              <w:t>3.4</w:t>
            </w:r>
            <w:r w:rsidRPr="005713B6">
              <w:tab/>
              <w:t>Rig do</w:t>
            </w:r>
            <w:r w:rsidRPr="005713B6">
              <w:t>wn in accordance with statutory/company requirements and distribute to crew for actioning</w:t>
            </w:r>
          </w:p>
          <w:p w:rsidR="00000000" w:rsidRPr="005713B6" w:rsidP="005713B6">
            <w:pPr>
              <w:pStyle w:val="BodyText"/>
            </w:pPr>
            <w:r w:rsidRPr="005713B6">
              <w:t>3.5</w:t>
            </w:r>
            <w:r w:rsidRPr="005713B6">
              <w:tab/>
              <w:t>Rig down ensuring that equipment, camp and rig are secured for removal</w:t>
            </w:r>
          </w:p>
          <w:p w:rsidR="00000000" w:rsidRPr="005713B6" w:rsidP="005713B6">
            <w:pPr>
              <w:pStyle w:val="BodyText"/>
            </w:pPr>
            <w:r w:rsidRPr="005713B6">
              <w:t>3.6</w:t>
            </w:r>
            <w:r w:rsidRPr="005713B6">
              <w:tab/>
              <w:t>Review contract requirements, complete written records and forward to appropriate offic</w:t>
            </w:r>
            <w:r w:rsidRPr="005713B6">
              <w:t>ers</w:t>
            </w:r>
          </w:p>
        </w:tc>
      </w:tr>
    </w:tbl>
    <w:p w:rsidR="00000000" w:rsidRPr="005713B6" w:rsidP="005713B6">
      <w:pPr>
        <w:pStyle w:val="BodyText"/>
      </w:pPr>
    </w:p>
    <w:p w:rsidR="00000000" w:rsidRPr="005713B6" w:rsidP="005713B6">
      <w:pPr>
        <w:pStyle w:val="AllowPageBreak"/>
      </w:pPr>
    </w:p>
    <w:p w:rsidR="00000000" w:rsidRPr="005713B6" w:rsidP="005713B6">
      <w:pPr>
        <w:pStyle w:val="Heading1"/>
      </w:pPr>
      <w:bookmarkStart w:id="4" w:name="O_692622"/>
      <w:bookmarkEnd w:id="4"/>
      <w:r w:rsidRPr="005713B6">
        <w:t>Foundation Skills</w:t>
      </w:r>
    </w:p>
    <w:p w:rsidR="00BC2394" w:rsidP="00BC2394">
      <w:pPr>
        <w:pStyle w:val="BodyText"/>
      </w:pPr>
      <w:r w:rsidRPr="005713B6">
        <w:t>Foundation skills essential to performance are explicit in the performance criteria of this unit. Further information is available in the Resources and Infrastructure Industry Training Package Companion Volume.</w:t>
      </w:r>
    </w:p>
    <w:p w:rsidR="00000000" w:rsidRPr="005713B6" w:rsidP="005713B6">
      <w:pPr>
        <w:pStyle w:val="Heading1"/>
      </w:pPr>
      <w:bookmarkStart w:id="5" w:name="O_692621"/>
      <w:bookmarkEnd w:id="5"/>
      <w:r w:rsidRPr="005713B6">
        <w:t>Unit Mapping Information</w:t>
      </w:r>
    </w:p>
    <w:p w:rsidR="00BC2394" w:rsidP="00BC2394">
      <w:pPr>
        <w:pStyle w:val="BodyText"/>
      </w:pPr>
      <w:r w:rsidRPr="005713B6">
        <w:t>No equivalent unit</w:t>
      </w:r>
    </w:p>
    <w:p w:rsidR="00000000" w:rsidRPr="005713B6" w:rsidP="005713B6">
      <w:pPr>
        <w:pStyle w:val="Heading1"/>
      </w:pPr>
      <w:bookmarkStart w:id="6" w:name="O_692626"/>
      <w:bookmarkEnd w:id="6"/>
      <w:r w:rsidRPr="005713B6">
        <w:t>Links</w:t>
      </w:r>
    </w:p>
    <w:p w:rsidR="00000000" w:rsidRPr="005713B6" w:rsidP="00BC2394">
      <w:pPr>
        <w:pStyle w:val="BodyText"/>
      </w:pPr>
      <w:r w:rsidRPr="005713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5B7B">
        <w:rPr>
          <w:rStyle w:val="Hyperlink"/>
        </w:rPr>
        <w:t>https://vetnet.gov.au/Pages/TrainingDocs.aspx?q=88a61002-9a21-4386-aaf8-69c76e675272</w:t>
      </w:r>
      <w:r>
        <w:fldChar w:fldCharType="end"/>
      </w:r>
    </w:p>
    <w:p w:rsidR="00000000" w:rsidRPr="005713B6" w:rsidP="00BC2394">
      <w:pPr>
        <w:pStyle w:val="BodyText"/>
        <w:sectPr w:rsidSect="005713B6">
          <w:headerReference w:type="default" r:id="rId10"/>
          <w:footerReference w:type="default" r:id="rId11"/>
          <w:pgSz w:w="11908" w:h="16833"/>
          <w:pgMar w:top="1702" w:right="1418" w:bottom="1702" w:left="1418" w:header="992" w:footer="992" w:gutter="0"/>
          <w:cols w:space="720"/>
          <w:noEndnote/>
          <w:docGrid w:linePitch="299"/>
        </w:sectPr>
      </w:pPr>
    </w:p>
    <w:p w:rsidR="00000000" w:rsidRPr="005713B6" w:rsidP="005713B6">
      <w:pPr>
        <w:pStyle w:val="SuperHeading"/>
      </w:pPr>
      <w:r w:rsidRPr="005713B6">
        <w:t>Assessment Requirements for RIIWSV502D Manage well completion and rig release</w:t>
      </w:r>
    </w:p>
    <w:p w:rsidR="00000000" w:rsidRPr="005713B6" w:rsidP="005713B6">
      <w:pPr>
        <w:pStyle w:val="Heading1"/>
      </w:pPr>
      <w:bookmarkStart w:id="7" w:name="O_692619"/>
      <w:bookmarkEnd w:id="7"/>
      <w:r w:rsidRPr="005713B6">
        <w:t>Modification History</w:t>
      </w:r>
    </w:p>
    <w:tbl>
      <w:tblPr>
        <w:tblW w:w="0" w:type="auto"/>
        <w:tblCellMar>
          <w:left w:w="62" w:type="dxa"/>
          <w:right w:w="62" w:type="dxa"/>
        </w:tblCellMar>
        <w:tblLook w:val="0000"/>
      </w:tblPr>
      <w:tblGrid>
        <w:gridCol w:w="1107"/>
        <w:gridCol w:w="8089"/>
      </w:tblGrid>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Heading4"/>
              <w:rPr>
                <w:lang w:val="en-NZ"/>
              </w:rPr>
            </w:pPr>
            <w:r w:rsidRPr="005713B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Heading4"/>
              <w:rPr>
                <w:lang w:val="en-NZ"/>
              </w:rPr>
            </w:pPr>
            <w:r w:rsidRPr="005713B6">
              <w:t>Comment</w:t>
            </w:r>
          </w:p>
        </w:tc>
      </w:tr>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This is a new unit</w:t>
            </w:r>
          </w:p>
        </w:tc>
      </w:tr>
      <w:tr w:rsidTr="00BC23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Editorial corrections</w:t>
            </w:r>
          </w:p>
        </w:tc>
      </w:tr>
      <w:tr w:rsidTr="00BC239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13B6">
            <w:pPr>
              <w:pStyle w:val="BodyText"/>
              <w:rPr>
                <w:lang w:val="en-NZ"/>
              </w:rPr>
            </w:pPr>
            <w:r w:rsidRPr="005713B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13B6" w:rsidP="005713B6">
            <w:pPr>
              <w:pStyle w:val="BodyText"/>
            </w:pPr>
            <w:r w:rsidRPr="005713B6">
              <w:t>Required frequency and volume of evidence amended in Performance evidence.</w:t>
            </w:r>
          </w:p>
          <w:p w:rsidR="00000000" w:rsidRPr="005713B6" w:rsidP="005713B6">
            <w:pPr>
              <w:pStyle w:val="BodyText"/>
            </w:pPr>
            <w:r w:rsidRPr="005713B6">
              <w:t>Substantial amendments made in Assessment Conditions field, including: references to Industry Sectors, assessor and subject matter expert experience requirements, how assessment sho</w:t>
            </w:r>
            <w:r w:rsidRPr="005713B6">
              <w:t>uld be conducted and what it should confirm.</w:t>
            </w:r>
          </w:p>
        </w:tc>
      </w:tr>
    </w:tbl>
    <w:p w:rsidR="00000000" w:rsidRPr="005713B6" w:rsidP="005713B6">
      <w:pPr>
        <w:pStyle w:val="BodyText"/>
      </w:pPr>
    </w:p>
    <w:p w:rsidR="00000000" w:rsidRPr="005713B6" w:rsidP="005713B6">
      <w:pPr>
        <w:pStyle w:val="AllowPageBreak"/>
      </w:pPr>
    </w:p>
    <w:p w:rsidR="00000000" w:rsidRPr="005713B6" w:rsidP="005713B6">
      <w:pPr>
        <w:pStyle w:val="Heading1"/>
      </w:pPr>
      <w:bookmarkStart w:id="8" w:name="O_692618"/>
      <w:bookmarkEnd w:id="8"/>
      <w:r w:rsidRPr="005713B6">
        <w:t>Performance Evidence</w:t>
      </w:r>
    </w:p>
    <w:p w:rsidR="00000000" w:rsidRPr="005713B6" w:rsidP="00BC2394">
      <w:pPr>
        <w:pStyle w:val="BodyText"/>
      </w:pPr>
      <w:r w:rsidRPr="005713B6">
        <w:t>Evidence is required to be collected that demonstrates a candidate’s competency in this unit. Evidence must be relevant to the roles within this sector’s work operations a</w:t>
      </w:r>
      <w:r w:rsidRPr="005713B6">
        <w:t>nd satisfy all of the requirements of the performance criteria of this unit and include evidence that the candidate:</w:t>
      </w:r>
    </w:p>
    <w:p w:rsidR="00000000" w:rsidRPr="005713B6" w:rsidP="005713B6">
      <w:pPr>
        <w:pStyle w:val="ListBullet"/>
      </w:pPr>
      <w:r w:rsidRPr="005713B6">
        <w:t>locates and applies relevant legislation, documentation, policies and procedures</w:t>
      </w:r>
    </w:p>
    <w:p w:rsidR="00000000" w:rsidRPr="005713B6" w:rsidP="005713B6">
      <w:pPr>
        <w:pStyle w:val="ListBullet"/>
      </w:pPr>
      <w:r w:rsidRPr="005713B6">
        <w:t>works effectively with others to undertake and management of well completion and rig lease operations that meets all of the required outcomes including:</w:t>
      </w:r>
    </w:p>
    <w:p w:rsidR="00000000" w:rsidRPr="005713B6" w:rsidP="005713B6">
      <w:pPr>
        <w:pStyle w:val="ListBullet2"/>
      </w:pPr>
      <w:r w:rsidRPr="005713B6">
        <w:t>complying with written and verbal reporting requirements and procedures</w:t>
      </w:r>
    </w:p>
    <w:p w:rsidR="00000000" w:rsidRPr="005713B6" w:rsidP="005713B6">
      <w:pPr>
        <w:pStyle w:val="ListBullet2"/>
      </w:pPr>
      <w:r w:rsidRPr="005713B6">
        <w:t>communicating clearly and conc</w:t>
      </w:r>
      <w:r w:rsidRPr="005713B6">
        <w:t>isely with others to receive and clarify work instructions</w:t>
      </w:r>
    </w:p>
    <w:p w:rsidR="00000000" w:rsidRPr="005713B6" w:rsidP="005713B6">
      <w:pPr>
        <w:pStyle w:val="ListBullet2"/>
      </w:pPr>
      <w:r w:rsidRPr="005713B6">
        <w:t>communicating clearly and concisely with others to resolve coordination requirements throughout work activities</w:t>
      </w:r>
    </w:p>
    <w:p w:rsidR="00000000" w:rsidRPr="005713B6" w:rsidP="005713B6">
      <w:pPr>
        <w:pStyle w:val="ListBullet"/>
      </w:pPr>
      <w:r w:rsidRPr="005713B6">
        <w:t>demonstrates completion of the management of well completion and rig lease operation</w:t>
      </w:r>
      <w:r w:rsidRPr="005713B6">
        <w:t>s  that safely, effectively and efficiently meets all of the required outcomes on more than one (1) occasion including:</w:t>
      </w:r>
    </w:p>
    <w:p w:rsidR="00000000" w:rsidRPr="005713B6" w:rsidP="005713B6">
      <w:pPr>
        <w:pStyle w:val="ListBullet2"/>
      </w:pPr>
      <w:r w:rsidRPr="005713B6">
        <w:t>developing and monitoring completion schedules in line with drilling contracts and well prognosis</w:t>
      </w:r>
    </w:p>
    <w:p w:rsidR="00000000" w:rsidRPr="005713B6" w:rsidP="005713B6">
      <w:pPr>
        <w:pStyle w:val="ListBullet2"/>
      </w:pPr>
      <w:r w:rsidRPr="005713B6">
        <w:t>preparing rig for release</w:t>
      </w:r>
    </w:p>
    <w:p w:rsidR="00000000" w:rsidRPr="005713B6" w:rsidP="005713B6">
      <w:pPr>
        <w:pStyle w:val="ListBullet2"/>
      </w:pPr>
      <w:r w:rsidRPr="005713B6">
        <w:t>coordinatin</w:t>
      </w:r>
      <w:r w:rsidRPr="005713B6">
        <w:t xml:space="preserve">g rig move including: </w:t>
      </w:r>
    </w:p>
    <w:p w:rsidR="00000000" w:rsidRPr="005713B6" w:rsidP="005713B6">
      <w:pPr>
        <w:pStyle w:val="ListBullet3"/>
      </w:pPr>
      <w:r w:rsidRPr="005713B6">
        <w:t xml:space="preserve">tour book </w:t>
      </w:r>
    </w:p>
    <w:p w:rsidR="00000000" w:rsidRPr="005713B6" w:rsidP="005713B6">
      <w:pPr>
        <w:pStyle w:val="ListBullet3"/>
      </w:pPr>
      <w:r w:rsidRPr="005713B6">
        <w:t xml:space="preserve">work orders </w:t>
      </w:r>
    </w:p>
    <w:p w:rsidR="00000000" w:rsidRPr="005713B6" w:rsidP="005713B6">
      <w:pPr>
        <w:pStyle w:val="ListBullet3"/>
      </w:pPr>
      <w:r w:rsidRPr="005713B6">
        <w:t xml:space="preserve">invoicing </w:t>
      </w:r>
    </w:p>
    <w:p w:rsidR="00000000" w:rsidRPr="005713B6" w:rsidP="005713B6">
      <w:pPr>
        <w:pStyle w:val="ListBullet3"/>
      </w:pPr>
      <w:r w:rsidRPr="005713B6">
        <w:t>shutdown list</w:t>
      </w:r>
    </w:p>
    <w:p w:rsidR="00000000" w:rsidRPr="005713B6" w:rsidP="005713B6">
      <w:pPr>
        <w:pStyle w:val="ListBullet2"/>
      </w:pPr>
      <w:r w:rsidRPr="005713B6">
        <w:t xml:space="preserve">rigging down and secure ready for removal </w:t>
      </w:r>
    </w:p>
    <w:p w:rsidR="00000000" w:rsidRPr="005713B6" w:rsidP="005713B6">
      <w:pPr>
        <w:pStyle w:val="ListBullet2"/>
      </w:pPr>
      <w:r w:rsidRPr="005713B6">
        <w:t xml:space="preserve">interpreting environmental plan and make arrangements for disposal of waste </w:t>
      </w:r>
    </w:p>
    <w:p w:rsidR="00000000" w:rsidRPr="005713B6" w:rsidP="005713B6">
      <w:pPr>
        <w:pStyle w:val="ListBullet2"/>
      </w:pPr>
      <w:r w:rsidRPr="005713B6">
        <w:t>processing written records and reports</w:t>
      </w:r>
    </w:p>
    <w:p w:rsidR="00000000" w:rsidRPr="005713B6" w:rsidP="005713B6">
      <w:pPr>
        <w:pStyle w:val="AllowPageBreak"/>
      </w:pPr>
    </w:p>
    <w:p w:rsidR="00000000" w:rsidRPr="005713B6" w:rsidP="005713B6">
      <w:pPr>
        <w:pStyle w:val="Heading1"/>
      </w:pPr>
      <w:bookmarkStart w:id="9" w:name="O_692617"/>
      <w:bookmarkEnd w:id="9"/>
      <w:r w:rsidRPr="005713B6">
        <w:t>Knowledge Evidence</w:t>
      </w:r>
    </w:p>
    <w:p w:rsidR="00000000" w:rsidRPr="005713B6" w:rsidP="00BC2394">
      <w:pPr>
        <w:pStyle w:val="BodyText"/>
      </w:pPr>
      <w:r w:rsidRPr="005713B6">
        <w:t>The candidate must demonstrate knowledge of the following in Manage well completion and rig release through:</w:t>
      </w:r>
    </w:p>
    <w:p w:rsidR="00000000" w:rsidRPr="005713B6" w:rsidP="005713B6">
      <w:pPr>
        <w:pStyle w:val="ListBullet"/>
      </w:pPr>
      <w:r w:rsidRPr="005713B6">
        <w:t xml:space="preserve">accessing, interpreting and applying the organisation and site requirements and procedures </w:t>
      </w:r>
    </w:p>
    <w:p w:rsidR="00000000" w:rsidRPr="005713B6" w:rsidP="005713B6">
      <w:pPr>
        <w:pStyle w:val="ListBullet"/>
      </w:pPr>
      <w:r w:rsidRPr="005713B6">
        <w:t>maintaining company and statutory safety guidelines, procedures and practices</w:t>
      </w:r>
    </w:p>
    <w:p w:rsidR="00000000" w:rsidRPr="005713B6" w:rsidP="005713B6">
      <w:pPr>
        <w:pStyle w:val="ListBullet"/>
      </w:pPr>
      <w:r w:rsidRPr="005713B6">
        <w:t>establishing and maintaining safe operating procedures for operating equipment</w:t>
      </w:r>
    </w:p>
    <w:p w:rsidR="00000000" w:rsidRPr="005713B6" w:rsidP="005713B6">
      <w:pPr>
        <w:pStyle w:val="ListBullet"/>
      </w:pPr>
      <w:r w:rsidRPr="005713B6">
        <w:t xml:space="preserve">establishing and maintaining well completion and release procedures </w:t>
      </w:r>
    </w:p>
    <w:p w:rsidR="00000000" w:rsidRPr="005713B6" w:rsidP="005713B6">
      <w:pPr>
        <w:pStyle w:val="ListBullet"/>
      </w:pPr>
      <w:r w:rsidRPr="005713B6">
        <w:t>maintaining safe rigging and d</w:t>
      </w:r>
      <w:r w:rsidRPr="005713B6">
        <w:t xml:space="preserve">ogging practices </w:t>
      </w:r>
    </w:p>
    <w:p w:rsidR="00000000" w:rsidRPr="005713B6" w:rsidP="005713B6">
      <w:pPr>
        <w:pStyle w:val="ListBullet"/>
      </w:pPr>
      <w:r w:rsidRPr="005713B6">
        <w:t xml:space="preserve">identifying auxiliary equipment functions and service requirements </w:t>
      </w:r>
    </w:p>
    <w:p w:rsidR="00000000" w:rsidRPr="005713B6" w:rsidP="005713B6">
      <w:pPr>
        <w:pStyle w:val="ListBullet"/>
      </w:pPr>
      <w:r w:rsidRPr="005713B6">
        <w:t xml:space="preserve">knowledge of the specific rig tear-out sequence </w:t>
      </w:r>
    </w:p>
    <w:p w:rsidR="00000000" w:rsidRPr="005713B6" w:rsidP="005713B6">
      <w:pPr>
        <w:pStyle w:val="ListBullet"/>
      </w:pPr>
      <w:r w:rsidRPr="005713B6">
        <w:t xml:space="preserve">complying with road haulage regulations </w:t>
      </w:r>
    </w:p>
    <w:p w:rsidR="00000000" w:rsidRPr="005713B6" w:rsidP="005713B6">
      <w:pPr>
        <w:pStyle w:val="ListBullet"/>
      </w:pPr>
      <w:r w:rsidRPr="005713B6">
        <w:t xml:space="preserve">knowledge and maintenance of safety and environmental issues </w:t>
      </w:r>
    </w:p>
    <w:p w:rsidR="00000000" w:rsidRPr="005713B6" w:rsidP="005713B6">
      <w:pPr>
        <w:pStyle w:val="ListBullet"/>
      </w:pPr>
      <w:r w:rsidRPr="005713B6">
        <w:t>using communicatio</w:t>
      </w:r>
      <w:r w:rsidRPr="005713B6">
        <w:t xml:space="preserve">n equipment </w:t>
      </w:r>
    </w:p>
    <w:p w:rsidR="00000000" w:rsidRPr="005713B6" w:rsidP="005713B6">
      <w:pPr>
        <w:pStyle w:val="ListBullet"/>
      </w:pPr>
      <w:r w:rsidRPr="005713B6">
        <w:t xml:space="preserve">establishing and preparing for emergency procedures </w:t>
      </w:r>
    </w:p>
    <w:p w:rsidR="00000000" w:rsidRPr="005713B6" w:rsidP="005713B6">
      <w:pPr>
        <w:pStyle w:val="ListBullet"/>
      </w:pPr>
      <w:r w:rsidRPr="005713B6">
        <w:t>establishing and maintaining preventative maintenance</w:t>
      </w:r>
    </w:p>
    <w:p w:rsidR="00000000" w:rsidRPr="005713B6" w:rsidP="005713B6">
      <w:pPr>
        <w:pStyle w:val="ListBullet"/>
      </w:pPr>
      <w:r w:rsidRPr="005713B6">
        <w:t>adhering to workplace relations and award conditions</w:t>
      </w:r>
    </w:p>
    <w:p w:rsidR="00000000" w:rsidRPr="005713B6" w:rsidP="005713B6">
      <w:pPr>
        <w:pStyle w:val="AllowPageBreak"/>
      </w:pPr>
    </w:p>
    <w:p w:rsidR="00000000" w:rsidRPr="005713B6" w:rsidP="005713B6">
      <w:pPr>
        <w:pStyle w:val="Heading1"/>
      </w:pPr>
      <w:bookmarkStart w:id="10" w:name="O_692616"/>
      <w:bookmarkEnd w:id="10"/>
      <w:r w:rsidRPr="005713B6">
        <w:t>Assessment Conditions</w:t>
      </w:r>
    </w:p>
    <w:p w:rsidR="00000000" w:rsidRPr="005713B6" w:rsidP="005713B6">
      <w:pPr>
        <w:pStyle w:val="ListBullet"/>
      </w:pPr>
      <w:r w:rsidRPr="005713B6">
        <w:t>An assessor of this unit must satisfy the r</w:t>
      </w:r>
      <w:r w:rsidRPr="005713B6">
        <w:t xml:space="preserve">equirements of the NVR/AQTF or their successors; and Industry regulations for certification and licensing; and, </w:t>
      </w:r>
    </w:p>
    <w:p w:rsidR="00000000" w:rsidRPr="005713B6" w:rsidP="005713B6">
      <w:pPr>
        <w:pStyle w:val="ListBullet"/>
      </w:pPr>
      <w:r w:rsidRPr="005713B6">
        <w:t>this unit must be assessed in the context of this sector’s work environment; and,</w:t>
      </w:r>
    </w:p>
    <w:p w:rsidR="00000000" w:rsidRPr="005713B6" w:rsidP="005713B6">
      <w:pPr>
        <w:pStyle w:val="ListBullet"/>
      </w:pPr>
      <w:r w:rsidRPr="005713B6">
        <w:t>this unit must be assessed in compliance with relevant legisl</w:t>
      </w:r>
      <w:r w:rsidRPr="005713B6">
        <w:t>ation/regulation and using policies, procedures, processes and operational manuals directly related to the industry sector for which it is being assessed; and,</w:t>
      </w:r>
    </w:p>
    <w:p w:rsidR="00000000" w:rsidRPr="005713B6" w:rsidP="005713B6">
      <w:pPr>
        <w:pStyle w:val="ListBullet"/>
      </w:pPr>
      <w:r w:rsidRPr="005713B6">
        <w:t>assessment may be conducted in conjunction with the assessment of other Units of Competency; and</w:t>
      </w:r>
      <w:r w:rsidRPr="005713B6">
        <w:t>,</w:t>
      </w:r>
    </w:p>
    <w:p w:rsidR="00000000" w:rsidRPr="005713B6" w:rsidP="005713B6">
      <w:pPr>
        <w:pStyle w:val="ListBullet"/>
      </w:pPr>
      <w:r w:rsidRPr="005713B6">
        <w:t>assessment must confirm consistent performance can be applied in a range of relevant workplace circumstances; and,</w:t>
      </w:r>
    </w:p>
    <w:p w:rsidR="00000000" w:rsidRPr="005713B6" w:rsidP="005713B6">
      <w:pPr>
        <w:pStyle w:val="ListBullet"/>
      </w:pPr>
      <w:r w:rsidRPr="005713B6">
        <w:t>assessors must demonstrate the performance evidence, and knowledge evidence as outlined in this Unit of Competency, and through the minimum</w:t>
      </w:r>
      <w:r w:rsidRPr="005713B6">
        <w:t xml:space="preserve"> years of current* work experience specified below in an Industry sector relevant to the outcomes of the unit; or,</w:t>
      </w:r>
    </w:p>
    <w:p w:rsidR="00000000" w:rsidRPr="005713B6" w:rsidP="005713B6">
      <w:pPr>
        <w:pStyle w:val="ListBullet"/>
      </w:pPr>
      <w:r w:rsidRPr="005713B6">
        <w:t>where the assessor does not meet exper</w:t>
      </w:r>
      <w:r w:rsidRPr="005713B6">
        <w:t>ience requirements a co-assessment or partnership arrangement must exist between the qualified assessor and an Industry subject matter expert. The Industry subject matter expert should hold the unit being assessed (or an equivalent unit) and/or demonstrate</w:t>
      </w:r>
      <w:r w:rsidRPr="005713B6">
        <w:t xml:space="preserve"> equivalence of skills and knowledge at the unit level. An Industry technical expert must also demonstrate skills and knowledge from the minimum years of current work experience specified below in the Industry sector, including time spent in roles related </w:t>
      </w:r>
      <w:r w:rsidRPr="005713B6">
        <w:t>to the unit being assessed; and,</w:t>
      </w:r>
    </w:p>
    <w:p w:rsidR="00000000" w:rsidRPr="005713B6" w:rsidP="005713B6">
      <w:pPr>
        <w:pStyle w:val="ListBullet"/>
      </w:pPr>
      <w:r w:rsidRPr="005713B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713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Heading4"/>
              <w:rPr>
                <w:lang w:val="en-NZ"/>
              </w:rPr>
            </w:pPr>
            <w:r w:rsidRPr="005713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Heading4"/>
              <w:rPr>
                <w:lang w:val="en-NZ"/>
              </w:rPr>
            </w:pPr>
            <w:r w:rsidRPr="005713B6">
              <w:t>AQF** L</w:t>
            </w:r>
            <w:r w:rsidRPr="005713B6">
              <w:t>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Heading4"/>
              <w:rPr>
                <w:lang w:val="en-NZ"/>
              </w:rPr>
            </w:pPr>
            <w:r w:rsidRPr="005713B6">
              <w:t>Required assessor or Industry subject matter expert experience</w:t>
            </w:r>
          </w:p>
        </w:tc>
      </w:tr>
      <w:tr w:rsidTr="005713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1 Year</w:t>
            </w:r>
          </w:p>
        </w:tc>
      </w:tr>
      <w:tr w:rsidTr="005713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2 Years</w:t>
            </w:r>
          </w:p>
        </w:tc>
      </w:tr>
      <w:tr w:rsidTr="005713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3 Years</w:t>
            </w:r>
          </w:p>
        </w:tc>
      </w:tr>
      <w:tr w:rsidTr="005713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5 Years</w:t>
            </w:r>
          </w:p>
        </w:tc>
      </w:tr>
      <w:tr w:rsidTr="005713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13B6">
            <w:pPr>
              <w:pStyle w:val="BodyText"/>
              <w:rPr>
                <w:lang w:val="en-NZ"/>
              </w:rPr>
            </w:pPr>
            <w:r w:rsidRPr="005713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13B6" w:rsidP="005713B6">
            <w:pPr>
              <w:pStyle w:val="BodyText"/>
            </w:pPr>
            <w:r w:rsidRPr="005713B6">
              <w:t xml:space="preserve">Where this Unit is being assessed outside of the Resources and Infrastructure Sectors assessor and/or Industry subject matter expert experience should be in-line </w:t>
            </w:r>
            <w:r w:rsidRPr="005713B6">
              <w:t>with industry standards for the sector in which it is being assessed and where no Industry standard is specified should comply with any relevant regulation.</w:t>
            </w:r>
          </w:p>
        </w:tc>
      </w:tr>
    </w:tbl>
    <w:p w:rsidR="00000000" w:rsidRPr="005713B6" w:rsidP="00BC2394">
      <w:pPr>
        <w:pStyle w:val="BodyText"/>
      </w:pPr>
      <w:r w:rsidRPr="005713B6">
        <w:t>*Assessors can demonstrate current work experience through employment within Industry in a role r</w:t>
      </w:r>
      <w:r w:rsidRPr="005713B6">
        <w:t>elevant to the outcomes of the Unit; or, for external assessors this can be demonstrated through exposure to Industry by conducting frequent site assessments across various locations.</w:t>
      </w:r>
    </w:p>
    <w:p w:rsidR="00000000" w:rsidRPr="005713B6" w:rsidP="00BC2394">
      <w:pPr>
        <w:pStyle w:val="BodyText"/>
      </w:pPr>
      <w:r w:rsidRPr="005713B6">
        <w:t>**Where a unit is being delivered outside of a Qualification the first n</w:t>
      </w:r>
      <w:r w:rsidRPr="005713B6">
        <w:t xml:space="preserve">umeric character in the Unit code </w:t>
      </w:r>
      <w:r w:rsidRPr="005713B6">
        <w:t>should be considered to indicate the AQF level</w:t>
      </w:r>
    </w:p>
    <w:p w:rsidR="00000000" w:rsidRPr="005713B6" w:rsidP="005713B6">
      <w:pPr>
        <w:pStyle w:val="Heading1"/>
      </w:pPr>
      <w:bookmarkStart w:id="11" w:name="O_692627"/>
      <w:bookmarkEnd w:id="11"/>
      <w:r w:rsidRPr="005713B6">
        <w:t>Links</w:t>
      </w:r>
    </w:p>
    <w:p w:rsidR="00000000" w:rsidRPr="005713B6" w:rsidP="00BC2394">
      <w:pPr>
        <w:pStyle w:val="BodyText"/>
      </w:pPr>
      <w:r w:rsidRPr="005713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5B7B">
        <w:rPr>
          <w:rStyle w:val="Hyperlink"/>
        </w:rPr>
        <w:t>https://vetnet.gov.au/Pages/TrainingDocs.aspx?q=88a61002-9a21-4386-aaf8-69c76e675272</w:t>
      </w:r>
      <w:r>
        <w:fldChar w:fldCharType="end"/>
      </w:r>
    </w:p>
    <w:p w:rsidR="00000000" w:rsidRPr="005713B6" w:rsidP="005713B6"/>
    <w:sectPr w:rsidSect="005713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rsidRPr="00BC2394" w:rsidP="00BC23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4" w:rsidP="00571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2394" w:rsidP="00571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C2394" w:rsidP="00571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rsidP="005713B6">
    <w:pPr>
      <w:pStyle w:val="Footer"/>
      <w:framePr w:wrap="around"/>
    </w:pPr>
    <w:r>
      <w:fldChar w:fldCharType="begin"/>
    </w:r>
    <w:r>
      <w:instrText xml:space="preserve"> DOCPROPERTY  Subject  \* MERGEFORMAT </w:instrText>
    </w:r>
    <w:r>
      <w:fldChar w:fldCharType="separate"/>
    </w:r>
    <w:r w:rsidR="00BC2394">
      <w:t>Approved</w:t>
    </w:r>
    <w:r w:rsidR="00BC2394">
      <w:fldChar w:fldCharType="end"/>
    </w:r>
    <w:r>
      <w:tab/>
      <w:t xml:space="preserve">Page </w:t>
    </w:r>
    <w:r>
      <w:fldChar w:fldCharType="begin"/>
    </w:r>
    <w:r>
      <w:instrText xml:space="preserve"> PAGE  \* Arabic  \* MERGEFORMAT </w:instrText>
    </w:r>
    <w:r>
      <w:fldChar w:fldCharType="separate"/>
    </w:r>
    <w:r w:rsidR="00BC23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394">
      <w:rPr>
        <w:noProof/>
      </w:rPr>
      <w:t>5</w:t>
    </w:r>
    <w:r>
      <w:rPr>
        <w:noProof/>
      </w:rPr>
      <w:fldChar w:fldCharType="end"/>
    </w:r>
  </w:p>
  <w:p w:rsidR="005713B6" w:rsidP="005713B6">
    <w:pPr>
      <w:pStyle w:val="Footer"/>
      <w:framePr w:wrap="around"/>
    </w:pPr>
    <w:r>
      <w:t xml:space="preserve">© Commonwealth of Australia, </w:t>
    </w:r>
    <w:r>
      <w:fldChar w:fldCharType="begin"/>
    </w:r>
    <w:r>
      <w:instrText xml:space="preserve"> DATE  \@ "yyyy"  \* MERGEFORMAT </w:instrText>
    </w:r>
    <w:r>
      <w:fldChar w:fldCharType="separate"/>
    </w:r>
    <w:r w:rsidR="00BC2394">
      <w:rPr>
        <w:noProof/>
      </w:rPr>
      <w:t>2025</w:t>
    </w:r>
    <w:r>
      <w:fldChar w:fldCharType="end"/>
    </w:r>
    <w:r>
      <w:tab/>
    </w:r>
    <w:r>
      <w:fldChar w:fldCharType="begin"/>
    </w:r>
    <w:r>
      <w:instrText xml:space="preserve"> DOCPROPERTY  Author  \* MERGEFORMAT </w:instrText>
    </w:r>
    <w:r>
      <w:fldChar w:fldCharType="separate"/>
    </w:r>
    <w:r w:rsidR="00BC2394">
      <w:t>Mining and Automotive Skills Alliance</w:t>
    </w:r>
    <w:r w:rsidR="00BC2394">
      <w:fldChar w:fldCharType="end"/>
    </w:r>
  </w:p>
  <w:p w:rsidR="005713B6" w:rsidP="00571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13B6" w:rsidRPr="00BC2394" w:rsidP="00BC23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4" w:rsidRPr="002D2AF8" w:rsidP="005713B6">
    <w:pPr>
      <w:pStyle w:val="Header"/>
      <w:framePr w:wrap="around"/>
    </w:pPr>
    <w:r>
      <w:fldChar w:fldCharType="begin"/>
    </w:r>
    <w:r>
      <w:instrText xml:space="preserve"> TITLE   \* MERGEFORMAT </w:instrText>
    </w:r>
    <w:r>
      <w:fldChar w:fldCharType="separate"/>
    </w:r>
    <w:r>
      <w:t>RIIWSV502D Manage well completion and rig release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2394" w:rsidP="00571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3B6" w:rsidRPr="002D2AF8" w:rsidP="005713B6">
    <w:pPr>
      <w:pStyle w:val="Header"/>
      <w:framePr w:wrap="around"/>
    </w:pPr>
    <w:r>
      <w:fldChar w:fldCharType="begin"/>
    </w:r>
    <w:r>
      <w:instrText xml:space="preserve"> TITLE   \* MERGEFORMAT </w:instrText>
    </w:r>
    <w:r>
      <w:fldChar w:fldCharType="separate"/>
    </w:r>
    <w:r w:rsidR="00BC2394">
      <w:t>RIIWSV502D Manage well completion and rig release</w:t>
    </w:r>
    <w:r w:rsidR="00BC2394">
      <w:fldChar w:fldCharType="end"/>
    </w:r>
    <w:r>
      <w:tab/>
      <w:t xml:space="preserve">Date this document was generated: </w:t>
    </w:r>
    <w:r>
      <w:fldChar w:fldCharType="begin"/>
    </w:r>
    <w:r>
      <w:instrText xml:space="preserve"> CREATEDATE  \@ "d MMMM yyyy"  \* MERGEFORMAT </w:instrText>
    </w:r>
    <w:r>
      <w:fldChar w:fldCharType="separate"/>
    </w:r>
    <w:r w:rsidR="00BC2394">
      <w:rPr>
        <w:noProof/>
      </w:rPr>
      <w:t>2 March 2025</w:t>
    </w:r>
    <w:r>
      <w:fldChar w:fldCharType="end"/>
    </w:r>
  </w:p>
  <w:p w:rsidR="005713B6" w:rsidP="00571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98F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CF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406B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13B6"/>
    <w:pPr>
      <w:spacing w:before="360" w:after="60"/>
      <w:outlineLvl w:val="0"/>
    </w:pPr>
    <w:rPr>
      <w:sz w:val="32"/>
    </w:rPr>
  </w:style>
  <w:style w:type="paragraph" w:styleId="Heading2">
    <w:name w:val="heading 2"/>
    <w:basedOn w:val="HeadingBase"/>
    <w:next w:val="BodyText"/>
    <w:link w:val="Heading2Char"/>
    <w:qFormat/>
    <w:rsid w:val="005713B6"/>
    <w:pPr>
      <w:keepLines/>
      <w:spacing w:before="240" w:after="120"/>
      <w:outlineLvl w:val="1"/>
    </w:pPr>
    <w:rPr>
      <w:sz w:val="28"/>
      <w:szCs w:val="40"/>
    </w:rPr>
  </w:style>
  <w:style w:type="paragraph" w:styleId="Heading3">
    <w:name w:val="heading 3"/>
    <w:basedOn w:val="HeadingBase"/>
    <w:next w:val="BodyText"/>
    <w:link w:val="Heading3Char"/>
    <w:qFormat/>
    <w:rsid w:val="005713B6"/>
    <w:pPr>
      <w:spacing w:before="180" w:after="120"/>
      <w:outlineLvl w:val="2"/>
    </w:pPr>
    <w:rPr>
      <w:spacing w:val="-10"/>
      <w:kern w:val="32"/>
    </w:rPr>
  </w:style>
  <w:style w:type="paragraph" w:styleId="Heading4">
    <w:name w:val="heading 4"/>
    <w:basedOn w:val="HeadingBase"/>
    <w:next w:val="BodyText"/>
    <w:link w:val="Heading4Char"/>
    <w:qFormat/>
    <w:rsid w:val="005713B6"/>
    <w:pPr>
      <w:spacing w:before="160" w:after="120"/>
      <w:outlineLvl w:val="3"/>
    </w:pPr>
    <w:rPr>
      <w:sz w:val="22"/>
    </w:rPr>
  </w:style>
  <w:style w:type="paragraph" w:styleId="Heading5">
    <w:name w:val="heading 5"/>
    <w:basedOn w:val="HeadingBase"/>
    <w:next w:val="Normal"/>
    <w:link w:val="Heading5Char"/>
    <w:qFormat/>
    <w:rsid w:val="005713B6"/>
    <w:pPr>
      <w:spacing w:before="80"/>
      <w:outlineLvl w:val="4"/>
    </w:pPr>
    <w:rPr>
      <w:color w:val="918585"/>
      <w:sz w:val="20"/>
    </w:rPr>
  </w:style>
  <w:style w:type="paragraph" w:styleId="Heading6">
    <w:name w:val="heading 6"/>
    <w:basedOn w:val="HeadingBase"/>
    <w:next w:val="Normal"/>
    <w:link w:val="Heading6Char"/>
    <w:qFormat/>
    <w:rsid w:val="005713B6"/>
    <w:pPr>
      <w:spacing w:before="60"/>
      <w:outlineLvl w:val="5"/>
    </w:pPr>
    <w:rPr>
      <w:color w:val="918585"/>
      <w:sz w:val="20"/>
    </w:rPr>
  </w:style>
  <w:style w:type="paragraph" w:styleId="Heading7">
    <w:name w:val="heading 7"/>
    <w:basedOn w:val="Normal"/>
    <w:next w:val="Normal"/>
    <w:link w:val="Heading7Char"/>
    <w:qFormat/>
    <w:rsid w:val="005713B6"/>
    <w:pPr>
      <w:ind w:left="720"/>
      <w:outlineLvl w:val="6"/>
    </w:pPr>
    <w:rPr>
      <w:i/>
    </w:rPr>
  </w:style>
  <w:style w:type="paragraph" w:styleId="Heading8">
    <w:name w:val="heading 8"/>
    <w:basedOn w:val="Normal"/>
    <w:next w:val="Normal"/>
    <w:link w:val="Heading8Char"/>
    <w:qFormat/>
    <w:rsid w:val="005713B6"/>
    <w:pPr>
      <w:ind w:left="720"/>
      <w:outlineLvl w:val="7"/>
    </w:pPr>
    <w:rPr>
      <w:i/>
    </w:rPr>
  </w:style>
  <w:style w:type="paragraph" w:styleId="Heading9">
    <w:name w:val="heading 9"/>
    <w:basedOn w:val="Normal"/>
    <w:next w:val="Normal"/>
    <w:link w:val="Heading9Char"/>
    <w:qFormat/>
    <w:rsid w:val="005713B6"/>
    <w:pPr>
      <w:ind w:left="720"/>
      <w:outlineLvl w:val="8"/>
    </w:pPr>
    <w:rPr>
      <w:i/>
    </w:rPr>
  </w:style>
  <w:style w:type="character" w:default="1" w:styleId="DefaultParagraphFont">
    <w:name w:val="Default Paragraph Font"/>
    <w:uiPriority w:val="1"/>
    <w:unhideWhenUsed/>
    <w:rsid w:val="00571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13B6"/>
  </w:style>
  <w:style w:type="character" w:customStyle="1" w:styleId="Heading1Char">
    <w:name w:val="Heading 1 Char"/>
    <w:basedOn w:val="DefaultParagraphFont"/>
    <w:link w:val="Heading1"/>
    <w:rsid w:val="005713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13B6"/>
    <w:rPr>
      <w:rFonts w:ascii="Times New Roman" w:eastAsia="Times New Roman" w:hAnsi="Times New Roman" w:cs="Times New Roman"/>
      <w:b/>
      <w:szCs w:val="20"/>
      <w:lang w:eastAsia="en-US"/>
    </w:rPr>
  </w:style>
  <w:style w:type="paragraph" w:styleId="BodyText">
    <w:name w:val="Body Text"/>
    <w:basedOn w:val="Normal"/>
    <w:link w:val="BodyTextChar"/>
    <w:rsid w:val="00571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13B6"/>
    <w:rPr>
      <w:rFonts w:ascii="Times New Roman" w:eastAsia="Times New Roman" w:hAnsi="Times New Roman" w:cs="Times New Roman"/>
      <w:sz w:val="24"/>
      <w:lang w:eastAsia="en-US"/>
    </w:rPr>
  </w:style>
  <w:style w:type="paragraph" w:styleId="ListBullet">
    <w:name w:val="List Bullet"/>
    <w:basedOn w:val="List"/>
    <w:rsid w:val="005713B6"/>
    <w:pPr>
      <w:numPr>
        <w:numId w:val="13"/>
      </w:numPr>
      <w:tabs>
        <w:tab w:val="clear" w:pos="340"/>
      </w:tabs>
      <w:spacing w:before="40" w:after="40"/>
    </w:pPr>
  </w:style>
  <w:style w:type="paragraph" w:styleId="ListBullet2">
    <w:name w:val="List Bullet 2"/>
    <w:basedOn w:val="List2"/>
    <w:rsid w:val="005713B6"/>
    <w:pPr>
      <w:numPr>
        <w:numId w:val="14"/>
      </w:numPr>
      <w:tabs>
        <w:tab w:val="clear" w:pos="680"/>
      </w:tabs>
    </w:pPr>
  </w:style>
  <w:style w:type="paragraph" w:customStyle="1" w:styleId="SuperHeading">
    <w:name w:val="SuperHeading"/>
    <w:basedOn w:val="Normal"/>
    <w:rsid w:val="005713B6"/>
    <w:pPr>
      <w:spacing w:before="240" w:after="120"/>
      <w:outlineLvl w:val="0"/>
    </w:pPr>
    <w:rPr>
      <w:rFonts w:ascii="Times New Roman" w:hAnsi="Times New Roman"/>
      <w:b/>
      <w:sz w:val="32"/>
    </w:rPr>
  </w:style>
  <w:style w:type="paragraph" w:customStyle="1" w:styleId="AllowPageBreak">
    <w:name w:val="AllowPageBreak"/>
    <w:rsid w:val="005713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13B6"/>
    <w:pPr>
      <w:numPr>
        <w:numId w:val="3"/>
      </w:numPr>
      <w:tabs>
        <w:tab w:val="clear" w:pos="1021"/>
      </w:tabs>
      <w:ind w:left="1037" w:hanging="357"/>
    </w:pPr>
  </w:style>
  <w:style w:type="character" w:customStyle="1" w:styleId="Heading2Char">
    <w:name w:val="Heading 2 Char"/>
    <w:basedOn w:val="DefaultParagraphFont"/>
    <w:link w:val="Heading2"/>
    <w:rsid w:val="00571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13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1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1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1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1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13B6"/>
    <w:rPr>
      <w:rFonts w:ascii="Courier New" w:eastAsia="Times New Roman" w:hAnsi="Courier New" w:cs="Times New Roman"/>
      <w:i/>
      <w:szCs w:val="20"/>
      <w:lang w:eastAsia="en-US"/>
    </w:rPr>
  </w:style>
  <w:style w:type="paragraph" w:customStyle="1" w:styleId="HeadingBase">
    <w:name w:val="Heading Base"/>
    <w:rsid w:val="00571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13B6"/>
    <w:pPr>
      <w:tabs>
        <w:tab w:val="right" w:leader="dot" w:pos="9072"/>
      </w:tabs>
      <w:ind w:left="567"/>
    </w:pPr>
    <w:rPr>
      <w:szCs w:val="22"/>
    </w:rPr>
  </w:style>
  <w:style w:type="paragraph" w:customStyle="1" w:styleId="TOCBase">
    <w:name w:val="TOC Base"/>
    <w:rsid w:val="00571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13B6"/>
    <w:pPr>
      <w:tabs>
        <w:tab w:val="right" w:leader="dot" w:pos="9072"/>
      </w:tabs>
      <w:spacing w:before="40" w:after="40"/>
      <w:ind w:left="284"/>
    </w:pPr>
    <w:rPr>
      <w:rFonts w:ascii="Times New Roman" w:hAnsi="Times New Roman"/>
    </w:rPr>
  </w:style>
  <w:style w:type="paragraph" w:styleId="TOC1">
    <w:name w:val="toc 1"/>
    <w:basedOn w:val="TOCBase"/>
    <w:next w:val="Normal"/>
    <w:rsid w:val="00571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1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13B6"/>
    <w:rPr>
      <w:rFonts w:ascii="Times New Roman" w:eastAsia="Times New Roman" w:hAnsi="Times New Roman" w:cs="Times New Roman"/>
      <w:sz w:val="16"/>
      <w:lang w:eastAsia="en-US"/>
    </w:rPr>
  </w:style>
  <w:style w:type="paragraph" w:styleId="Title">
    <w:name w:val="Title"/>
    <w:basedOn w:val="HeadingBase"/>
    <w:link w:val="TitleChar"/>
    <w:qFormat/>
    <w:rsid w:val="005713B6"/>
    <w:pPr>
      <w:spacing w:before="5040"/>
      <w:jc w:val="center"/>
    </w:pPr>
    <w:rPr>
      <w:sz w:val="48"/>
      <w:szCs w:val="72"/>
      <w:lang w:val="en-US"/>
    </w:rPr>
  </w:style>
  <w:style w:type="character" w:customStyle="1" w:styleId="TitleChar">
    <w:name w:val="Title Char"/>
    <w:basedOn w:val="DefaultParagraphFont"/>
    <w:link w:val="Title"/>
    <w:rsid w:val="00571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13B6"/>
    <w:pPr>
      <w:tabs>
        <w:tab w:val="left" w:pos="3600"/>
        <w:tab w:val="left" w:pos="3958"/>
      </w:tabs>
    </w:pPr>
  </w:style>
  <w:style w:type="paragraph" w:styleId="List">
    <w:name w:val="List"/>
    <w:basedOn w:val="BodyText"/>
    <w:next w:val="BodyText"/>
    <w:rsid w:val="005713B6"/>
    <w:pPr>
      <w:tabs>
        <w:tab w:val="left" w:pos="340"/>
      </w:tabs>
      <w:spacing w:before="60" w:after="60"/>
      <w:ind w:left="340" w:hanging="340"/>
    </w:pPr>
  </w:style>
  <w:style w:type="paragraph" w:customStyle="1" w:styleId="Note">
    <w:name w:val="Note"/>
    <w:basedOn w:val="BodyText"/>
    <w:rsid w:val="005713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13B6"/>
    <w:rPr>
      <w:b/>
      <w:spacing w:val="0"/>
    </w:rPr>
  </w:style>
  <w:style w:type="paragraph" w:customStyle="1" w:styleId="SuperTitle">
    <w:name w:val="SuperTitle"/>
    <w:basedOn w:val="Title"/>
    <w:rsid w:val="005713B6"/>
    <w:pPr>
      <w:framePr w:wrap="auto" w:hAnchor="text" w:y="6049"/>
    </w:pPr>
    <w:rPr>
      <w:color w:val="000000"/>
      <w:sz w:val="40"/>
    </w:rPr>
  </w:style>
  <w:style w:type="paragraph" w:customStyle="1" w:styleId="TOCTitle">
    <w:name w:val="TOCTitle"/>
    <w:basedOn w:val="Heading1"/>
    <w:rsid w:val="005713B6"/>
    <w:pPr>
      <w:spacing w:after="240"/>
      <w:jc w:val="center"/>
      <w:outlineLvl w:val="9"/>
    </w:pPr>
    <w:rPr>
      <w:caps/>
    </w:rPr>
  </w:style>
  <w:style w:type="paragraph" w:customStyle="1" w:styleId="Version">
    <w:name w:val="Version"/>
    <w:rsid w:val="00571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13B6"/>
    <w:pPr>
      <w:keepNext w:val="0"/>
      <w:tabs>
        <w:tab w:val="right" w:pos="4176"/>
      </w:tabs>
      <w:ind w:left="198" w:hanging="198"/>
    </w:pPr>
    <w:rPr>
      <w:rFonts w:ascii="Garamond" w:hAnsi="Garamond"/>
    </w:rPr>
  </w:style>
  <w:style w:type="paragraph" w:styleId="IndexHeading">
    <w:name w:val="index heading"/>
    <w:basedOn w:val="Normal"/>
    <w:next w:val="Index1"/>
    <w:semiHidden/>
    <w:rsid w:val="005713B6"/>
    <w:pPr>
      <w:spacing w:before="120" w:after="120"/>
    </w:pPr>
    <w:rPr>
      <w:rFonts w:ascii="Arial" w:hAnsi="Arial"/>
      <w:b/>
      <w:color w:val="918585"/>
      <w:sz w:val="24"/>
    </w:rPr>
  </w:style>
  <w:style w:type="paragraph" w:styleId="Header">
    <w:name w:val="header"/>
    <w:basedOn w:val="Normal"/>
    <w:link w:val="HeaderChar"/>
    <w:rsid w:val="00571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13B6"/>
    <w:rPr>
      <w:rFonts w:ascii="Times New Roman" w:eastAsia="Times New Roman" w:hAnsi="Times New Roman" w:cs="Times New Roman"/>
      <w:sz w:val="16"/>
      <w:szCs w:val="20"/>
      <w:lang w:val="en-GB" w:eastAsia="en-US"/>
    </w:rPr>
  </w:style>
  <w:style w:type="paragraph" w:customStyle="1" w:styleId="Chapter">
    <w:name w:val="Chapter"/>
    <w:basedOn w:val="Normal"/>
    <w:rsid w:val="005713B6"/>
    <w:pPr>
      <w:spacing w:before="240"/>
    </w:pPr>
    <w:rPr>
      <w:rFonts w:ascii="Times New Roman" w:hAnsi="Times New Roman"/>
      <w:smallCaps/>
      <w:spacing w:val="80"/>
      <w:sz w:val="28"/>
    </w:rPr>
  </w:style>
  <w:style w:type="paragraph" w:customStyle="1" w:styleId="InChapter">
    <w:name w:val="InChapter"/>
    <w:basedOn w:val="Heading3"/>
    <w:rsid w:val="005713B6"/>
    <w:pPr>
      <w:spacing w:after="240"/>
      <w:outlineLvl w:val="9"/>
    </w:pPr>
    <w:rPr>
      <w:noProof/>
    </w:rPr>
  </w:style>
  <w:style w:type="paragraph" w:styleId="Index2">
    <w:name w:val="index 2"/>
    <w:basedOn w:val="Normal"/>
    <w:next w:val="Normal"/>
    <w:semiHidden/>
    <w:rsid w:val="005713B6"/>
    <w:pPr>
      <w:tabs>
        <w:tab w:val="right" w:pos="4176"/>
      </w:tabs>
      <w:ind w:left="568" w:hanging="284"/>
    </w:pPr>
    <w:rPr>
      <w:rFonts w:ascii="Garamond" w:hAnsi="Garamond"/>
    </w:rPr>
  </w:style>
  <w:style w:type="paragraph" w:customStyle="1" w:styleId="Byline">
    <w:name w:val="Byline"/>
    <w:rsid w:val="00571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13B6"/>
    <w:pPr>
      <w:tabs>
        <w:tab w:val="clear" w:pos="3600"/>
        <w:tab w:val="clear" w:pos="3958"/>
      </w:tabs>
      <w:jc w:val="right"/>
    </w:pPr>
  </w:style>
  <w:style w:type="character" w:styleId="Emphasis">
    <w:name w:val="Emphasis"/>
    <w:basedOn w:val="DefaultParagraphFont"/>
    <w:qFormat/>
    <w:rsid w:val="005713B6"/>
    <w:rPr>
      <w:i/>
    </w:rPr>
  </w:style>
  <w:style w:type="paragraph" w:styleId="Caption">
    <w:name w:val="caption"/>
    <w:basedOn w:val="BodyText"/>
    <w:next w:val="Normal"/>
    <w:qFormat/>
    <w:rsid w:val="005713B6"/>
    <w:pPr>
      <w:framePr w:w="2268" w:hSpace="181" w:vSpace="181" w:wrap="around" w:vAnchor="text" w:hAnchor="page" w:x="1135" w:y="285" w:anchorLock="1"/>
    </w:pPr>
    <w:rPr>
      <w:i/>
    </w:rPr>
  </w:style>
  <w:style w:type="paragraph" w:customStyle="1" w:styleId="MiniTOCTitle">
    <w:name w:val="MiniTOCTitle"/>
    <w:basedOn w:val="Heading4"/>
    <w:rsid w:val="005713B6"/>
    <w:pPr>
      <w:spacing w:before="240"/>
      <w:outlineLvl w:val="9"/>
    </w:pPr>
    <w:rPr>
      <w:noProof/>
      <w:sz w:val="24"/>
    </w:rPr>
  </w:style>
  <w:style w:type="paragraph" w:customStyle="1" w:styleId="MiniTOCItem">
    <w:name w:val="MiniTOCItem"/>
    <w:basedOn w:val="ListBullet"/>
    <w:rsid w:val="005713B6"/>
    <w:pPr>
      <w:numPr>
        <w:numId w:val="0"/>
      </w:numPr>
      <w:tabs>
        <w:tab w:val="right" w:leader="dot" w:pos="6521"/>
      </w:tabs>
      <w:spacing w:before="0" w:after="0"/>
    </w:pPr>
  </w:style>
  <w:style w:type="paragraph" w:customStyle="1" w:styleId="TOFTitle">
    <w:name w:val="TOFTitle"/>
    <w:basedOn w:val="TOCTitle"/>
    <w:rsid w:val="005713B6"/>
  </w:style>
  <w:style w:type="paragraph" w:styleId="TableofFigures">
    <w:name w:val="table of figures"/>
    <w:basedOn w:val="Normal"/>
    <w:next w:val="Normal"/>
    <w:semiHidden/>
    <w:rsid w:val="005713B6"/>
    <w:pPr>
      <w:tabs>
        <w:tab w:val="right" w:leader="dot" w:pos="9072"/>
      </w:tabs>
      <w:ind w:left="970" w:hanging="403"/>
    </w:pPr>
    <w:rPr>
      <w:rFonts w:ascii="Times New Roman" w:hAnsi="Times New Roman"/>
      <w:b/>
    </w:rPr>
  </w:style>
  <w:style w:type="paragraph" w:styleId="ListNumber">
    <w:name w:val="List Number"/>
    <w:basedOn w:val="List"/>
    <w:rsid w:val="005713B6"/>
    <w:pPr>
      <w:numPr>
        <w:numId w:val="16"/>
      </w:numPr>
      <w:tabs>
        <w:tab w:val="clear" w:pos="340"/>
      </w:tabs>
    </w:pPr>
  </w:style>
  <w:style w:type="character" w:customStyle="1" w:styleId="WingdingSymbols">
    <w:name w:val="Wingding Symbols"/>
    <w:rsid w:val="005713B6"/>
    <w:rPr>
      <w:rFonts w:ascii="Wingdings" w:hAnsi="Wingdings"/>
    </w:rPr>
  </w:style>
  <w:style w:type="paragraph" w:customStyle="1" w:styleId="TableHeading">
    <w:name w:val="Table Heading"/>
    <w:basedOn w:val="HeadingBase"/>
    <w:rsid w:val="005713B6"/>
    <w:pPr>
      <w:keepLines/>
      <w:pBdr>
        <w:bottom w:val="single" w:sz="6" w:space="1" w:color="918585"/>
      </w:pBdr>
      <w:spacing w:before="240"/>
    </w:pPr>
  </w:style>
  <w:style w:type="character" w:customStyle="1" w:styleId="HotSpot">
    <w:name w:val="HotSpot"/>
    <w:rsid w:val="005713B6"/>
    <w:rPr>
      <w:color w:val="0033CC"/>
      <w:u w:val="none"/>
    </w:rPr>
  </w:style>
  <w:style w:type="paragraph" w:customStyle="1" w:styleId="BodyTextRight">
    <w:name w:val="Body Text Right"/>
    <w:basedOn w:val="BodyText"/>
    <w:rsid w:val="005713B6"/>
    <w:pPr>
      <w:spacing w:before="0" w:after="0"/>
      <w:jc w:val="right"/>
    </w:pPr>
  </w:style>
  <w:style w:type="paragraph" w:styleId="Index3">
    <w:name w:val="index 3"/>
    <w:basedOn w:val="ListNumber2"/>
    <w:next w:val="Normal"/>
    <w:semiHidden/>
    <w:rsid w:val="005713B6"/>
    <w:pPr>
      <w:numPr>
        <w:numId w:val="0"/>
      </w:numPr>
      <w:tabs>
        <w:tab w:val="right" w:leader="dot" w:pos="4176"/>
      </w:tabs>
    </w:pPr>
  </w:style>
  <w:style w:type="paragraph" w:styleId="ListNumber2">
    <w:name w:val="List Number 2"/>
    <w:basedOn w:val="List2"/>
    <w:rsid w:val="005713B6"/>
    <w:pPr>
      <w:numPr>
        <w:numId w:val="11"/>
      </w:numPr>
      <w:tabs>
        <w:tab w:val="clear" w:pos="1060"/>
      </w:tabs>
    </w:pPr>
  </w:style>
  <w:style w:type="paragraph" w:customStyle="1" w:styleId="MarginNote">
    <w:name w:val="Margin Note"/>
    <w:basedOn w:val="BodyText"/>
    <w:rsid w:val="00571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1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1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13B6"/>
    <w:rPr>
      <w:sz w:val="32"/>
    </w:rPr>
  </w:style>
  <w:style w:type="paragraph" w:customStyle="1" w:styleId="HeadingProcedure">
    <w:name w:val="Heading Procedure"/>
    <w:basedOn w:val="HeadingBase"/>
    <w:next w:val="Normal"/>
    <w:rsid w:val="005713B6"/>
    <w:pPr>
      <w:tabs>
        <w:tab w:val="left" w:pos="0"/>
      </w:tabs>
      <w:spacing w:before="120" w:after="60"/>
    </w:pPr>
    <w:rPr>
      <w:i/>
      <w:color w:val="918585"/>
      <w:sz w:val="22"/>
    </w:rPr>
  </w:style>
  <w:style w:type="paragraph" w:customStyle="1" w:styleId="TableBodyText">
    <w:name w:val="Table Body Text"/>
    <w:basedOn w:val="BodyText"/>
    <w:rsid w:val="005713B6"/>
    <w:pPr>
      <w:spacing w:before="60" w:after="60"/>
    </w:pPr>
  </w:style>
  <w:style w:type="paragraph" w:styleId="ListContinue">
    <w:name w:val="List Continue"/>
    <w:basedOn w:val="List"/>
    <w:rsid w:val="005713B6"/>
    <w:pPr>
      <w:ind w:firstLine="0"/>
    </w:pPr>
  </w:style>
  <w:style w:type="paragraph" w:customStyle="1" w:styleId="ListNote">
    <w:name w:val="List Note"/>
    <w:basedOn w:val="List"/>
    <w:rsid w:val="005713B6"/>
    <w:pPr>
      <w:pBdr>
        <w:top w:val="single" w:sz="6" w:space="2" w:color="918585"/>
        <w:bottom w:val="single" w:sz="6" w:space="2" w:color="918585"/>
      </w:pBdr>
      <w:tabs>
        <w:tab w:val="left" w:pos="1021"/>
      </w:tabs>
      <w:ind w:firstLine="0"/>
    </w:pPr>
  </w:style>
  <w:style w:type="paragraph" w:customStyle="1" w:styleId="Warning">
    <w:name w:val="Warning"/>
    <w:basedOn w:val="BodyText"/>
    <w:rsid w:val="005713B6"/>
    <w:pPr>
      <w:shd w:val="clear" w:color="auto" w:fill="D9D9D9"/>
      <w:tabs>
        <w:tab w:val="left" w:pos="992"/>
      </w:tabs>
      <w:ind w:left="119" w:right="119"/>
    </w:pPr>
    <w:rPr>
      <w:sz w:val="20"/>
    </w:rPr>
  </w:style>
  <w:style w:type="paragraph" w:customStyle="1" w:styleId="MarginIcons">
    <w:name w:val="Margin Icons"/>
    <w:basedOn w:val="BodyText"/>
    <w:rsid w:val="00571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13B6"/>
    <w:rPr>
      <w:rFonts w:ascii="Courier New" w:hAnsi="Courier New"/>
    </w:rPr>
  </w:style>
  <w:style w:type="paragraph" w:customStyle="1" w:styleId="NoteBullet">
    <w:name w:val="Note Bullet"/>
    <w:basedOn w:val="Note"/>
    <w:rsid w:val="005713B6"/>
    <w:pPr>
      <w:tabs>
        <w:tab w:val="clear" w:pos="680"/>
      </w:tabs>
      <w:spacing w:before="60" w:after="60"/>
    </w:pPr>
  </w:style>
  <w:style w:type="paragraph" w:customStyle="1" w:styleId="SubHeading2">
    <w:name w:val="SubHeading2"/>
    <w:basedOn w:val="HeadingBase"/>
    <w:rsid w:val="005713B6"/>
    <w:pPr>
      <w:spacing w:before="240" w:after="60"/>
    </w:pPr>
    <w:rPr>
      <w:sz w:val="20"/>
    </w:rPr>
  </w:style>
  <w:style w:type="paragraph" w:customStyle="1" w:styleId="SubHeading1">
    <w:name w:val="SubHeading1"/>
    <w:basedOn w:val="HeadingBase"/>
    <w:rsid w:val="005713B6"/>
    <w:pPr>
      <w:spacing w:before="240" w:after="60"/>
    </w:pPr>
    <w:rPr>
      <w:color w:val="918585"/>
      <w:sz w:val="22"/>
    </w:rPr>
  </w:style>
  <w:style w:type="paragraph" w:customStyle="1" w:styleId="SideHeading">
    <w:name w:val="Side Heading"/>
    <w:basedOn w:val="HeadingBase"/>
    <w:rsid w:val="00571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13B6"/>
    <w:pPr>
      <w:numPr>
        <w:numId w:val="12"/>
      </w:numPr>
    </w:pPr>
  </w:style>
  <w:style w:type="paragraph" w:styleId="PlainText">
    <w:name w:val="Plain Text"/>
    <w:basedOn w:val="Normal"/>
    <w:link w:val="PlainTextChar"/>
    <w:rsid w:val="005713B6"/>
    <w:rPr>
      <w:sz w:val="20"/>
    </w:rPr>
  </w:style>
  <w:style w:type="character" w:customStyle="1" w:styleId="PlainTextChar">
    <w:name w:val="Plain Text Char"/>
    <w:basedOn w:val="DefaultParagraphFont"/>
    <w:link w:val="PlainText"/>
    <w:rsid w:val="005713B6"/>
    <w:rPr>
      <w:rFonts w:ascii="Courier New" w:eastAsia="Times New Roman" w:hAnsi="Courier New" w:cs="Times New Roman"/>
      <w:sz w:val="20"/>
      <w:szCs w:val="20"/>
      <w:lang w:eastAsia="en-US"/>
    </w:rPr>
  </w:style>
  <w:style w:type="character" w:customStyle="1" w:styleId="MenuOption">
    <w:name w:val="Menu Option"/>
    <w:basedOn w:val="DefaultParagraphFont"/>
    <w:rsid w:val="005713B6"/>
    <w:rPr>
      <w:b/>
      <w:smallCaps/>
    </w:rPr>
  </w:style>
  <w:style w:type="paragraph" w:customStyle="1" w:styleId="TableListNumber">
    <w:name w:val="Table List Number"/>
    <w:basedOn w:val="ListNumber"/>
    <w:rsid w:val="005713B6"/>
    <w:pPr>
      <w:numPr>
        <w:numId w:val="0"/>
      </w:numPr>
    </w:pPr>
  </w:style>
  <w:style w:type="paragraph" w:styleId="TOC4">
    <w:name w:val="toc 4"/>
    <w:basedOn w:val="TOCBase"/>
    <w:next w:val="Normal"/>
    <w:semiHidden/>
    <w:rsid w:val="005713B6"/>
    <w:pPr>
      <w:tabs>
        <w:tab w:val="right" w:leader="dot" w:pos="9071"/>
      </w:tabs>
      <w:ind w:left="1701"/>
    </w:pPr>
  </w:style>
  <w:style w:type="paragraph" w:customStyle="1" w:styleId="ListAlpha">
    <w:name w:val="List Alpha"/>
    <w:basedOn w:val="List"/>
    <w:rsid w:val="005713B6"/>
    <w:pPr>
      <w:numPr>
        <w:numId w:val="10"/>
      </w:numPr>
    </w:pPr>
  </w:style>
  <w:style w:type="paragraph" w:customStyle="1" w:styleId="ListAlpha2">
    <w:name w:val="List Alpha 2"/>
    <w:basedOn w:val="List2"/>
    <w:rsid w:val="005713B6"/>
    <w:pPr>
      <w:numPr>
        <w:numId w:val="9"/>
      </w:numPr>
    </w:pPr>
  </w:style>
  <w:style w:type="paragraph" w:styleId="List2">
    <w:name w:val="List 2"/>
    <w:basedOn w:val="BodyText"/>
    <w:rsid w:val="005713B6"/>
    <w:pPr>
      <w:tabs>
        <w:tab w:val="left" w:pos="680"/>
      </w:tabs>
      <w:spacing w:before="60" w:after="60"/>
      <w:ind w:left="680" w:hanging="340"/>
    </w:pPr>
  </w:style>
  <w:style w:type="paragraph" w:styleId="List3">
    <w:name w:val="List 3"/>
    <w:basedOn w:val="BodyText"/>
    <w:rsid w:val="005713B6"/>
    <w:pPr>
      <w:tabs>
        <w:tab w:val="left" w:pos="1021"/>
      </w:tabs>
      <w:spacing w:before="60" w:after="60"/>
      <w:ind w:left="1020" w:hanging="340"/>
    </w:pPr>
  </w:style>
  <w:style w:type="paragraph" w:styleId="List4">
    <w:name w:val="List 4"/>
    <w:basedOn w:val="BodyText"/>
    <w:rsid w:val="005713B6"/>
    <w:pPr>
      <w:tabs>
        <w:tab w:val="left" w:pos="1361"/>
      </w:tabs>
      <w:spacing w:before="60" w:after="60"/>
      <w:ind w:left="1361" w:hanging="340"/>
    </w:pPr>
  </w:style>
  <w:style w:type="paragraph" w:styleId="List5">
    <w:name w:val="List 5"/>
    <w:basedOn w:val="BodyText"/>
    <w:rsid w:val="005713B6"/>
    <w:pPr>
      <w:tabs>
        <w:tab w:val="left" w:pos="1701"/>
      </w:tabs>
      <w:spacing w:before="60" w:after="60"/>
      <w:ind w:left="1701" w:hanging="340"/>
    </w:pPr>
  </w:style>
  <w:style w:type="paragraph" w:styleId="ListBullet4">
    <w:name w:val="List Bullet 4"/>
    <w:basedOn w:val="List4"/>
    <w:rsid w:val="005713B6"/>
    <w:pPr>
      <w:numPr>
        <w:numId w:val="4"/>
      </w:numPr>
      <w:tabs>
        <w:tab w:val="clear" w:pos="1361"/>
      </w:tabs>
    </w:pPr>
  </w:style>
  <w:style w:type="paragraph" w:styleId="ListBullet5">
    <w:name w:val="List Bullet 5"/>
    <w:basedOn w:val="List5"/>
    <w:rsid w:val="005713B6"/>
    <w:pPr>
      <w:numPr>
        <w:numId w:val="5"/>
      </w:numPr>
    </w:pPr>
  </w:style>
  <w:style w:type="paragraph" w:styleId="ListContinue2">
    <w:name w:val="List Continue 2"/>
    <w:basedOn w:val="List2"/>
    <w:rsid w:val="005713B6"/>
    <w:pPr>
      <w:ind w:firstLine="0"/>
    </w:pPr>
  </w:style>
  <w:style w:type="paragraph" w:styleId="ListContinue3">
    <w:name w:val="List Continue 3"/>
    <w:basedOn w:val="List3"/>
    <w:rsid w:val="005713B6"/>
    <w:pPr>
      <w:ind w:left="1021" w:firstLine="0"/>
    </w:pPr>
  </w:style>
  <w:style w:type="paragraph" w:styleId="ListContinue4">
    <w:name w:val="List Continue 4"/>
    <w:basedOn w:val="List4"/>
    <w:rsid w:val="005713B6"/>
    <w:pPr>
      <w:ind w:firstLine="0"/>
    </w:pPr>
  </w:style>
  <w:style w:type="paragraph" w:styleId="ListContinue5">
    <w:name w:val="List Continue 5"/>
    <w:basedOn w:val="List5"/>
    <w:rsid w:val="005713B6"/>
    <w:pPr>
      <w:ind w:firstLine="0"/>
    </w:pPr>
  </w:style>
  <w:style w:type="paragraph" w:styleId="ListNumber3">
    <w:name w:val="List Number 3"/>
    <w:basedOn w:val="List3"/>
    <w:rsid w:val="005713B6"/>
    <w:pPr>
      <w:numPr>
        <w:numId w:val="6"/>
      </w:numPr>
    </w:pPr>
  </w:style>
  <w:style w:type="paragraph" w:styleId="ListNumber4">
    <w:name w:val="List Number 4"/>
    <w:basedOn w:val="List4"/>
    <w:rsid w:val="005713B6"/>
    <w:pPr>
      <w:numPr>
        <w:numId w:val="7"/>
      </w:numPr>
    </w:pPr>
  </w:style>
  <w:style w:type="paragraph" w:styleId="ListNumber5">
    <w:name w:val="List Number 5"/>
    <w:basedOn w:val="List5"/>
    <w:rsid w:val="005713B6"/>
    <w:pPr>
      <w:numPr>
        <w:numId w:val="8"/>
      </w:numPr>
    </w:pPr>
  </w:style>
  <w:style w:type="paragraph" w:styleId="BlockText">
    <w:name w:val="Block Text"/>
    <w:basedOn w:val="Normal"/>
    <w:rsid w:val="005713B6"/>
    <w:pPr>
      <w:spacing w:after="120"/>
      <w:ind w:left="1440" w:right="1440"/>
    </w:pPr>
  </w:style>
  <w:style w:type="character" w:customStyle="1" w:styleId="Subscript">
    <w:name w:val="Subscript"/>
    <w:basedOn w:val="DefaultParagraphFont"/>
    <w:rsid w:val="005713B6"/>
    <w:rPr>
      <w:sz w:val="16"/>
      <w:vertAlign w:val="subscript"/>
    </w:rPr>
  </w:style>
  <w:style w:type="character" w:customStyle="1" w:styleId="Superscript">
    <w:name w:val="Superscript"/>
    <w:basedOn w:val="DefaultParagraphFont"/>
    <w:rsid w:val="005713B6"/>
    <w:rPr>
      <w:sz w:val="16"/>
      <w:vertAlign w:val="superscript"/>
    </w:rPr>
  </w:style>
  <w:style w:type="character" w:customStyle="1" w:styleId="Symbols">
    <w:name w:val="Symbols"/>
    <w:basedOn w:val="DefaultParagraphFont"/>
    <w:rsid w:val="005713B6"/>
    <w:rPr>
      <w:rFonts w:ascii="Symbol" w:hAnsi="Symbol"/>
    </w:rPr>
  </w:style>
  <w:style w:type="character" w:customStyle="1" w:styleId="MenuOptions">
    <w:name w:val="Menu Options"/>
    <w:basedOn w:val="DefaultParagraphFont"/>
    <w:rsid w:val="005713B6"/>
    <w:rPr>
      <w:rFonts w:ascii="Arial Narrow" w:hAnsi="Arial Narrow"/>
      <w:smallCaps/>
    </w:rPr>
  </w:style>
  <w:style w:type="character" w:customStyle="1" w:styleId="Buttons">
    <w:name w:val="Buttons"/>
    <w:basedOn w:val="DefaultParagraphFont"/>
    <w:rsid w:val="005713B6"/>
    <w:rPr>
      <w:b/>
    </w:rPr>
  </w:style>
  <w:style w:type="character" w:customStyle="1" w:styleId="Underlined">
    <w:name w:val="Underlined"/>
    <w:basedOn w:val="DefaultParagraphFont"/>
    <w:rsid w:val="005713B6"/>
    <w:rPr>
      <w:u w:val="single"/>
    </w:rPr>
  </w:style>
  <w:style w:type="paragraph" w:customStyle="1" w:styleId="TableBodyTextRight">
    <w:name w:val="Table Body Text Right"/>
    <w:basedOn w:val="TableBodyText"/>
    <w:rsid w:val="005713B6"/>
    <w:pPr>
      <w:widowControl w:val="0"/>
      <w:autoSpaceDE w:val="0"/>
      <w:autoSpaceDN w:val="0"/>
      <w:adjustRightInd w:val="0"/>
      <w:jc w:val="right"/>
    </w:pPr>
    <w:rPr>
      <w:rFonts w:cs="Arial"/>
      <w:szCs w:val="18"/>
    </w:rPr>
  </w:style>
  <w:style w:type="paragraph" w:customStyle="1" w:styleId="CopyrightText">
    <w:name w:val="Copyright Text"/>
    <w:basedOn w:val="BodyText"/>
    <w:rsid w:val="005713B6"/>
    <w:rPr>
      <w:sz w:val="18"/>
    </w:rPr>
  </w:style>
  <w:style w:type="paragraph" w:customStyle="1" w:styleId="BodySmallRight">
    <w:name w:val="Body Small Right"/>
    <w:basedOn w:val="BodyTextRight"/>
    <w:rsid w:val="005713B6"/>
    <w:rPr>
      <w:sz w:val="18"/>
      <w:szCs w:val="18"/>
    </w:rPr>
  </w:style>
  <w:style w:type="paragraph" w:customStyle="1" w:styleId="MarginEdition">
    <w:name w:val="Margin Edition"/>
    <w:basedOn w:val="MarginNote"/>
    <w:rsid w:val="005713B6"/>
    <w:pPr>
      <w:spacing w:before="0" w:after="0"/>
    </w:pPr>
    <w:rPr>
      <w:rFonts w:ascii="Times New Roman" w:hAnsi="Times New Roman"/>
      <w:color w:val="999999"/>
    </w:rPr>
  </w:style>
  <w:style w:type="paragraph" w:customStyle="1" w:styleId="Spacer">
    <w:name w:val="Spacer"/>
    <w:basedOn w:val="Normal"/>
    <w:rsid w:val="005713B6"/>
    <w:rPr>
      <w:sz w:val="2"/>
      <w:szCs w:val="2"/>
    </w:rPr>
  </w:style>
  <w:style w:type="character" w:customStyle="1" w:styleId="Small">
    <w:name w:val="Small"/>
    <w:basedOn w:val="DefaultParagraphFont"/>
    <w:rsid w:val="005713B6"/>
    <w:rPr>
      <w:sz w:val="16"/>
    </w:rPr>
  </w:style>
  <w:style w:type="paragraph" w:customStyle="1" w:styleId="WideTable">
    <w:name w:val="Wide Table"/>
    <w:basedOn w:val="Normal"/>
    <w:rsid w:val="005713B6"/>
    <w:pPr>
      <w:ind w:left="-1418"/>
    </w:pPr>
    <w:rPr>
      <w:sz w:val="2"/>
      <w:szCs w:val="2"/>
    </w:rPr>
  </w:style>
  <w:style w:type="character" w:styleId="PageNumber">
    <w:name w:val="page number"/>
    <w:basedOn w:val="DefaultParagraphFont"/>
    <w:rsid w:val="005713B6"/>
  </w:style>
  <w:style w:type="paragraph" w:styleId="Quote">
    <w:name w:val="Quote"/>
    <w:basedOn w:val="Heading1"/>
    <w:link w:val="QuoteChar"/>
    <w:qFormat/>
    <w:rsid w:val="005713B6"/>
    <w:rPr>
      <w:b w:val="0"/>
      <w:sz w:val="72"/>
      <w:szCs w:val="72"/>
      <w:lang w:val="en-NZ"/>
    </w:rPr>
  </w:style>
  <w:style w:type="character" w:customStyle="1" w:styleId="QuoteChar">
    <w:name w:val="Quote Char"/>
    <w:basedOn w:val="DefaultParagraphFont"/>
    <w:link w:val="Quote"/>
    <w:rsid w:val="00571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13B6"/>
    <w:pPr>
      <w:pageBreakBefore/>
    </w:pPr>
  </w:style>
  <w:style w:type="paragraph" w:customStyle="1" w:styleId="Border">
    <w:name w:val="Border"/>
    <w:basedOn w:val="Normal"/>
    <w:qFormat/>
    <w:rsid w:val="00571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13B6"/>
    <w:rPr>
      <w:b/>
      <w:bCs/>
      <w:i/>
      <w:iCs/>
      <w:color w:val="auto"/>
    </w:rPr>
  </w:style>
  <w:style w:type="paragraph" w:styleId="IntenseQuote">
    <w:name w:val="Intense Quote"/>
    <w:basedOn w:val="Normal"/>
    <w:next w:val="Normal"/>
    <w:link w:val="IntenseQuoteChar"/>
    <w:uiPriority w:val="30"/>
    <w:qFormat/>
    <w:rsid w:val="00571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1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13B6"/>
    <w:rPr>
      <w:smallCaps/>
      <w:color w:val="auto"/>
      <w:u w:val="single"/>
    </w:rPr>
  </w:style>
  <w:style w:type="character" w:styleId="IntenseReference">
    <w:name w:val="Intense Reference"/>
    <w:basedOn w:val="DefaultParagraphFont"/>
    <w:uiPriority w:val="32"/>
    <w:qFormat/>
    <w:rsid w:val="005713B6"/>
    <w:rPr>
      <w:b/>
      <w:bCs/>
      <w:smallCaps/>
      <w:color w:val="auto"/>
      <w:spacing w:val="5"/>
      <w:u w:val="single"/>
    </w:rPr>
  </w:style>
  <w:style w:type="paragraph" w:customStyle="1" w:styleId="2ColumnHeading">
    <w:name w:val="2Column Heading"/>
    <w:basedOn w:val="BodyText"/>
    <w:qFormat/>
    <w:rsid w:val="005713B6"/>
    <w:pPr>
      <w:spacing w:after="60"/>
      <w:ind w:left="-2268"/>
    </w:pPr>
    <w:rPr>
      <w:b/>
    </w:rPr>
  </w:style>
  <w:style w:type="paragraph" w:customStyle="1" w:styleId="Heading1TOC">
    <w:name w:val="Heading1 TOC"/>
    <w:basedOn w:val="Normal"/>
    <w:qFormat/>
    <w:rsid w:val="005713B6"/>
    <w:pPr>
      <w:spacing w:before="240" w:after="120"/>
    </w:pPr>
    <w:rPr>
      <w:rFonts w:ascii="Times New Roman" w:hAnsi="Times New Roman"/>
      <w:b/>
      <w:sz w:val="32"/>
    </w:rPr>
  </w:style>
  <w:style w:type="paragraph" w:customStyle="1" w:styleId="Heading2TOC">
    <w:name w:val="Heading2 TOC"/>
    <w:basedOn w:val="Normal"/>
    <w:qFormat/>
    <w:rsid w:val="005713B6"/>
    <w:pPr>
      <w:spacing w:before="240" w:after="60"/>
    </w:pPr>
    <w:rPr>
      <w:rFonts w:ascii="Times New Roman" w:hAnsi="Times New Roman"/>
      <w:b/>
      <w:sz w:val="28"/>
    </w:rPr>
  </w:style>
  <w:style w:type="character" w:customStyle="1" w:styleId="Underline">
    <w:name w:val="Underline"/>
    <w:basedOn w:val="DefaultParagraphFont"/>
    <w:qFormat/>
    <w:rsid w:val="005713B6"/>
    <w:rPr>
      <w:u w:val="single"/>
    </w:rPr>
  </w:style>
  <w:style w:type="character" w:customStyle="1" w:styleId="BoldandItalics">
    <w:name w:val="Bold and Italics"/>
    <w:qFormat/>
    <w:rsid w:val="005713B6"/>
    <w:rPr>
      <w:b/>
      <w:i/>
      <w:u w:val="none"/>
    </w:rPr>
  </w:style>
  <w:style w:type="paragraph" w:styleId="BalloonText">
    <w:name w:val="Balloon Text"/>
    <w:basedOn w:val="Normal"/>
    <w:link w:val="BalloonTextChar"/>
    <w:rsid w:val="005713B6"/>
    <w:rPr>
      <w:rFonts w:ascii="Tahoma" w:hAnsi="Tahoma" w:cs="Tahoma"/>
      <w:sz w:val="16"/>
      <w:szCs w:val="16"/>
    </w:rPr>
  </w:style>
  <w:style w:type="character" w:customStyle="1" w:styleId="BalloonTextChar">
    <w:name w:val="Balloon Text Char"/>
    <w:basedOn w:val="DefaultParagraphFont"/>
    <w:link w:val="BalloonText"/>
    <w:rsid w:val="00571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1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1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13B6"/>
    <w:rPr>
      <w:b/>
      <w:color w:val="660033"/>
      <w:spacing w:val="0"/>
    </w:rPr>
  </w:style>
  <w:style w:type="paragraph" w:customStyle="1" w:styleId="Nameditemlist">
    <w:name w:val="Named item list"/>
    <w:basedOn w:val="BodyText"/>
    <w:qFormat/>
    <w:rsid w:val="005713B6"/>
    <w:pPr>
      <w:tabs>
        <w:tab w:val="left" w:pos="2835"/>
      </w:tabs>
      <w:ind w:left="2835" w:hanging="2835"/>
    </w:pPr>
  </w:style>
  <w:style w:type="paragraph" w:customStyle="1" w:styleId="BodyTextnopadding">
    <w:name w:val="Body Text no padding"/>
    <w:basedOn w:val="BodyText"/>
    <w:qFormat/>
    <w:rsid w:val="005713B6"/>
    <w:pPr>
      <w:spacing w:before="0" w:after="0"/>
    </w:pPr>
  </w:style>
  <w:style w:type="paragraph" w:customStyle="1" w:styleId="BodyTextBold">
    <w:name w:val="Body Text Bold"/>
    <w:basedOn w:val="BodyText"/>
    <w:qFormat/>
    <w:rsid w:val="005713B6"/>
    <w:rPr>
      <w:b/>
    </w:rPr>
  </w:style>
  <w:style w:type="character" w:styleId="Hyperlink">
    <w:name w:val="Hyperlink"/>
    <w:basedOn w:val="DefaultParagraphFont"/>
    <w:uiPriority w:val="99"/>
    <w:unhideWhenUsed/>
    <w:rsid w:val="00BC23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7728</Characters>
  <Application>Microsoft Office Word</Application>
  <DocSecurity>0</DocSecurity>
  <Lines>214</Lines>
  <Paragraphs>135</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RIIWSV502D Manage well completion and rig release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