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FC6" w:rsidP="005A7FC6">
      <w:pPr>
        <w:pStyle w:val="Title"/>
      </w:pPr>
      <w:r>
        <w:fldChar w:fldCharType="begin"/>
      </w:r>
      <w:r>
        <w:instrText xml:space="preserve"> TITLE   \* MERGEFORMAT </w:instrText>
      </w:r>
      <w:r>
        <w:fldChar w:fldCharType="separate"/>
      </w:r>
      <w:r>
        <w:t>RIIWSV403E Participate in well servicing nippling-up and pressure test</w:t>
      </w:r>
      <w:r>
        <w:fldChar w:fldCharType="end"/>
      </w:r>
    </w:p>
    <w:p w:rsidR="005A7FC6" w:rsidP="005A7FC6">
      <w:pPr>
        <w:pStyle w:val="Version"/>
        <w:sectPr w:rsidSect="005B4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403" w:rsidP="005B4403">
      <w:pPr>
        <w:pStyle w:val="SuperHeading"/>
      </w:pPr>
      <w:r w:rsidRPr="005B4403">
        <w:t>RIIWSV403E Participate in well servicing nippling-up and pressure test</w:t>
      </w:r>
    </w:p>
    <w:p w:rsidR="00000000" w:rsidRPr="005B4403" w:rsidP="005B4403">
      <w:pPr>
        <w:pStyle w:val="Heading1"/>
      </w:pPr>
      <w:bookmarkStart w:id="1" w:name="O_1107645"/>
      <w:bookmarkEnd w:id="1"/>
      <w:r w:rsidRPr="005B4403">
        <w:t>Modification History</w:t>
      </w:r>
    </w:p>
    <w:tbl>
      <w:tblPr>
        <w:tblW w:w="9522" w:type="dxa"/>
        <w:tblLayout w:type="fixed"/>
        <w:tblCellMar>
          <w:left w:w="62" w:type="dxa"/>
          <w:right w:w="62" w:type="dxa"/>
        </w:tblCellMar>
        <w:tblLook w:val="0000"/>
      </w:tblPr>
      <w:tblGrid>
        <w:gridCol w:w="2929"/>
        <w:gridCol w:w="6593"/>
      </w:tblGrid>
      <w:tr w:rsidTr="005B440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rPr>
                <w:rStyle w:val="SpecialBold"/>
              </w:rPr>
              <w:t>Comments</w:t>
            </w:r>
          </w:p>
        </w:tc>
      </w:tr>
      <w:tr w:rsidTr="005B440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t>This version first released with RII Resources and Infrastructure Industry Training Package Version 5.0.</w:t>
            </w:r>
          </w:p>
        </w:tc>
      </w:tr>
    </w:tbl>
    <w:p w:rsidR="00000000" w:rsidRPr="005B4403" w:rsidP="005B4403">
      <w:pPr>
        <w:pStyle w:val="BodyText"/>
      </w:pPr>
    </w:p>
    <w:p w:rsidR="00000000" w:rsidRPr="005B4403" w:rsidP="005B4403">
      <w:pPr>
        <w:pStyle w:val="AllowPageBreak"/>
      </w:pPr>
    </w:p>
    <w:p w:rsidR="00000000" w:rsidRPr="005B4403" w:rsidP="005B4403">
      <w:pPr>
        <w:pStyle w:val="Heading1"/>
      </w:pPr>
      <w:bookmarkStart w:id="2" w:name="O_1107650"/>
      <w:bookmarkEnd w:id="2"/>
      <w:r w:rsidRPr="005B4403">
        <w:t>Application</w:t>
      </w:r>
    </w:p>
    <w:p w:rsidR="00000000" w:rsidRPr="005B4403" w:rsidP="005A7FC6">
      <w:pPr>
        <w:pStyle w:val="BodyText"/>
      </w:pPr>
      <w:r w:rsidRPr="005B4403">
        <w:t>This unit describes the skills and knowledge required to perform well servicing nippling-up and pressure testing in drilling. It prepares individuals to carry out nippling-up of blow out prevention (BOP), perform BOP and pressure testi</w:t>
      </w:r>
      <w:r w:rsidRPr="005B4403">
        <w:t>ng, and carry out rig-up to drill out operations.</w:t>
      </w:r>
    </w:p>
    <w:p w:rsidR="00000000" w:rsidRPr="005B4403" w:rsidP="005A7FC6">
      <w:pPr>
        <w:pStyle w:val="BodyText"/>
      </w:pPr>
      <w:r w:rsidRPr="005B4403">
        <w:t>It applies to those working in supervisory or technical specialist roles. They generally perform tasks involving a broad range of varied activities most of which are complex and non-routine and are responsi</w:t>
      </w:r>
      <w:r w:rsidRPr="005B4403">
        <w:t>ble for the quantity and quality of the output of others.</w:t>
      </w:r>
    </w:p>
    <w:p w:rsidR="00000000" w:rsidRPr="005B4403" w:rsidP="005A7FC6">
      <w:pPr>
        <w:pStyle w:val="BodyText"/>
      </w:pPr>
      <w:r w:rsidRPr="005B4403">
        <w:t xml:space="preserve">Licensing, legislative and certification requirements that may apply to this unit can vary between states, territories, and industry sectors. Users must check requirements with relevant body before </w:t>
      </w:r>
      <w:r w:rsidRPr="005B4403">
        <w:t>applying the unit.</w:t>
      </w:r>
    </w:p>
    <w:p w:rsidR="00000000" w:rsidRPr="005B4403" w:rsidP="005B4403">
      <w:pPr>
        <w:pStyle w:val="Heading1"/>
      </w:pPr>
      <w:bookmarkStart w:id="3" w:name="O_1107649"/>
      <w:bookmarkEnd w:id="3"/>
      <w:r w:rsidRPr="005B4403">
        <w:t>Unit Sector</w:t>
      </w:r>
    </w:p>
    <w:p w:rsidR="00000000" w:rsidRPr="005B4403" w:rsidP="005A7FC6">
      <w:pPr>
        <w:pStyle w:val="BodyText"/>
      </w:pPr>
      <w:r w:rsidRPr="005B4403">
        <w:t>Drilling (Well Servicing)</w:t>
      </w:r>
    </w:p>
    <w:p w:rsidR="00000000" w:rsidRPr="005B4403" w:rsidP="005B4403">
      <w:pPr>
        <w:pStyle w:val="Heading1"/>
      </w:pPr>
      <w:bookmarkStart w:id="4" w:name="O_1107648"/>
      <w:bookmarkEnd w:id="4"/>
      <w:r w:rsidRPr="005B4403">
        <w:t>Elements and Performance Criteria</w:t>
      </w:r>
    </w:p>
    <w:tbl>
      <w:tblPr>
        <w:tblW w:w="9568" w:type="dxa"/>
        <w:tblLayout w:type="fixed"/>
        <w:tblCellMar>
          <w:left w:w="62" w:type="dxa"/>
          <w:right w:w="62" w:type="dxa"/>
        </w:tblCellMar>
        <w:tblLook w:val="0000"/>
      </w:tblPr>
      <w:tblGrid>
        <w:gridCol w:w="2376"/>
        <w:gridCol w:w="7192"/>
      </w:tblGrid>
      <w:tr w:rsidTr="005B440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rPr>
                <w:rStyle w:val="SpecialBold"/>
              </w:rPr>
              <w:t>PERFORMANCE CRITERIA</w:t>
            </w:r>
          </w:p>
        </w:tc>
      </w:tr>
      <w:tr w:rsidTr="005B440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rPr>
                <w:rStyle w:val="Emphasis"/>
              </w:rPr>
              <w:t>Performance criteria describe the performance needed to demonstrate achievement of the element.</w:t>
            </w:r>
          </w:p>
        </w:tc>
      </w:tr>
      <w:tr w:rsidTr="005B440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List"/>
              <w:rPr>
                <w:lang w:val="en-NZ"/>
              </w:rPr>
            </w:pPr>
            <w:r w:rsidRPr="005B4403">
              <w:t>1. Plan and prepare for nippling-up and pressure testing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List"/>
            </w:pPr>
            <w:r w:rsidRPr="005B4403">
              <w:t xml:space="preserve">1.1 Obtain, read, confirm and apply work instructions </w:t>
            </w:r>
          </w:p>
          <w:p w:rsidR="00000000" w:rsidRPr="005B4403" w:rsidP="005B4403">
            <w:pPr>
              <w:pStyle w:val="List"/>
            </w:pPr>
            <w:r w:rsidRPr="005B4403">
              <w:t>1.2 Access, interpret and apply compliance docu</w:t>
            </w:r>
            <w:r w:rsidRPr="005B4403">
              <w:t xml:space="preserve">mentation and legislation and confirm work activity is compliant </w:t>
            </w:r>
          </w:p>
          <w:p w:rsidR="00000000" w:rsidRPr="005B4403" w:rsidP="005B4403">
            <w:pPr>
              <w:pStyle w:val="List"/>
            </w:pPr>
            <w:r w:rsidRPr="005B4403">
              <w:t>1.3 Identify and minimise environmental issues and potential hazards, and assess and address risks within scope of own role and according to workplace procedures</w:t>
            </w:r>
          </w:p>
          <w:p w:rsidR="00000000" w:rsidRPr="005B4403" w:rsidP="005B4403">
            <w:pPr>
              <w:pStyle w:val="List"/>
            </w:pPr>
            <w:r w:rsidRPr="005B4403">
              <w:t>1.4 Confirm personnel coordi</w:t>
            </w:r>
            <w:r w:rsidRPr="005B4403">
              <w:t xml:space="preserve">nation requirements at the site are met prior </w:t>
            </w:r>
            <w:r w:rsidRPr="005B4403">
              <w:t>to commencement of work activities</w:t>
            </w:r>
          </w:p>
          <w:p w:rsidR="00000000" w:rsidP="005B4403">
            <w:pPr>
              <w:pStyle w:val="List"/>
              <w:rPr>
                <w:lang w:val="en-NZ"/>
              </w:rPr>
            </w:pPr>
            <w:r w:rsidRPr="005B4403">
              <w:t>1.5 Check and adjust surface equipment pressure ratings and compatibility</w:t>
            </w:r>
          </w:p>
        </w:tc>
      </w:tr>
      <w:tr w:rsidTr="005B4403">
        <w:tblPrEx>
          <w:tblW w:w="9568" w:type="dxa"/>
          <w:tblLayout w:type="fixed"/>
          <w:tblCellMar>
            <w:left w:w="62" w:type="dxa"/>
            <w:right w:w="62" w:type="dxa"/>
          </w:tblCellMar>
          <w:tblLook w:val="0000"/>
        </w:tblPrEx>
        <w:trPr>
          <w:trHeight w:val="4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List"/>
              <w:rPr>
                <w:lang w:val="en-NZ"/>
              </w:rPr>
            </w:pPr>
            <w:r w:rsidRPr="005B4403">
              <w:t>2. Perform nippling-up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List"/>
            </w:pPr>
            <w:r w:rsidRPr="005B4403">
              <w:t xml:space="preserve">2.1 Identify manufacturer and site requirement for selected blow out prevention system </w:t>
            </w:r>
          </w:p>
          <w:p w:rsidR="00000000" w:rsidRPr="005B4403" w:rsidP="005B4403">
            <w:pPr>
              <w:pStyle w:val="List"/>
            </w:pPr>
            <w:r w:rsidRPr="005B4403">
              <w:t>2.2 Supervise or participate in connecting BOP to casing</w:t>
            </w:r>
          </w:p>
          <w:p w:rsidR="00000000" w:rsidP="005B4403">
            <w:pPr>
              <w:pStyle w:val="List"/>
              <w:rPr>
                <w:lang w:val="en-NZ"/>
              </w:rPr>
            </w:pPr>
            <w:r w:rsidRPr="005B4403">
              <w:t>2.3 Supervise or participate in nippling-up of BOP</w:t>
            </w:r>
          </w:p>
        </w:tc>
      </w:tr>
      <w:tr w:rsidTr="005B4403">
        <w:tblPrEx>
          <w:tblW w:w="9568" w:type="dxa"/>
          <w:tblLayout w:type="fixed"/>
          <w:tblCellMar>
            <w:left w:w="62" w:type="dxa"/>
            <w:right w:w="62" w:type="dxa"/>
          </w:tblCellMar>
          <w:tblLook w:val="0000"/>
        </w:tblPrEx>
        <w:trPr>
          <w:trHeight w:val="4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List"/>
              <w:rPr>
                <w:lang w:val="en-NZ"/>
              </w:rPr>
            </w:pPr>
            <w:r w:rsidRPr="005B4403">
              <w:t>3. Perform pressure test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List"/>
            </w:pPr>
            <w:r w:rsidRPr="005B4403">
              <w:t xml:space="preserve">3.1 Perform accurate BOP test </w:t>
            </w:r>
          </w:p>
          <w:p w:rsidR="00000000" w:rsidRPr="005B4403" w:rsidP="005B4403">
            <w:pPr>
              <w:pStyle w:val="List"/>
            </w:pPr>
            <w:r w:rsidRPr="005B4403">
              <w:t>3.2</w:t>
            </w:r>
            <w:r w:rsidRPr="005B4403">
              <w:t xml:space="preserve"> Carry out rig-up to drill-out operations according to parameters, specifications and operations</w:t>
            </w:r>
          </w:p>
          <w:p w:rsidR="00000000" w:rsidRPr="005B4403" w:rsidP="005B4403">
            <w:pPr>
              <w:pStyle w:val="List"/>
            </w:pPr>
            <w:r w:rsidRPr="005B4403">
              <w:t>3.3 Carry out pressure tests prior to operations and record in writing test results</w:t>
            </w:r>
          </w:p>
        </w:tc>
      </w:tr>
    </w:tbl>
    <w:p w:rsidR="00000000" w:rsidRPr="005B4403" w:rsidP="005B4403">
      <w:pPr>
        <w:pStyle w:val="BodyText"/>
      </w:pPr>
    </w:p>
    <w:p w:rsidR="00000000" w:rsidRPr="005B4403" w:rsidP="005B4403">
      <w:pPr>
        <w:pStyle w:val="AllowPageBreak"/>
      </w:pPr>
    </w:p>
    <w:p w:rsidR="00000000" w:rsidRPr="005B4403" w:rsidP="005B4403">
      <w:pPr>
        <w:pStyle w:val="Heading1"/>
      </w:pPr>
      <w:bookmarkStart w:id="5" w:name="O_1107647"/>
      <w:bookmarkEnd w:id="5"/>
      <w:r w:rsidRPr="005B4403">
        <w:t>Foundation Skills</w:t>
      </w:r>
    </w:p>
    <w:p w:rsidR="00000000" w:rsidRPr="005A7FC6" w:rsidP="005A7FC6">
      <w:pPr>
        <w:pStyle w:val="BodyText"/>
        <w:rPr>
          <w:i/>
        </w:rPr>
      </w:pPr>
      <w:r w:rsidRPr="005A7FC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B440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rPr>
                <w:rStyle w:val="SpecialBold"/>
              </w:rPr>
              <w:t>DESCRIPTION</w:t>
            </w:r>
          </w:p>
        </w:tc>
      </w:tr>
      <w:tr w:rsidTr="005B440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ListBullet"/>
              <w:rPr>
                <w:lang w:val="en-NZ"/>
              </w:rPr>
            </w:pPr>
            <w:r w:rsidRPr="005B4403">
              <w:t>Identifies and interprets complex information from workplace procedu</w:t>
            </w:r>
            <w:r w:rsidRPr="005B4403">
              <w:t>res, documentation, legislation and regulations</w:t>
            </w:r>
          </w:p>
        </w:tc>
      </w:tr>
      <w:tr w:rsidTr="005B440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ListBullet"/>
            </w:pPr>
            <w:r w:rsidRPr="005B4403">
              <w:t>Presents workplace procedures and technical instructions to others using sector-specific vocabulary</w:t>
            </w:r>
          </w:p>
        </w:tc>
      </w:tr>
    </w:tbl>
    <w:p w:rsidR="00000000" w:rsidRPr="005B4403" w:rsidP="005B4403">
      <w:pPr>
        <w:pStyle w:val="BodyText"/>
      </w:pPr>
    </w:p>
    <w:p w:rsidR="00000000" w:rsidRPr="005B4403" w:rsidP="005B4403">
      <w:pPr>
        <w:pStyle w:val="AllowPageBreak"/>
      </w:pPr>
    </w:p>
    <w:p w:rsidR="00000000" w:rsidRPr="005B4403" w:rsidP="005B4403">
      <w:pPr>
        <w:pStyle w:val="Heading1"/>
      </w:pPr>
      <w:bookmarkStart w:id="6" w:name="O_1107646"/>
      <w:bookmarkEnd w:id="6"/>
      <w:r w:rsidRPr="005B4403">
        <w:t>Unit Mapping Information</w:t>
      </w:r>
    </w:p>
    <w:p w:rsidR="00000000" w:rsidRPr="005B4403" w:rsidP="005A7FC6">
      <w:pPr>
        <w:pStyle w:val="BodyText"/>
      </w:pPr>
      <w:r w:rsidRPr="005B4403">
        <w:t>Supersedes and is equivalent to RIIWSV403D Participate in well servicing nippling-up and pressure test.</w:t>
      </w:r>
    </w:p>
    <w:p w:rsidR="00000000" w:rsidRPr="005B4403" w:rsidP="005B4403">
      <w:pPr>
        <w:pStyle w:val="Heading1"/>
      </w:pPr>
      <w:bookmarkStart w:id="7" w:name="O_1107639"/>
      <w:bookmarkEnd w:id="7"/>
      <w:r w:rsidRPr="005B4403">
        <w:t>Links</w:t>
      </w:r>
    </w:p>
    <w:p w:rsidR="00000000" w:rsidRPr="005B4403" w:rsidP="005A7FC6">
      <w:pPr>
        <w:pStyle w:val="BodyText"/>
      </w:pPr>
      <w:r w:rsidRPr="005B440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0D98">
        <w:rPr>
          <w:rStyle w:val="Hyperlink"/>
        </w:rPr>
        <w:t>https://vetnet.gov.au/Pages/TrainingDocs.aspx?q=88a61002-9a21-4386-aaf8-69c76e675272</w:t>
      </w:r>
      <w:r>
        <w:fldChar w:fldCharType="end"/>
      </w:r>
    </w:p>
    <w:p w:rsidR="00000000" w:rsidRPr="005B4403" w:rsidP="005A7FC6">
      <w:pPr>
        <w:pStyle w:val="BodyText"/>
        <w:sectPr w:rsidSect="005B4403">
          <w:headerReference w:type="default" r:id="rId10"/>
          <w:footerReference w:type="default" r:id="rId11"/>
          <w:pgSz w:w="11908" w:h="16833"/>
          <w:pgMar w:top="1702" w:right="1418" w:bottom="1702" w:left="1418" w:header="992" w:footer="992" w:gutter="0"/>
          <w:cols w:space="720"/>
          <w:noEndnote/>
          <w:docGrid w:linePitch="299"/>
        </w:sectPr>
      </w:pPr>
    </w:p>
    <w:p w:rsidR="00000000" w:rsidRPr="005B4403" w:rsidP="005B4403">
      <w:pPr>
        <w:pStyle w:val="SuperHeading"/>
      </w:pPr>
      <w:r w:rsidRPr="005B4403">
        <w:t>Assessment Requirements for RIIWSV403E Participate in well servicing nippling-up and pressure test</w:t>
      </w:r>
    </w:p>
    <w:p w:rsidR="00000000" w:rsidRPr="005B4403" w:rsidP="005B4403">
      <w:pPr>
        <w:pStyle w:val="Heading1"/>
      </w:pPr>
      <w:bookmarkStart w:id="8" w:name="O_1107641"/>
      <w:bookmarkEnd w:id="8"/>
      <w:r w:rsidRPr="005B4403">
        <w:t>Modification History</w:t>
      </w:r>
    </w:p>
    <w:tbl>
      <w:tblPr>
        <w:tblW w:w="9522" w:type="dxa"/>
        <w:tblLayout w:type="fixed"/>
        <w:tblCellMar>
          <w:left w:w="62" w:type="dxa"/>
          <w:right w:w="62" w:type="dxa"/>
        </w:tblCellMar>
        <w:tblLook w:val="0000"/>
      </w:tblPr>
      <w:tblGrid>
        <w:gridCol w:w="2929"/>
        <w:gridCol w:w="6593"/>
      </w:tblGrid>
      <w:tr w:rsidTr="005B440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rPr>
                <w:rStyle w:val="SpecialBold"/>
              </w:rPr>
              <w:t>Comments</w:t>
            </w:r>
          </w:p>
        </w:tc>
      </w:tr>
      <w:tr w:rsidTr="005B440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03">
            <w:pPr>
              <w:pStyle w:val="BodyText"/>
              <w:rPr>
                <w:lang w:val="en-NZ"/>
              </w:rPr>
            </w:pPr>
            <w:r w:rsidRPr="005B440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03" w:rsidP="005B4403">
            <w:pPr>
              <w:pStyle w:val="BodyText"/>
            </w:pPr>
            <w:r w:rsidRPr="005B4403">
              <w:t>This version firs</w:t>
            </w:r>
            <w:r w:rsidRPr="005B4403">
              <w:t>t released with RII Resources and Infrastructure Industry Training Package Version 5.0.</w:t>
            </w:r>
          </w:p>
        </w:tc>
      </w:tr>
    </w:tbl>
    <w:p w:rsidR="00000000" w:rsidRPr="005B4403" w:rsidP="005B4403">
      <w:pPr>
        <w:pStyle w:val="BodyText"/>
      </w:pPr>
    </w:p>
    <w:p w:rsidR="00000000" w:rsidRPr="005B4403" w:rsidP="005B4403">
      <w:pPr>
        <w:pStyle w:val="AllowPageBreak"/>
      </w:pPr>
    </w:p>
    <w:p w:rsidR="00000000" w:rsidRPr="005B4403" w:rsidP="005B4403">
      <w:pPr>
        <w:pStyle w:val="Heading1"/>
      </w:pPr>
      <w:bookmarkStart w:id="9" w:name="O_1107644"/>
      <w:bookmarkEnd w:id="9"/>
      <w:r w:rsidRPr="005B4403">
        <w:t>Performance Evidence</w:t>
      </w:r>
    </w:p>
    <w:p w:rsidR="00000000" w:rsidRPr="005B4403" w:rsidP="005A7FC6">
      <w:pPr>
        <w:pStyle w:val="BodyText"/>
      </w:pPr>
      <w:r w:rsidRPr="005B4403">
        <w:t>The candidate must demonstrate the ability to complete the tasks outlined in the elements, performance criteria and foundation skills of this unit, including evidence of the ability to:</w:t>
      </w:r>
    </w:p>
    <w:p w:rsidR="00000000" w:rsidRPr="005B4403" w:rsidP="005B4403">
      <w:pPr>
        <w:pStyle w:val="ListBullet"/>
      </w:pPr>
      <w:r w:rsidRPr="005B4403">
        <w:t>participate in well servicing nippling-up and pressure test, includin</w:t>
      </w:r>
      <w:r w:rsidRPr="005B4403">
        <w:t xml:space="preserve">g: </w:t>
      </w:r>
    </w:p>
    <w:p w:rsidR="00000000" w:rsidRPr="005B4403" w:rsidP="005B4403">
      <w:pPr>
        <w:pStyle w:val="ListBullet2"/>
      </w:pPr>
      <w:r w:rsidRPr="005B4403">
        <w:t>inspecting and adjusting equipment pressure ratings</w:t>
      </w:r>
    </w:p>
    <w:p w:rsidR="00000000" w:rsidRPr="005B4403" w:rsidP="005B4403">
      <w:pPr>
        <w:pStyle w:val="ListBullet2"/>
      </w:pPr>
      <w:r w:rsidRPr="005B4403">
        <w:t>carrying out nippling-up of blow out prevention (BOP)</w:t>
      </w:r>
    </w:p>
    <w:p w:rsidR="00000000" w:rsidRPr="005B4403" w:rsidP="005B4403">
      <w:pPr>
        <w:pStyle w:val="ListBullet2"/>
      </w:pPr>
      <w:r w:rsidRPr="005B4403">
        <w:t>performing BOP and pressure testing</w:t>
      </w:r>
    </w:p>
    <w:p w:rsidR="00000000" w:rsidRPr="005B4403" w:rsidP="005B4403">
      <w:pPr>
        <w:pStyle w:val="ListBullet2"/>
      </w:pPr>
      <w:r w:rsidRPr="005B4403">
        <w:t xml:space="preserve">carrying out rig-up to drill out operations </w:t>
      </w:r>
    </w:p>
    <w:p w:rsidR="00000000" w:rsidRPr="005B4403" w:rsidP="005B4403">
      <w:pPr>
        <w:pStyle w:val="ListBullet2"/>
      </w:pPr>
      <w:r w:rsidRPr="005B4403">
        <w:t xml:space="preserve">processing written records and reports. </w:t>
      </w:r>
    </w:p>
    <w:p w:rsidR="00000000" w:rsidRPr="005B4403" w:rsidP="005B4403">
      <w:pPr>
        <w:pStyle w:val="List"/>
      </w:pPr>
    </w:p>
    <w:p w:rsidR="00000000" w:rsidRPr="005B4403" w:rsidP="005A7FC6">
      <w:pPr>
        <w:pStyle w:val="BodyText"/>
      </w:pPr>
      <w:r w:rsidRPr="005B4403">
        <w:t>During the above, the candidate must:</w:t>
      </w:r>
    </w:p>
    <w:p w:rsidR="00000000" w:rsidRPr="005B4403" w:rsidP="005B4403">
      <w:pPr>
        <w:pStyle w:val="ListBullet"/>
      </w:pPr>
      <w:r w:rsidRPr="005B4403">
        <w:t>locate and apply required legislation, documentation, policies and procedures</w:t>
      </w:r>
    </w:p>
    <w:p w:rsidR="00000000" w:rsidRPr="005B4403" w:rsidP="005B4403">
      <w:pPr>
        <w:pStyle w:val="ListBullet"/>
      </w:pPr>
      <w:r w:rsidRPr="005B4403">
        <w:t>work with others to participate in well servicing nippling up and pressure testing to meet required outcomes, including:</w:t>
      </w:r>
    </w:p>
    <w:p w:rsidR="00000000" w:rsidRPr="005B4403" w:rsidP="005B4403">
      <w:pPr>
        <w:pStyle w:val="ListBullet2"/>
      </w:pPr>
      <w:r w:rsidRPr="005B4403">
        <w:t>complying with wr</w:t>
      </w:r>
      <w:r w:rsidRPr="005B4403">
        <w:t>itten and verbal reporting requirements and procedures</w:t>
      </w:r>
    </w:p>
    <w:p w:rsidR="00000000" w:rsidRPr="005B4403" w:rsidP="005B4403">
      <w:pPr>
        <w:pStyle w:val="ListBullet2"/>
      </w:pPr>
      <w:r w:rsidRPr="005B4403">
        <w:t>communicating with others to receive and clarify work instructions</w:t>
      </w:r>
    </w:p>
    <w:p w:rsidR="00000000" w:rsidRPr="005B4403" w:rsidP="005B4403">
      <w:pPr>
        <w:pStyle w:val="ListBullet2"/>
      </w:pPr>
      <w:r w:rsidRPr="005B4403">
        <w:t>communicating with others to determine coordination requirements throughout work activities.</w:t>
      </w:r>
    </w:p>
    <w:p w:rsidR="00000000" w:rsidRPr="005B4403" w:rsidP="005B4403">
      <w:pPr>
        <w:pStyle w:val="AllowPageBreak"/>
      </w:pPr>
    </w:p>
    <w:p w:rsidR="00000000" w:rsidRPr="005B4403" w:rsidP="005B4403">
      <w:pPr>
        <w:pStyle w:val="Heading1"/>
      </w:pPr>
      <w:bookmarkStart w:id="10" w:name="O_1107643"/>
      <w:bookmarkEnd w:id="10"/>
      <w:r w:rsidRPr="005B4403">
        <w:t>Knowledge Evidence</w:t>
      </w:r>
    </w:p>
    <w:p w:rsidR="00000000" w:rsidRPr="005B4403" w:rsidP="005A7FC6">
      <w:pPr>
        <w:pStyle w:val="BodyText"/>
      </w:pPr>
      <w:r w:rsidRPr="005B4403">
        <w:t>The candidate must be able to demonstrate knowledge to complete the tasks outlined in the elements, performance criteria and foundation skills of this unit, including knowledge of:</w:t>
      </w:r>
    </w:p>
    <w:p w:rsidR="00000000" w:rsidRPr="005B4403" w:rsidP="005B4403">
      <w:pPr>
        <w:pStyle w:val="ListBullet"/>
      </w:pPr>
      <w:r w:rsidRPr="005B4403">
        <w:t>key legislation required for participating in well servicing nippling-up a</w:t>
      </w:r>
      <w:r w:rsidRPr="005B4403">
        <w:t xml:space="preserve">nd pressure test </w:t>
      </w:r>
    </w:p>
    <w:p w:rsidR="00000000" w:rsidRPr="005B4403" w:rsidP="005B4403">
      <w:pPr>
        <w:pStyle w:val="ListBullet"/>
      </w:pPr>
      <w:r w:rsidRPr="005B4403">
        <w:t xml:space="preserve">key policies, procedures and established requirements for participating in well servicing nippling-up and pressure test, including those for: </w:t>
      </w:r>
    </w:p>
    <w:p w:rsidR="00000000" w:rsidRPr="005B4403" w:rsidP="005B4403">
      <w:pPr>
        <w:pStyle w:val="ListBullet2"/>
      </w:pPr>
      <w:r w:rsidRPr="005B4403">
        <w:t>carrying out high pressure lines requiring pressure testing</w:t>
      </w:r>
    </w:p>
    <w:p w:rsidR="00000000" w:rsidRPr="005B4403" w:rsidP="005B4403">
      <w:pPr>
        <w:pStyle w:val="ListBullet2"/>
      </w:pPr>
      <w:r w:rsidRPr="005B4403">
        <w:t>environmental and safety issues</w:t>
      </w:r>
    </w:p>
    <w:p w:rsidR="00000000" w:rsidRPr="005B4403" w:rsidP="005B4403">
      <w:pPr>
        <w:pStyle w:val="ListBullet2"/>
      </w:pPr>
      <w:r w:rsidRPr="005B4403">
        <w:t>te</w:t>
      </w:r>
      <w:r w:rsidRPr="005B4403">
        <w:t>sting equipment and procedures</w:t>
      </w:r>
    </w:p>
    <w:p w:rsidR="00000000" w:rsidRPr="005B4403" w:rsidP="005B4403">
      <w:pPr>
        <w:pStyle w:val="ListBullet2"/>
      </w:pPr>
      <w:r w:rsidRPr="005B4403">
        <w:t>rig maintenance</w:t>
      </w:r>
    </w:p>
    <w:p w:rsidR="00000000" w:rsidRPr="005B4403" w:rsidP="005B4403">
      <w:pPr>
        <w:pStyle w:val="ListBullet2"/>
      </w:pPr>
      <w:r w:rsidRPr="005B4403">
        <w:t>performing gas testing</w:t>
      </w:r>
    </w:p>
    <w:p w:rsidR="00000000" w:rsidRPr="005B4403" w:rsidP="005B4403">
      <w:pPr>
        <w:pStyle w:val="ListBullet2"/>
      </w:pPr>
      <w:r w:rsidRPr="005B4403">
        <w:t xml:space="preserve">identifying and managing surface production equipment </w:t>
      </w:r>
    </w:p>
    <w:p w:rsidR="00000000" w:rsidRPr="005B4403" w:rsidP="005B4403">
      <w:pPr>
        <w:pStyle w:val="ListBullet2"/>
      </w:pPr>
      <w:r w:rsidRPr="005B4403">
        <w:t xml:space="preserve">identifying well head pressure ratings </w:t>
      </w:r>
    </w:p>
    <w:p w:rsidR="00000000" w:rsidRPr="005B4403" w:rsidP="005B4403">
      <w:pPr>
        <w:pStyle w:val="ListBullet2"/>
      </w:pPr>
      <w:r w:rsidRPr="005B4403">
        <w:t>pressure recording equipment operations</w:t>
      </w:r>
    </w:p>
    <w:p w:rsidR="00000000" w:rsidRPr="005B4403" w:rsidP="005B4403">
      <w:pPr>
        <w:pStyle w:val="ListBullet2"/>
      </w:pPr>
      <w:r w:rsidRPr="005B4403">
        <w:t>PSV ratings and operations</w:t>
      </w:r>
    </w:p>
    <w:p w:rsidR="00000000" w:rsidRPr="005B4403" w:rsidP="005B4403">
      <w:pPr>
        <w:pStyle w:val="ListBullet2"/>
      </w:pPr>
      <w:r w:rsidRPr="005B4403">
        <w:t>managing and monitoring nippling up and pressure testing within a team environment</w:t>
      </w:r>
    </w:p>
    <w:p w:rsidR="00000000" w:rsidRPr="005B4403" w:rsidP="005B4403">
      <w:pPr>
        <w:pStyle w:val="ListBullet"/>
      </w:pPr>
      <w:r w:rsidRPr="005B4403">
        <w:t>well head pressure identification</w:t>
      </w:r>
    </w:p>
    <w:p w:rsidR="00000000" w:rsidRPr="005B4403" w:rsidP="005B4403">
      <w:pPr>
        <w:pStyle w:val="ListBullet"/>
      </w:pPr>
      <w:r w:rsidRPr="005B4403">
        <w:t>well head type identification, including for:</w:t>
      </w:r>
    </w:p>
    <w:p w:rsidR="00000000" w:rsidRPr="005B4403" w:rsidP="005B4403">
      <w:pPr>
        <w:pStyle w:val="ListBullet2"/>
      </w:pPr>
      <w:r w:rsidRPr="005B4403">
        <w:t>seal pockets</w:t>
      </w:r>
    </w:p>
    <w:p w:rsidR="00000000" w:rsidRPr="005B4403" w:rsidP="005B4403">
      <w:pPr>
        <w:pStyle w:val="ListBullet2"/>
      </w:pPr>
      <w:r w:rsidRPr="005B4403">
        <w:t>down hole gauges</w:t>
      </w:r>
    </w:p>
    <w:p w:rsidR="00000000" w:rsidRPr="005B4403" w:rsidP="005B4403">
      <w:pPr>
        <w:pStyle w:val="ListBullet2"/>
      </w:pPr>
      <w:r w:rsidRPr="005B4403">
        <w:t>stuffing boxes</w:t>
      </w:r>
    </w:p>
    <w:p w:rsidR="00000000" w:rsidRPr="005B4403" w:rsidP="005B4403">
      <w:pPr>
        <w:pStyle w:val="ListBullet2"/>
      </w:pPr>
      <w:r w:rsidRPr="005B4403">
        <w:t>DSA flanges</w:t>
      </w:r>
    </w:p>
    <w:p w:rsidR="00000000" w:rsidRPr="005B4403" w:rsidP="005B4403">
      <w:pPr>
        <w:pStyle w:val="ListBullet"/>
      </w:pPr>
      <w:r w:rsidRPr="005B4403">
        <w:t>re-pressure testing</w:t>
      </w:r>
    </w:p>
    <w:p w:rsidR="00000000" w:rsidRPr="005B4403" w:rsidP="005B4403">
      <w:pPr>
        <w:pStyle w:val="ListBullet"/>
      </w:pPr>
      <w:r w:rsidRPr="005B4403">
        <w:t>knowledge and</w:t>
      </w:r>
      <w:r w:rsidRPr="005B4403">
        <w:t xml:space="preserve"> use of test equipment</w:t>
      </w:r>
    </w:p>
    <w:p w:rsidR="00000000" w:rsidRPr="005B4403" w:rsidP="005B4403">
      <w:pPr>
        <w:pStyle w:val="ListBullet"/>
      </w:pPr>
      <w:r w:rsidRPr="005B4403">
        <w:t>converting between metric and imperial measurements</w:t>
      </w:r>
    </w:p>
    <w:p w:rsidR="00000000" w:rsidRPr="005B4403" w:rsidP="005B4403">
      <w:pPr>
        <w:pStyle w:val="ListBullet"/>
      </w:pPr>
      <w:r w:rsidRPr="005B4403">
        <w:t>performing a range of numerical calculations, including:</w:t>
      </w:r>
    </w:p>
    <w:p w:rsidR="00000000" w:rsidRPr="005B4403" w:rsidP="005B4403">
      <w:pPr>
        <w:pStyle w:val="ListBullet2"/>
      </w:pPr>
      <w:r w:rsidRPr="005B4403">
        <w:t>volume</w:t>
      </w:r>
    </w:p>
    <w:p w:rsidR="00000000" w:rsidRPr="005B4403" w:rsidP="005B4403">
      <w:pPr>
        <w:pStyle w:val="ListBullet2"/>
      </w:pPr>
      <w:r w:rsidRPr="005B4403">
        <w:t>quantity</w:t>
      </w:r>
    </w:p>
    <w:p w:rsidR="00000000" w:rsidRPr="005B4403" w:rsidP="005B4403">
      <w:pPr>
        <w:pStyle w:val="ListBullet2"/>
      </w:pPr>
      <w:r w:rsidRPr="005B4403">
        <w:t>mass</w:t>
      </w:r>
    </w:p>
    <w:p w:rsidR="00000000" w:rsidRPr="005B4403" w:rsidP="005B4403">
      <w:pPr>
        <w:pStyle w:val="ListBullet2"/>
      </w:pPr>
      <w:r w:rsidRPr="005B4403">
        <w:t>weight</w:t>
      </w:r>
    </w:p>
    <w:p w:rsidR="00000000" w:rsidRPr="005B4403" w:rsidP="005B4403">
      <w:pPr>
        <w:pStyle w:val="ListBullet2"/>
      </w:pPr>
      <w:r w:rsidRPr="005B4403">
        <w:t>length</w:t>
      </w:r>
    </w:p>
    <w:p w:rsidR="00000000" w:rsidRPr="005B4403" w:rsidP="005B4403">
      <w:pPr>
        <w:pStyle w:val="ListBullet2"/>
      </w:pPr>
      <w:r w:rsidRPr="005B4403">
        <w:t>pressure</w:t>
      </w:r>
    </w:p>
    <w:p w:rsidR="00000000" w:rsidRPr="005B4403" w:rsidP="005B4403">
      <w:pPr>
        <w:pStyle w:val="ListBullet2"/>
      </w:pPr>
      <w:r w:rsidRPr="005B4403">
        <w:t>using calculator if required</w:t>
      </w:r>
    </w:p>
    <w:p w:rsidR="00000000" w:rsidRPr="005B4403" w:rsidP="005B4403">
      <w:pPr>
        <w:pStyle w:val="ListBullet2"/>
      </w:pPr>
      <w:r w:rsidRPr="005B4403">
        <w:t>using estimating skills (including mental arithmetic, visualisation of size and quantity)</w:t>
      </w:r>
    </w:p>
    <w:p w:rsidR="00000000" w:rsidRPr="005B4403" w:rsidP="005B4403">
      <w:pPr>
        <w:pStyle w:val="ListBullet2"/>
      </w:pPr>
      <w:r w:rsidRPr="005B4403">
        <w:t>basic geometry (including interpreting depth, direction, angles).</w:t>
      </w:r>
    </w:p>
    <w:p w:rsidR="00000000" w:rsidRPr="005B4403" w:rsidP="005B4403">
      <w:pPr>
        <w:pStyle w:val="AllowPageBreak"/>
      </w:pPr>
    </w:p>
    <w:p w:rsidR="00000000" w:rsidRPr="005B4403" w:rsidP="005B4403">
      <w:pPr>
        <w:pStyle w:val="Heading1"/>
      </w:pPr>
      <w:bookmarkStart w:id="11" w:name="O_1107642"/>
      <w:bookmarkEnd w:id="11"/>
      <w:r w:rsidRPr="005B4403">
        <w:t>Assessment Conditions</w:t>
      </w:r>
    </w:p>
    <w:p w:rsidR="00000000" w:rsidRPr="005B4403" w:rsidP="005A7FC6">
      <w:pPr>
        <w:pStyle w:val="BodyText"/>
      </w:pPr>
      <w:r w:rsidRPr="005B4403">
        <w:t>Mandatory conditions for assessment of this unit are stipul</w:t>
      </w:r>
      <w:r w:rsidRPr="005B4403">
        <w:t>ated below. The assessment must:</w:t>
      </w:r>
    </w:p>
    <w:p w:rsidR="00000000" w:rsidRPr="005B4403" w:rsidP="005B4403">
      <w:pPr>
        <w:pStyle w:val="ListBullet"/>
      </w:pPr>
      <w:r w:rsidRPr="005B4403">
        <w:t>include access to:</w:t>
      </w:r>
    </w:p>
    <w:p w:rsidR="00000000" w:rsidRPr="005B4403" w:rsidP="005B4403">
      <w:pPr>
        <w:pStyle w:val="ListBullet2"/>
      </w:pPr>
      <w:r w:rsidRPr="005B4403">
        <w:t>personal protective equipment</w:t>
      </w:r>
    </w:p>
    <w:p w:rsidR="00000000" w:rsidRPr="005B4403" w:rsidP="005B4403">
      <w:pPr>
        <w:pStyle w:val="ListBullet2"/>
      </w:pPr>
      <w:r w:rsidRPr="005B4403">
        <w:t>equipment required to participate in well servicing nippling-up and pressure test</w:t>
      </w:r>
    </w:p>
    <w:p w:rsidR="00000000" w:rsidRPr="005B4403" w:rsidP="005B4403">
      <w:pPr>
        <w:pStyle w:val="ListBullet"/>
      </w:pPr>
      <w:r w:rsidRPr="005B4403">
        <w:t xml:space="preserve">be conducted in a safe environment; and, </w:t>
      </w:r>
    </w:p>
    <w:p w:rsidR="00000000" w:rsidRPr="005B4403" w:rsidP="005B4403">
      <w:pPr>
        <w:pStyle w:val="ListBullet"/>
      </w:pPr>
      <w:r w:rsidRPr="005B4403">
        <w:t>be assessed in the context of this sector</w:t>
      </w:r>
      <w:r>
        <w:t>’</w:t>
      </w:r>
      <w:r w:rsidRPr="005B4403">
        <w:t xml:space="preserve">s work environment; and, </w:t>
      </w:r>
    </w:p>
    <w:p w:rsidR="00000000" w:rsidRPr="005B4403" w:rsidP="005B4403">
      <w:pPr>
        <w:pStyle w:val="ListBullet"/>
      </w:pPr>
      <w:r w:rsidRPr="005B4403">
        <w:t>be assessed in compliance with relevant legislation/regulation and using policies, procedures and processes directly related to the industry sector for which it is being assessed; and,</w:t>
      </w:r>
    </w:p>
    <w:p w:rsidR="00000000" w:rsidRPr="005B4403" w:rsidP="005B4403">
      <w:pPr>
        <w:pStyle w:val="ListBullet"/>
      </w:pPr>
      <w:r w:rsidRPr="005B4403">
        <w:t>con</w:t>
      </w:r>
      <w:r w:rsidRPr="005B4403">
        <w:t>firm consistent performance can be applied in a range of relevant workplace circumstances.</w:t>
      </w:r>
    </w:p>
    <w:p w:rsidR="00000000" w:rsidRPr="005B4403" w:rsidP="005A7FC6">
      <w:pPr>
        <w:pStyle w:val="BodyText"/>
      </w:pPr>
      <w:r w:rsidRPr="005B4403">
        <w:t>Where personal safety or environmental damage are limiting factors, assessment may occur in a simulated work environment* provided it is realistic and sufficiently r</w:t>
      </w:r>
      <w:r w:rsidRPr="005B4403">
        <w:t>igorous to cover all aspects of this sector’s workplace performance, including environment, task skills, task management skills, contingency management skills and job role environment skills.</w:t>
      </w:r>
    </w:p>
    <w:p w:rsidR="00000000" w:rsidRPr="005B4403" w:rsidP="005B4403">
      <w:pPr>
        <w:pStyle w:val="BodyTextBold"/>
      </w:pPr>
      <w:r w:rsidRPr="005B4403">
        <w:t>Assessor requirements</w:t>
      </w:r>
    </w:p>
    <w:p w:rsidR="00000000" w:rsidRPr="005B4403" w:rsidP="005A7FC6">
      <w:pPr>
        <w:pStyle w:val="BodyText"/>
      </w:pPr>
      <w:r w:rsidRPr="005B4403">
        <w:t>Assessors must be able to clearly demonstr</w:t>
      </w:r>
      <w:r w:rsidRPr="005B4403">
        <w:t>ate current and relevant industry knowledge and experience to satisfy the mandatory regulatory standards as set out in the Standards for Registered Training Organisations 2015/Australian Quality Training Framework mandatory requirements for assessors curre</w:t>
      </w:r>
      <w:r w:rsidRPr="005B4403">
        <w:t>nt at the time of assessment and any relevant licensing and certification requirements. This includes:</w:t>
      </w:r>
    </w:p>
    <w:p w:rsidR="00000000" w:rsidRPr="005B4403" w:rsidP="005B4403">
      <w:pPr>
        <w:pStyle w:val="ListBullet"/>
      </w:pPr>
      <w:r w:rsidRPr="005B4403">
        <w:t>vocational competencies at least to the level being delivered and assessed</w:t>
      </w:r>
    </w:p>
    <w:p w:rsidR="00000000" w:rsidRPr="005B4403" w:rsidP="005B4403">
      <w:pPr>
        <w:pStyle w:val="ListBullet"/>
      </w:pPr>
      <w:r w:rsidRPr="005B4403">
        <w:t>current industry skills directly relevant to the training and assessment bein</w:t>
      </w:r>
      <w:r w:rsidRPr="005B4403">
        <w:t>g provided</w:t>
      </w:r>
    </w:p>
    <w:p w:rsidR="00000000" w:rsidRPr="005B4403" w:rsidP="005B4403">
      <w:pPr>
        <w:pStyle w:val="ListBullet"/>
      </w:pPr>
      <w:r w:rsidRPr="005B4403">
        <w:t>current knowledge and skills in vocational training and learning that informs their training and assessment</w:t>
      </w:r>
    </w:p>
    <w:p w:rsidR="00000000" w:rsidRPr="005B4403" w:rsidP="005B4403">
      <w:pPr>
        <w:pStyle w:val="ListBullet"/>
      </w:pPr>
      <w:r w:rsidRPr="005B4403">
        <w:t>formal relevant qualifications in training and assessment</w:t>
      </w:r>
    </w:p>
    <w:p w:rsidR="00000000" w:rsidRPr="005B4403" w:rsidP="005B4403">
      <w:pPr>
        <w:pStyle w:val="ListBullet"/>
      </w:pPr>
      <w:r w:rsidRPr="005B4403">
        <w:t xml:space="preserve">having knowledge of and/or experience using the latest techniques and processes </w:t>
      </w:r>
    </w:p>
    <w:p w:rsidR="00000000" w:rsidRPr="005B4403" w:rsidP="005B4403">
      <w:pPr>
        <w:pStyle w:val="ListBullet"/>
      </w:pPr>
      <w:r w:rsidRPr="005B4403">
        <w:t>possessing the required level of RII training product knowledge</w:t>
      </w:r>
    </w:p>
    <w:p w:rsidR="00000000" w:rsidRPr="005B4403" w:rsidP="005B4403">
      <w:pPr>
        <w:pStyle w:val="ListBullet"/>
      </w:pPr>
      <w:r w:rsidRPr="005B4403">
        <w:t xml:space="preserve">having an understanding and knowledge of legislation and regulations relevant to the industry and to </w:t>
      </w:r>
      <w:r w:rsidRPr="005B4403">
        <w:t>employment</w:t>
      </w:r>
      <w:r w:rsidRPr="005B4403">
        <w:t xml:space="preserve"> and workplaces</w:t>
      </w:r>
    </w:p>
    <w:p w:rsidR="00000000" w:rsidRPr="005B4403" w:rsidP="005B4403">
      <w:pPr>
        <w:pStyle w:val="ListBullet"/>
      </w:pPr>
      <w:r w:rsidRPr="005B4403">
        <w:t>demonstrating the performance evidence, and knowledge evidence outlined in this unit of competency, and</w:t>
      </w:r>
    </w:p>
    <w:p w:rsidR="00000000" w:rsidRPr="005B4403" w:rsidP="005B4403">
      <w:pPr>
        <w:pStyle w:val="ListBullet"/>
      </w:pPr>
      <w:r w:rsidRPr="005B4403">
        <w:t>the minimum years of current** work experience after competency has been obtained as specified below in an industry sector relevant to t</w:t>
      </w:r>
      <w:r w:rsidRPr="005B4403">
        <w:t>he outcomes of the unit.</w:t>
      </w:r>
    </w:p>
    <w:p w:rsidR="00000000" w:rsidRPr="005B4403" w:rsidP="005A7FC6">
      <w:pPr>
        <w:pStyle w:val="BodyText"/>
      </w:pPr>
      <w:r w:rsidRPr="005B4403">
        <w:t>It is also acceptable for the appropriately qualified assessor to work with an industry expert to conduct assessment together and for the industry expert to be involved in the assessment judgement. The industry expert must have cur</w:t>
      </w:r>
      <w:r w:rsidRPr="005B4403">
        <w:t>rent industry skills directly relevant to the training and assessment being provided. This means the industry subject matter expert must demonstrate skills and knowledge from the minimum years of current work experience after competency has been obtained a</w:t>
      </w:r>
      <w:r w:rsidRPr="005B440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A7F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03" w:rsidP="005B4403">
            <w:pPr>
              <w:pStyle w:val="BodyText"/>
            </w:pPr>
            <w:r w:rsidRPr="005B440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03" w:rsidP="005B4403">
            <w:pPr>
              <w:pStyle w:val="BodyText"/>
            </w:pPr>
            <w:r w:rsidRPr="005B440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rPr>
                <w:rStyle w:val="SpecialBold"/>
              </w:rPr>
              <w:t>Required assessor or industry subject matter expert experience</w:t>
            </w:r>
          </w:p>
        </w:tc>
      </w:tr>
      <w:tr w:rsidTr="005A7FC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 xml:space="preserve">Drilling, Metalliferous Mining, Coal Mining, Extractive (Quarrying) </w:t>
            </w:r>
            <w:r w:rsidRPr="005B440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1 year</w:t>
            </w:r>
          </w:p>
        </w:tc>
      </w:tr>
      <w:tr w:rsidTr="005A7FC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2 years</w:t>
            </w:r>
          </w:p>
        </w:tc>
      </w:tr>
      <w:tr w:rsidTr="005A7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3 years</w:t>
            </w:r>
          </w:p>
        </w:tc>
      </w:tr>
      <w:tr w:rsidTr="005A7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03">
            <w:pPr>
              <w:pStyle w:val="BodyText"/>
              <w:rPr>
                <w:lang w:val="en-NZ"/>
              </w:rPr>
            </w:pPr>
            <w:r w:rsidRPr="005B440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03" w:rsidP="005B4403">
            <w:pPr>
              <w:pStyle w:val="BodyText"/>
            </w:pPr>
            <w:r w:rsidRPr="005B4403">
              <w:t>Where this unit is being assessed outside of the resources and infrastructure sectors assessor and/or industry subject matter expert experience should be in-line with industry standards for the sector in which it is being assessed and where no industry sta</w:t>
            </w:r>
            <w:r w:rsidRPr="005B4403">
              <w:t>ndard is specified should comply with any relevant regulation.</w:t>
            </w:r>
          </w:p>
        </w:tc>
      </w:tr>
    </w:tbl>
    <w:p w:rsidR="00000000" w:rsidRPr="005B4403" w:rsidP="005A7FC6">
      <w:pPr>
        <w:pStyle w:val="BodyText"/>
      </w:pPr>
      <w:r w:rsidRPr="005B4403">
        <w:t>*Guidance on simulated environments has been stipulated in the RII Companion Volume Implementation Guide located on VETNet.</w:t>
      </w:r>
    </w:p>
    <w:p w:rsidR="00000000" w:rsidRPr="005B4403" w:rsidP="005A7FC6">
      <w:pPr>
        <w:pStyle w:val="BodyText"/>
      </w:pPr>
      <w:r w:rsidRPr="005B4403">
        <w:t>**Assessors can demonstrate current work experience through employm</w:t>
      </w:r>
      <w:r w:rsidRPr="005B4403">
        <w:t>ent within industry in a role relevant to the outcomes of the unit; or, for external assessors this can be demonstrated through exposure to industry by conducting a minimum number of site assessments as determined by the relevant industry sector, across va</w:t>
      </w:r>
      <w:r w:rsidRPr="005B4403">
        <w:t>rious locations.</w:t>
      </w:r>
    </w:p>
    <w:p w:rsidR="00000000" w:rsidRPr="005B4403" w:rsidP="005A7FC6">
      <w:pPr>
        <w:pStyle w:val="BodyText"/>
      </w:pPr>
      <w:r w:rsidRPr="005B4403">
        <w:t>*** While a unit of competency does not have an AQF level, where a unit is being delivered outside of a qualification the first numeric character in the unit code should be considered as the AQF indicator level for assessment purposes.</w:t>
      </w:r>
    </w:p>
    <w:p w:rsidR="00000000" w:rsidRPr="005B4403" w:rsidP="005B4403">
      <w:pPr>
        <w:pStyle w:val="Heading1"/>
      </w:pPr>
      <w:bookmarkStart w:id="12" w:name="O_1107640"/>
      <w:bookmarkEnd w:id="12"/>
      <w:r w:rsidRPr="005B4403">
        <w:t>Links</w:t>
      </w:r>
    </w:p>
    <w:p w:rsidR="00000000" w:rsidRPr="005B4403" w:rsidP="005A7FC6">
      <w:pPr>
        <w:pStyle w:val="BodyText"/>
      </w:pPr>
      <w:r w:rsidRPr="005B440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0D98">
        <w:rPr>
          <w:rStyle w:val="Hyperlink"/>
        </w:rPr>
        <w:t>https://vetnet.gov.au/Pages/TrainingDocs.aspx?q=88a61002-9a21-4386-aaf8-69c76e675272</w:t>
      </w:r>
      <w:r>
        <w:fldChar w:fldCharType="end"/>
      </w:r>
    </w:p>
    <w:p w:rsidR="00000000" w:rsidRPr="005B4403" w:rsidP="005B4403"/>
    <w:sectPr w:rsidSect="005B4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rsidRPr="005A7FC6" w:rsidP="005A7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C6" w:rsidP="005B4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7FC6" w:rsidP="005B4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7FC6" w:rsidP="005B4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rsidP="005B4403">
    <w:pPr>
      <w:pStyle w:val="Footer"/>
      <w:framePr w:wrap="around"/>
    </w:pPr>
    <w:r>
      <w:fldChar w:fldCharType="begin"/>
    </w:r>
    <w:r>
      <w:instrText xml:space="preserve"> DOCPROPERTY  Subject  \* MERGEFORMAT </w:instrText>
    </w:r>
    <w:r>
      <w:fldChar w:fldCharType="separate"/>
    </w:r>
    <w:r w:rsidR="005A7FC6">
      <w:t>Approved</w:t>
    </w:r>
    <w:r w:rsidR="005A7FC6">
      <w:fldChar w:fldCharType="end"/>
    </w:r>
    <w:r>
      <w:tab/>
      <w:t xml:space="preserve">Page </w:t>
    </w:r>
    <w:r>
      <w:fldChar w:fldCharType="begin"/>
    </w:r>
    <w:r>
      <w:instrText xml:space="preserve"> PAGE  \* Arabic  \* MERGEFORMAT </w:instrText>
    </w:r>
    <w:r>
      <w:fldChar w:fldCharType="separate"/>
    </w:r>
    <w:r w:rsidR="005A7F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FC6">
      <w:rPr>
        <w:noProof/>
      </w:rPr>
      <w:t>5</w:t>
    </w:r>
    <w:r>
      <w:rPr>
        <w:noProof/>
      </w:rPr>
      <w:fldChar w:fldCharType="end"/>
    </w:r>
  </w:p>
  <w:p w:rsidR="005B4403" w:rsidP="005B4403">
    <w:pPr>
      <w:pStyle w:val="Footer"/>
      <w:framePr w:wrap="around"/>
    </w:pPr>
    <w:r>
      <w:t xml:space="preserve">© Commonwealth of Australia, </w:t>
    </w:r>
    <w:r>
      <w:fldChar w:fldCharType="begin"/>
    </w:r>
    <w:r>
      <w:instrText xml:space="preserve"> DATE  \@ "yyyy"  \* MERGEFORMAT </w:instrText>
    </w:r>
    <w:r>
      <w:fldChar w:fldCharType="separate"/>
    </w:r>
    <w:r w:rsidR="005A7FC6">
      <w:rPr>
        <w:noProof/>
      </w:rPr>
      <w:t>2025</w:t>
    </w:r>
    <w:r>
      <w:fldChar w:fldCharType="end"/>
    </w:r>
    <w:r>
      <w:tab/>
    </w:r>
    <w:r>
      <w:fldChar w:fldCharType="begin"/>
    </w:r>
    <w:r>
      <w:instrText xml:space="preserve"> DOCPROPERTY  Author  \* MERGEFORMAT </w:instrText>
    </w:r>
    <w:r>
      <w:fldChar w:fldCharType="separate"/>
    </w:r>
    <w:r w:rsidR="005A7FC6">
      <w:t>Mining and Automotive Skills Alliance</w:t>
    </w:r>
    <w:r w:rsidR="005A7FC6">
      <w:fldChar w:fldCharType="end"/>
    </w:r>
  </w:p>
  <w:p w:rsidR="005B4403" w:rsidP="005B4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403" w:rsidRPr="005A7FC6" w:rsidP="005A7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C6" w:rsidRPr="002D2AF8" w:rsidP="005B4403">
    <w:pPr>
      <w:pStyle w:val="Header"/>
      <w:framePr w:wrap="around"/>
    </w:pPr>
    <w:r>
      <w:fldChar w:fldCharType="begin"/>
    </w:r>
    <w:r>
      <w:instrText xml:space="preserve"> TITLE   \* MERGEFORMAT </w:instrText>
    </w:r>
    <w:r>
      <w:fldChar w:fldCharType="separate"/>
    </w:r>
    <w:r>
      <w:t>RIIWSV403E Participate in well servicing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FC6" w:rsidP="005B4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03" w:rsidRPr="002D2AF8" w:rsidP="005B4403">
    <w:pPr>
      <w:pStyle w:val="Header"/>
      <w:framePr w:wrap="around"/>
    </w:pPr>
    <w:r>
      <w:fldChar w:fldCharType="begin"/>
    </w:r>
    <w:r>
      <w:instrText xml:space="preserve"> TITLE   \* MERGEFORMAT </w:instrText>
    </w:r>
    <w:r>
      <w:fldChar w:fldCharType="separate"/>
    </w:r>
    <w:r w:rsidR="005A7FC6">
      <w:t>RIIWSV403E Participate in well servicing nippling-up and pressure test</w:t>
    </w:r>
    <w:r w:rsidR="005A7FC6">
      <w:fldChar w:fldCharType="end"/>
    </w:r>
    <w:r>
      <w:tab/>
      <w:t xml:space="preserve">Date this document was generated: </w:t>
    </w:r>
    <w:r>
      <w:fldChar w:fldCharType="begin"/>
    </w:r>
    <w:r>
      <w:instrText xml:space="preserve"> CREATEDATE  \@ "d MMMM yyyy"  \* MERGEFORMAT </w:instrText>
    </w:r>
    <w:r>
      <w:fldChar w:fldCharType="separate"/>
    </w:r>
    <w:r w:rsidR="005A7FC6">
      <w:rPr>
        <w:noProof/>
      </w:rPr>
      <w:t>2 March 2025</w:t>
    </w:r>
    <w:r>
      <w:fldChar w:fldCharType="end"/>
    </w:r>
  </w:p>
  <w:p w:rsidR="005B4403" w:rsidP="005B4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83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E4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84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403"/>
    <w:pPr>
      <w:spacing w:before="360" w:after="60"/>
      <w:outlineLvl w:val="0"/>
    </w:pPr>
    <w:rPr>
      <w:sz w:val="32"/>
    </w:rPr>
  </w:style>
  <w:style w:type="paragraph" w:styleId="Heading2">
    <w:name w:val="heading 2"/>
    <w:basedOn w:val="HeadingBase"/>
    <w:next w:val="BodyText"/>
    <w:link w:val="Heading2Char"/>
    <w:qFormat/>
    <w:rsid w:val="005B4403"/>
    <w:pPr>
      <w:keepLines/>
      <w:spacing w:before="240" w:after="120"/>
      <w:outlineLvl w:val="1"/>
    </w:pPr>
    <w:rPr>
      <w:sz w:val="28"/>
      <w:szCs w:val="40"/>
    </w:rPr>
  </w:style>
  <w:style w:type="paragraph" w:styleId="Heading3">
    <w:name w:val="heading 3"/>
    <w:basedOn w:val="HeadingBase"/>
    <w:next w:val="BodyText"/>
    <w:link w:val="Heading3Char"/>
    <w:qFormat/>
    <w:rsid w:val="005B4403"/>
    <w:pPr>
      <w:spacing w:before="180" w:after="120"/>
      <w:outlineLvl w:val="2"/>
    </w:pPr>
    <w:rPr>
      <w:spacing w:val="-10"/>
      <w:kern w:val="32"/>
    </w:rPr>
  </w:style>
  <w:style w:type="paragraph" w:styleId="Heading4">
    <w:name w:val="heading 4"/>
    <w:basedOn w:val="HeadingBase"/>
    <w:next w:val="BodyText"/>
    <w:link w:val="Heading4Char"/>
    <w:qFormat/>
    <w:rsid w:val="005B4403"/>
    <w:pPr>
      <w:spacing w:before="160" w:after="120"/>
      <w:outlineLvl w:val="3"/>
    </w:pPr>
    <w:rPr>
      <w:sz w:val="22"/>
    </w:rPr>
  </w:style>
  <w:style w:type="paragraph" w:styleId="Heading5">
    <w:name w:val="heading 5"/>
    <w:basedOn w:val="HeadingBase"/>
    <w:next w:val="Normal"/>
    <w:link w:val="Heading5Char"/>
    <w:qFormat/>
    <w:rsid w:val="005B4403"/>
    <w:pPr>
      <w:spacing w:before="80"/>
      <w:outlineLvl w:val="4"/>
    </w:pPr>
    <w:rPr>
      <w:color w:val="918585"/>
      <w:sz w:val="20"/>
    </w:rPr>
  </w:style>
  <w:style w:type="paragraph" w:styleId="Heading6">
    <w:name w:val="heading 6"/>
    <w:basedOn w:val="HeadingBase"/>
    <w:next w:val="Normal"/>
    <w:link w:val="Heading6Char"/>
    <w:qFormat/>
    <w:rsid w:val="005B4403"/>
    <w:pPr>
      <w:spacing w:before="60"/>
      <w:outlineLvl w:val="5"/>
    </w:pPr>
    <w:rPr>
      <w:color w:val="918585"/>
      <w:sz w:val="20"/>
    </w:rPr>
  </w:style>
  <w:style w:type="paragraph" w:styleId="Heading7">
    <w:name w:val="heading 7"/>
    <w:basedOn w:val="Normal"/>
    <w:next w:val="Normal"/>
    <w:link w:val="Heading7Char"/>
    <w:qFormat/>
    <w:rsid w:val="005B4403"/>
    <w:pPr>
      <w:ind w:left="720"/>
      <w:outlineLvl w:val="6"/>
    </w:pPr>
    <w:rPr>
      <w:i/>
    </w:rPr>
  </w:style>
  <w:style w:type="paragraph" w:styleId="Heading8">
    <w:name w:val="heading 8"/>
    <w:basedOn w:val="Normal"/>
    <w:next w:val="Normal"/>
    <w:link w:val="Heading8Char"/>
    <w:qFormat/>
    <w:rsid w:val="005B4403"/>
    <w:pPr>
      <w:ind w:left="720"/>
      <w:outlineLvl w:val="7"/>
    </w:pPr>
    <w:rPr>
      <w:i/>
    </w:rPr>
  </w:style>
  <w:style w:type="paragraph" w:styleId="Heading9">
    <w:name w:val="heading 9"/>
    <w:basedOn w:val="Normal"/>
    <w:next w:val="Normal"/>
    <w:link w:val="Heading9Char"/>
    <w:qFormat/>
    <w:rsid w:val="005B4403"/>
    <w:pPr>
      <w:ind w:left="720"/>
      <w:outlineLvl w:val="8"/>
    </w:pPr>
    <w:rPr>
      <w:i/>
    </w:rPr>
  </w:style>
  <w:style w:type="character" w:default="1" w:styleId="DefaultParagraphFont">
    <w:name w:val="Default Paragraph Font"/>
    <w:uiPriority w:val="1"/>
    <w:unhideWhenUsed/>
    <w:rsid w:val="005B4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403"/>
  </w:style>
  <w:style w:type="character" w:customStyle="1" w:styleId="Heading1Char">
    <w:name w:val="Heading 1 Char"/>
    <w:basedOn w:val="DefaultParagraphFont"/>
    <w:link w:val="Heading1"/>
    <w:rsid w:val="005B4403"/>
    <w:rPr>
      <w:rFonts w:ascii="Times New Roman" w:eastAsia="Times New Roman" w:hAnsi="Times New Roman" w:cs="Times New Roman"/>
      <w:b/>
      <w:sz w:val="32"/>
      <w:szCs w:val="20"/>
      <w:lang w:eastAsia="en-US"/>
    </w:rPr>
  </w:style>
  <w:style w:type="paragraph" w:styleId="BodyText">
    <w:name w:val="Body Text"/>
    <w:basedOn w:val="Normal"/>
    <w:link w:val="BodyTextChar"/>
    <w:rsid w:val="005B4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403"/>
    <w:rPr>
      <w:rFonts w:ascii="Times New Roman" w:eastAsia="Times New Roman" w:hAnsi="Times New Roman" w:cs="Times New Roman"/>
      <w:sz w:val="24"/>
      <w:lang w:eastAsia="en-US"/>
    </w:rPr>
  </w:style>
  <w:style w:type="paragraph" w:styleId="List">
    <w:name w:val="List"/>
    <w:basedOn w:val="BodyText"/>
    <w:next w:val="BodyText"/>
    <w:rsid w:val="005B4403"/>
    <w:pPr>
      <w:tabs>
        <w:tab w:val="left" w:pos="340"/>
      </w:tabs>
      <w:spacing w:before="60" w:after="60"/>
      <w:ind w:left="340" w:hanging="340"/>
    </w:pPr>
  </w:style>
  <w:style w:type="paragraph" w:styleId="ListBullet">
    <w:name w:val="List Bullet"/>
    <w:basedOn w:val="List"/>
    <w:rsid w:val="005B4403"/>
    <w:pPr>
      <w:numPr>
        <w:numId w:val="12"/>
      </w:numPr>
      <w:tabs>
        <w:tab w:val="clear" w:pos="340"/>
      </w:tabs>
      <w:spacing w:before="40" w:after="40"/>
    </w:pPr>
  </w:style>
  <w:style w:type="character" w:customStyle="1" w:styleId="SpecialBold">
    <w:name w:val="Special Bold"/>
    <w:basedOn w:val="DefaultParagraphFont"/>
    <w:rsid w:val="005B4403"/>
    <w:rPr>
      <w:b/>
      <w:spacing w:val="0"/>
    </w:rPr>
  </w:style>
  <w:style w:type="paragraph" w:styleId="ListBullet2">
    <w:name w:val="List Bullet 2"/>
    <w:basedOn w:val="List2"/>
    <w:rsid w:val="005B4403"/>
    <w:pPr>
      <w:numPr>
        <w:numId w:val="13"/>
      </w:numPr>
      <w:tabs>
        <w:tab w:val="clear" w:pos="680"/>
      </w:tabs>
    </w:pPr>
  </w:style>
  <w:style w:type="character" w:styleId="Emphasis">
    <w:name w:val="Emphasis"/>
    <w:basedOn w:val="DefaultParagraphFont"/>
    <w:qFormat/>
    <w:rsid w:val="005B4403"/>
    <w:rPr>
      <w:i/>
    </w:rPr>
  </w:style>
  <w:style w:type="paragraph" w:customStyle="1" w:styleId="SuperHeading">
    <w:name w:val="SuperHeading"/>
    <w:basedOn w:val="Normal"/>
    <w:rsid w:val="005B4403"/>
    <w:pPr>
      <w:spacing w:before="240" w:after="120"/>
      <w:outlineLvl w:val="0"/>
    </w:pPr>
    <w:rPr>
      <w:rFonts w:ascii="Times New Roman" w:hAnsi="Times New Roman"/>
      <w:b/>
      <w:sz w:val="32"/>
    </w:rPr>
  </w:style>
  <w:style w:type="paragraph" w:customStyle="1" w:styleId="AllowPageBreak">
    <w:name w:val="AllowPageBreak"/>
    <w:rsid w:val="005B44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4403"/>
    <w:rPr>
      <w:b/>
    </w:rPr>
  </w:style>
  <w:style w:type="character" w:customStyle="1" w:styleId="Heading2Char">
    <w:name w:val="Heading 2 Char"/>
    <w:basedOn w:val="DefaultParagraphFont"/>
    <w:link w:val="Heading2"/>
    <w:rsid w:val="005B4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403"/>
    <w:rPr>
      <w:rFonts w:ascii="Courier New" w:eastAsia="Times New Roman" w:hAnsi="Courier New" w:cs="Times New Roman"/>
      <w:i/>
      <w:szCs w:val="20"/>
      <w:lang w:eastAsia="en-US"/>
    </w:rPr>
  </w:style>
  <w:style w:type="paragraph" w:customStyle="1" w:styleId="HeadingBase">
    <w:name w:val="Heading Base"/>
    <w:rsid w:val="005B4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403"/>
    <w:pPr>
      <w:tabs>
        <w:tab w:val="right" w:leader="dot" w:pos="9072"/>
      </w:tabs>
      <w:ind w:left="567"/>
    </w:pPr>
    <w:rPr>
      <w:szCs w:val="22"/>
    </w:rPr>
  </w:style>
  <w:style w:type="paragraph" w:customStyle="1" w:styleId="TOCBase">
    <w:name w:val="TOC Base"/>
    <w:rsid w:val="005B4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403"/>
    <w:pPr>
      <w:tabs>
        <w:tab w:val="right" w:leader="dot" w:pos="9072"/>
      </w:tabs>
      <w:spacing w:before="40" w:after="40"/>
      <w:ind w:left="284"/>
    </w:pPr>
    <w:rPr>
      <w:rFonts w:ascii="Times New Roman" w:hAnsi="Times New Roman"/>
    </w:rPr>
  </w:style>
  <w:style w:type="paragraph" w:styleId="TOC1">
    <w:name w:val="toc 1"/>
    <w:basedOn w:val="TOCBase"/>
    <w:next w:val="Normal"/>
    <w:rsid w:val="005B4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403"/>
    <w:rPr>
      <w:rFonts w:ascii="Times New Roman" w:eastAsia="Times New Roman" w:hAnsi="Times New Roman" w:cs="Times New Roman"/>
      <w:sz w:val="16"/>
      <w:lang w:eastAsia="en-US"/>
    </w:rPr>
  </w:style>
  <w:style w:type="paragraph" w:styleId="Title">
    <w:name w:val="Title"/>
    <w:basedOn w:val="HeadingBase"/>
    <w:link w:val="TitleChar"/>
    <w:qFormat/>
    <w:rsid w:val="005B4403"/>
    <w:pPr>
      <w:spacing w:before="5040"/>
      <w:jc w:val="center"/>
    </w:pPr>
    <w:rPr>
      <w:sz w:val="48"/>
      <w:szCs w:val="72"/>
      <w:lang w:val="en-US"/>
    </w:rPr>
  </w:style>
  <w:style w:type="character" w:customStyle="1" w:styleId="TitleChar">
    <w:name w:val="Title Char"/>
    <w:basedOn w:val="DefaultParagraphFont"/>
    <w:link w:val="Title"/>
    <w:rsid w:val="005B4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403"/>
    <w:pPr>
      <w:tabs>
        <w:tab w:val="left" w:pos="3600"/>
        <w:tab w:val="left" w:pos="3958"/>
      </w:tabs>
    </w:pPr>
  </w:style>
  <w:style w:type="paragraph" w:customStyle="1" w:styleId="Note">
    <w:name w:val="Note"/>
    <w:basedOn w:val="BodyText"/>
    <w:rsid w:val="005B4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403"/>
    <w:pPr>
      <w:framePr w:wrap="auto" w:hAnchor="text" w:y="6049"/>
    </w:pPr>
    <w:rPr>
      <w:color w:val="000000"/>
      <w:sz w:val="40"/>
    </w:rPr>
  </w:style>
  <w:style w:type="paragraph" w:customStyle="1" w:styleId="TOCTitle">
    <w:name w:val="TOCTitle"/>
    <w:basedOn w:val="Heading1"/>
    <w:rsid w:val="005B4403"/>
    <w:pPr>
      <w:spacing w:after="240"/>
      <w:jc w:val="center"/>
      <w:outlineLvl w:val="9"/>
    </w:pPr>
    <w:rPr>
      <w:caps/>
    </w:rPr>
  </w:style>
  <w:style w:type="paragraph" w:customStyle="1" w:styleId="Version">
    <w:name w:val="Version"/>
    <w:rsid w:val="005B4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403"/>
    <w:pPr>
      <w:keepNext w:val="0"/>
      <w:tabs>
        <w:tab w:val="right" w:pos="4176"/>
      </w:tabs>
      <w:ind w:left="198" w:hanging="198"/>
    </w:pPr>
    <w:rPr>
      <w:rFonts w:ascii="Garamond" w:hAnsi="Garamond"/>
    </w:rPr>
  </w:style>
  <w:style w:type="paragraph" w:styleId="IndexHeading">
    <w:name w:val="index heading"/>
    <w:basedOn w:val="Normal"/>
    <w:next w:val="Index1"/>
    <w:semiHidden/>
    <w:rsid w:val="005B4403"/>
    <w:pPr>
      <w:spacing w:before="120" w:after="120"/>
    </w:pPr>
    <w:rPr>
      <w:rFonts w:ascii="Arial" w:hAnsi="Arial"/>
      <w:b/>
      <w:color w:val="918585"/>
      <w:sz w:val="24"/>
    </w:rPr>
  </w:style>
  <w:style w:type="paragraph" w:styleId="Header">
    <w:name w:val="header"/>
    <w:basedOn w:val="Normal"/>
    <w:link w:val="HeaderChar"/>
    <w:rsid w:val="005B4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403"/>
    <w:rPr>
      <w:rFonts w:ascii="Times New Roman" w:eastAsia="Times New Roman" w:hAnsi="Times New Roman" w:cs="Times New Roman"/>
      <w:sz w:val="16"/>
      <w:szCs w:val="20"/>
      <w:lang w:val="en-GB" w:eastAsia="en-US"/>
    </w:rPr>
  </w:style>
  <w:style w:type="paragraph" w:customStyle="1" w:styleId="Chapter">
    <w:name w:val="Chapter"/>
    <w:basedOn w:val="Normal"/>
    <w:rsid w:val="005B4403"/>
    <w:pPr>
      <w:spacing w:before="240"/>
    </w:pPr>
    <w:rPr>
      <w:rFonts w:ascii="Times New Roman" w:hAnsi="Times New Roman"/>
      <w:smallCaps/>
      <w:spacing w:val="80"/>
      <w:sz w:val="28"/>
    </w:rPr>
  </w:style>
  <w:style w:type="paragraph" w:customStyle="1" w:styleId="InChapter">
    <w:name w:val="InChapter"/>
    <w:basedOn w:val="Heading3"/>
    <w:rsid w:val="005B4403"/>
    <w:pPr>
      <w:spacing w:after="240"/>
      <w:outlineLvl w:val="9"/>
    </w:pPr>
    <w:rPr>
      <w:noProof/>
    </w:rPr>
  </w:style>
  <w:style w:type="paragraph" w:styleId="Index2">
    <w:name w:val="index 2"/>
    <w:basedOn w:val="Normal"/>
    <w:next w:val="Normal"/>
    <w:semiHidden/>
    <w:rsid w:val="005B4403"/>
    <w:pPr>
      <w:tabs>
        <w:tab w:val="right" w:pos="4176"/>
      </w:tabs>
      <w:ind w:left="568" w:hanging="284"/>
    </w:pPr>
    <w:rPr>
      <w:rFonts w:ascii="Garamond" w:hAnsi="Garamond"/>
    </w:rPr>
  </w:style>
  <w:style w:type="paragraph" w:customStyle="1" w:styleId="Byline">
    <w:name w:val="Byline"/>
    <w:rsid w:val="005B4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403"/>
    <w:pPr>
      <w:tabs>
        <w:tab w:val="clear" w:pos="3600"/>
        <w:tab w:val="clear" w:pos="3958"/>
      </w:tabs>
      <w:jc w:val="right"/>
    </w:pPr>
  </w:style>
  <w:style w:type="paragraph" w:styleId="Caption">
    <w:name w:val="caption"/>
    <w:basedOn w:val="BodyText"/>
    <w:next w:val="Normal"/>
    <w:qFormat/>
    <w:rsid w:val="005B4403"/>
    <w:pPr>
      <w:framePr w:w="2268" w:hSpace="181" w:vSpace="181" w:wrap="around" w:vAnchor="text" w:hAnchor="page" w:x="1135" w:y="285" w:anchorLock="1"/>
    </w:pPr>
    <w:rPr>
      <w:i/>
    </w:rPr>
  </w:style>
  <w:style w:type="paragraph" w:customStyle="1" w:styleId="MiniTOCTitle">
    <w:name w:val="MiniTOCTitle"/>
    <w:basedOn w:val="Heading4"/>
    <w:rsid w:val="005B4403"/>
    <w:pPr>
      <w:spacing w:before="240"/>
      <w:outlineLvl w:val="9"/>
    </w:pPr>
    <w:rPr>
      <w:noProof/>
      <w:sz w:val="24"/>
    </w:rPr>
  </w:style>
  <w:style w:type="paragraph" w:customStyle="1" w:styleId="MiniTOCItem">
    <w:name w:val="MiniTOCItem"/>
    <w:basedOn w:val="ListBullet"/>
    <w:rsid w:val="005B4403"/>
    <w:pPr>
      <w:numPr>
        <w:numId w:val="0"/>
      </w:numPr>
      <w:tabs>
        <w:tab w:val="right" w:leader="dot" w:pos="6521"/>
      </w:tabs>
      <w:spacing w:before="0" w:after="0"/>
    </w:pPr>
  </w:style>
  <w:style w:type="paragraph" w:customStyle="1" w:styleId="TOFTitle">
    <w:name w:val="TOFTitle"/>
    <w:basedOn w:val="TOCTitle"/>
    <w:rsid w:val="005B4403"/>
  </w:style>
  <w:style w:type="paragraph" w:styleId="TableofFigures">
    <w:name w:val="table of figures"/>
    <w:basedOn w:val="Normal"/>
    <w:next w:val="Normal"/>
    <w:semiHidden/>
    <w:rsid w:val="005B4403"/>
    <w:pPr>
      <w:tabs>
        <w:tab w:val="right" w:leader="dot" w:pos="9072"/>
      </w:tabs>
      <w:ind w:left="970" w:hanging="403"/>
    </w:pPr>
    <w:rPr>
      <w:rFonts w:ascii="Times New Roman" w:hAnsi="Times New Roman"/>
      <w:b/>
    </w:rPr>
  </w:style>
  <w:style w:type="paragraph" w:styleId="ListNumber">
    <w:name w:val="List Number"/>
    <w:basedOn w:val="List"/>
    <w:rsid w:val="005B4403"/>
    <w:pPr>
      <w:numPr>
        <w:numId w:val="15"/>
      </w:numPr>
      <w:tabs>
        <w:tab w:val="clear" w:pos="340"/>
      </w:tabs>
    </w:pPr>
  </w:style>
  <w:style w:type="character" w:customStyle="1" w:styleId="WingdingSymbols">
    <w:name w:val="Wingding Symbols"/>
    <w:rsid w:val="005B4403"/>
    <w:rPr>
      <w:rFonts w:ascii="Wingdings" w:hAnsi="Wingdings"/>
    </w:rPr>
  </w:style>
  <w:style w:type="paragraph" w:customStyle="1" w:styleId="TableHeading">
    <w:name w:val="Table Heading"/>
    <w:basedOn w:val="HeadingBase"/>
    <w:rsid w:val="005B4403"/>
    <w:pPr>
      <w:keepLines/>
      <w:pBdr>
        <w:bottom w:val="single" w:sz="6" w:space="1" w:color="918585"/>
      </w:pBdr>
      <w:spacing w:before="240"/>
    </w:pPr>
  </w:style>
  <w:style w:type="character" w:customStyle="1" w:styleId="HotSpot">
    <w:name w:val="HotSpot"/>
    <w:rsid w:val="005B4403"/>
    <w:rPr>
      <w:color w:val="0033CC"/>
      <w:u w:val="none"/>
    </w:rPr>
  </w:style>
  <w:style w:type="paragraph" w:customStyle="1" w:styleId="BodyTextRight">
    <w:name w:val="Body Text Right"/>
    <w:basedOn w:val="BodyText"/>
    <w:rsid w:val="005B4403"/>
    <w:pPr>
      <w:spacing w:before="0" w:after="0"/>
      <w:jc w:val="right"/>
    </w:pPr>
  </w:style>
  <w:style w:type="paragraph" w:styleId="Index3">
    <w:name w:val="index 3"/>
    <w:basedOn w:val="ListNumber2"/>
    <w:next w:val="Normal"/>
    <w:semiHidden/>
    <w:rsid w:val="005B4403"/>
    <w:pPr>
      <w:numPr>
        <w:numId w:val="0"/>
      </w:numPr>
      <w:tabs>
        <w:tab w:val="right" w:leader="dot" w:pos="4176"/>
      </w:tabs>
    </w:pPr>
  </w:style>
  <w:style w:type="paragraph" w:styleId="ListNumber2">
    <w:name w:val="List Number 2"/>
    <w:basedOn w:val="List2"/>
    <w:rsid w:val="005B4403"/>
    <w:pPr>
      <w:numPr>
        <w:numId w:val="10"/>
      </w:numPr>
      <w:tabs>
        <w:tab w:val="clear" w:pos="1060"/>
      </w:tabs>
    </w:pPr>
  </w:style>
  <w:style w:type="paragraph" w:customStyle="1" w:styleId="MarginNote">
    <w:name w:val="Margin Note"/>
    <w:basedOn w:val="BodyText"/>
    <w:rsid w:val="005B4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403"/>
    <w:rPr>
      <w:sz w:val="32"/>
    </w:rPr>
  </w:style>
  <w:style w:type="paragraph" w:customStyle="1" w:styleId="HeadingProcedure">
    <w:name w:val="Heading Procedure"/>
    <w:basedOn w:val="HeadingBase"/>
    <w:next w:val="Normal"/>
    <w:rsid w:val="005B4403"/>
    <w:pPr>
      <w:tabs>
        <w:tab w:val="left" w:pos="0"/>
      </w:tabs>
      <w:spacing w:before="120" w:after="60"/>
    </w:pPr>
    <w:rPr>
      <w:i/>
      <w:color w:val="918585"/>
      <w:sz w:val="22"/>
    </w:rPr>
  </w:style>
  <w:style w:type="paragraph" w:customStyle="1" w:styleId="TableBodyText">
    <w:name w:val="Table Body Text"/>
    <w:basedOn w:val="BodyText"/>
    <w:rsid w:val="005B4403"/>
    <w:pPr>
      <w:spacing w:before="60" w:after="60"/>
    </w:pPr>
  </w:style>
  <w:style w:type="paragraph" w:styleId="ListContinue">
    <w:name w:val="List Continue"/>
    <w:basedOn w:val="List"/>
    <w:rsid w:val="005B4403"/>
    <w:pPr>
      <w:ind w:firstLine="0"/>
    </w:pPr>
  </w:style>
  <w:style w:type="paragraph" w:customStyle="1" w:styleId="ListNote">
    <w:name w:val="List Note"/>
    <w:basedOn w:val="List"/>
    <w:rsid w:val="005B4403"/>
    <w:pPr>
      <w:pBdr>
        <w:top w:val="single" w:sz="6" w:space="2" w:color="918585"/>
        <w:bottom w:val="single" w:sz="6" w:space="2" w:color="918585"/>
      </w:pBdr>
      <w:tabs>
        <w:tab w:val="left" w:pos="1021"/>
      </w:tabs>
      <w:ind w:firstLine="0"/>
    </w:pPr>
  </w:style>
  <w:style w:type="paragraph" w:customStyle="1" w:styleId="Warning">
    <w:name w:val="Warning"/>
    <w:basedOn w:val="BodyText"/>
    <w:rsid w:val="005B4403"/>
    <w:pPr>
      <w:shd w:val="clear" w:color="auto" w:fill="D9D9D9"/>
      <w:tabs>
        <w:tab w:val="left" w:pos="992"/>
      </w:tabs>
      <w:ind w:left="119" w:right="119"/>
    </w:pPr>
    <w:rPr>
      <w:sz w:val="20"/>
    </w:rPr>
  </w:style>
  <w:style w:type="paragraph" w:customStyle="1" w:styleId="MarginIcons">
    <w:name w:val="Margin Icons"/>
    <w:basedOn w:val="BodyText"/>
    <w:rsid w:val="005B4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403"/>
    <w:rPr>
      <w:rFonts w:ascii="Courier New" w:hAnsi="Courier New"/>
    </w:rPr>
  </w:style>
  <w:style w:type="paragraph" w:customStyle="1" w:styleId="NoteBullet">
    <w:name w:val="Note Bullet"/>
    <w:basedOn w:val="Note"/>
    <w:rsid w:val="005B4403"/>
    <w:pPr>
      <w:tabs>
        <w:tab w:val="clear" w:pos="680"/>
      </w:tabs>
      <w:spacing w:before="60" w:after="60"/>
    </w:pPr>
  </w:style>
  <w:style w:type="paragraph" w:customStyle="1" w:styleId="SubHeading2">
    <w:name w:val="SubHeading2"/>
    <w:basedOn w:val="HeadingBase"/>
    <w:rsid w:val="005B4403"/>
    <w:pPr>
      <w:spacing w:before="240" w:after="60"/>
    </w:pPr>
    <w:rPr>
      <w:sz w:val="20"/>
    </w:rPr>
  </w:style>
  <w:style w:type="paragraph" w:customStyle="1" w:styleId="SubHeading1">
    <w:name w:val="SubHeading1"/>
    <w:basedOn w:val="HeadingBase"/>
    <w:rsid w:val="005B4403"/>
    <w:pPr>
      <w:spacing w:before="240" w:after="60"/>
    </w:pPr>
    <w:rPr>
      <w:color w:val="918585"/>
      <w:sz w:val="22"/>
    </w:rPr>
  </w:style>
  <w:style w:type="paragraph" w:customStyle="1" w:styleId="SideHeading">
    <w:name w:val="Side Heading"/>
    <w:basedOn w:val="HeadingBase"/>
    <w:rsid w:val="005B4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403"/>
    <w:pPr>
      <w:tabs>
        <w:tab w:val="num" w:pos="360"/>
      </w:tabs>
    </w:pPr>
  </w:style>
  <w:style w:type="paragraph" w:styleId="PlainText">
    <w:name w:val="Plain Text"/>
    <w:basedOn w:val="Normal"/>
    <w:link w:val="PlainTextChar"/>
    <w:rsid w:val="005B4403"/>
    <w:rPr>
      <w:sz w:val="20"/>
    </w:rPr>
  </w:style>
  <w:style w:type="character" w:customStyle="1" w:styleId="PlainTextChar">
    <w:name w:val="Plain Text Char"/>
    <w:basedOn w:val="DefaultParagraphFont"/>
    <w:link w:val="PlainText"/>
    <w:rsid w:val="005B4403"/>
    <w:rPr>
      <w:rFonts w:ascii="Courier New" w:eastAsia="Times New Roman" w:hAnsi="Courier New" w:cs="Times New Roman"/>
      <w:sz w:val="20"/>
      <w:szCs w:val="20"/>
      <w:lang w:eastAsia="en-US"/>
    </w:rPr>
  </w:style>
  <w:style w:type="character" w:customStyle="1" w:styleId="MenuOption">
    <w:name w:val="Menu Option"/>
    <w:basedOn w:val="DefaultParagraphFont"/>
    <w:rsid w:val="005B4403"/>
    <w:rPr>
      <w:b/>
      <w:smallCaps/>
    </w:rPr>
  </w:style>
  <w:style w:type="paragraph" w:customStyle="1" w:styleId="TableListNumber">
    <w:name w:val="Table List Number"/>
    <w:basedOn w:val="ListNumber"/>
    <w:rsid w:val="005B4403"/>
    <w:pPr>
      <w:numPr>
        <w:numId w:val="0"/>
      </w:numPr>
    </w:pPr>
  </w:style>
  <w:style w:type="paragraph" w:styleId="TOC4">
    <w:name w:val="toc 4"/>
    <w:basedOn w:val="TOCBase"/>
    <w:next w:val="Normal"/>
    <w:semiHidden/>
    <w:rsid w:val="005B4403"/>
    <w:pPr>
      <w:tabs>
        <w:tab w:val="right" w:leader="dot" w:pos="9071"/>
      </w:tabs>
      <w:ind w:left="1701"/>
    </w:pPr>
  </w:style>
  <w:style w:type="paragraph" w:customStyle="1" w:styleId="ListAlpha">
    <w:name w:val="List Alpha"/>
    <w:basedOn w:val="List"/>
    <w:rsid w:val="005B4403"/>
    <w:pPr>
      <w:numPr>
        <w:numId w:val="9"/>
      </w:numPr>
    </w:pPr>
  </w:style>
  <w:style w:type="paragraph" w:customStyle="1" w:styleId="ListAlpha2">
    <w:name w:val="List Alpha 2"/>
    <w:basedOn w:val="List2"/>
    <w:rsid w:val="005B4403"/>
    <w:pPr>
      <w:numPr>
        <w:numId w:val="8"/>
      </w:numPr>
    </w:pPr>
  </w:style>
  <w:style w:type="paragraph" w:styleId="List2">
    <w:name w:val="List 2"/>
    <w:basedOn w:val="BodyText"/>
    <w:rsid w:val="005B4403"/>
    <w:pPr>
      <w:tabs>
        <w:tab w:val="left" w:pos="680"/>
      </w:tabs>
      <w:spacing w:before="60" w:after="60"/>
      <w:ind w:left="680" w:hanging="340"/>
    </w:pPr>
  </w:style>
  <w:style w:type="paragraph" w:styleId="List3">
    <w:name w:val="List 3"/>
    <w:basedOn w:val="BodyText"/>
    <w:rsid w:val="005B4403"/>
    <w:pPr>
      <w:tabs>
        <w:tab w:val="left" w:pos="1021"/>
      </w:tabs>
      <w:spacing w:before="60" w:after="60"/>
      <w:ind w:left="1020" w:hanging="340"/>
    </w:pPr>
  </w:style>
  <w:style w:type="paragraph" w:styleId="List4">
    <w:name w:val="List 4"/>
    <w:basedOn w:val="BodyText"/>
    <w:rsid w:val="005B4403"/>
    <w:pPr>
      <w:tabs>
        <w:tab w:val="left" w:pos="1361"/>
      </w:tabs>
      <w:spacing w:before="60" w:after="60"/>
      <w:ind w:left="1361" w:hanging="340"/>
    </w:pPr>
  </w:style>
  <w:style w:type="paragraph" w:styleId="List5">
    <w:name w:val="List 5"/>
    <w:basedOn w:val="BodyText"/>
    <w:rsid w:val="005B4403"/>
    <w:pPr>
      <w:tabs>
        <w:tab w:val="left" w:pos="1701"/>
      </w:tabs>
      <w:spacing w:before="60" w:after="60"/>
      <w:ind w:left="1701" w:hanging="340"/>
    </w:pPr>
  </w:style>
  <w:style w:type="paragraph" w:styleId="ListBullet3">
    <w:name w:val="List Bullet 3"/>
    <w:basedOn w:val="List3"/>
    <w:rsid w:val="005B4403"/>
    <w:pPr>
      <w:numPr>
        <w:numId w:val="14"/>
      </w:numPr>
      <w:tabs>
        <w:tab w:val="clear" w:pos="1021"/>
      </w:tabs>
      <w:ind w:left="1037" w:hanging="357"/>
    </w:pPr>
  </w:style>
  <w:style w:type="paragraph" w:styleId="ListBullet4">
    <w:name w:val="List Bullet 4"/>
    <w:basedOn w:val="List4"/>
    <w:rsid w:val="005B4403"/>
    <w:pPr>
      <w:numPr>
        <w:numId w:val="3"/>
      </w:numPr>
      <w:tabs>
        <w:tab w:val="clear" w:pos="1361"/>
      </w:tabs>
    </w:pPr>
  </w:style>
  <w:style w:type="paragraph" w:styleId="ListBullet5">
    <w:name w:val="List Bullet 5"/>
    <w:basedOn w:val="List5"/>
    <w:rsid w:val="005B4403"/>
    <w:pPr>
      <w:numPr>
        <w:numId w:val="4"/>
      </w:numPr>
    </w:pPr>
  </w:style>
  <w:style w:type="paragraph" w:styleId="ListContinue2">
    <w:name w:val="List Continue 2"/>
    <w:basedOn w:val="List2"/>
    <w:rsid w:val="005B4403"/>
    <w:pPr>
      <w:ind w:firstLine="0"/>
    </w:pPr>
  </w:style>
  <w:style w:type="paragraph" w:styleId="ListContinue3">
    <w:name w:val="List Continue 3"/>
    <w:basedOn w:val="List3"/>
    <w:rsid w:val="005B4403"/>
    <w:pPr>
      <w:ind w:left="1021" w:firstLine="0"/>
    </w:pPr>
  </w:style>
  <w:style w:type="paragraph" w:styleId="ListContinue4">
    <w:name w:val="List Continue 4"/>
    <w:basedOn w:val="List4"/>
    <w:rsid w:val="005B4403"/>
    <w:pPr>
      <w:ind w:firstLine="0"/>
    </w:pPr>
  </w:style>
  <w:style w:type="paragraph" w:styleId="ListContinue5">
    <w:name w:val="List Continue 5"/>
    <w:basedOn w:val="List5"/>
    <w:rsid w:val="005B4403"/>
    <w:pPr>
      <w:ind w:firstLine="0"/>
    </w:pPr>
  </w:style>
  <w:style w:type="paragraph" w:styleId="ListNumber3">
    <w:name w:val="List Number 3"/>
    <w:basedOn w:val="List3"/>
    <w:rsid w:val="005B4403"/>
    <w:pPr>
      <w:numPr>
        <w:numId w:val="5"/>
      </w:numPr>
    </w:pPr>
  </w:style>
  <w:style w:type="paragraph" w:styleId="ListNumber4">
    <w:name w:val="List Number 4"/>
    <w:basedOn w:val="List4"/>
    <w:rsid w:val="005B4403"/>
    <w:pPr>
      <w:numPr>
        <w:numId w:val="6"/>
      </w:numPr>
    </w:pPr>
  </w:style>
  <w:style w:type="paragraph" w:styleId="ListNumber5">
    <w:name w:val="List Number 5"/>
    <w:basedOn w:val="List5"/>
    <w:rsid w:val="005B4403"/>
    <w:pPr>
      <w:numPr>
        <w:numId w:val="7"/>
      </w:numPr>
    </w:pPr>
  </w:style>
  <w:style w:type="paragraph" w:styleId="BlockText">
    <w:name w:val="Block Text"/>
    <w:basedOn w:val="Normal"/>
    <w:rsid w:val="005B4403"/>
    <w:pPr>
      <w:spacing w:after="120"/>
      <w:ind w:left="1440" w:right="1440"/>
    </w:pPr>
  </w:style>
  <w:style w:type="character" w:customStyle="1" w:styleId="Subscript">
    <w:name w:val="Subscript"/>
    <w:basedOn w:val="DefaultParagraphFont"/>
    <w:rsid w:val="005B4403"/>
    <w:rPr>
      <w:sz w:val="16"/>
      <w:vertAlign w:val="subscript"/>
    </w:rPr>
  </w:style>
  <w:style w:type="character" w:customStyle="1" w:styleId="Superscript">
    <w:name w:val="Superscript"/>
    <w:basedOn w:val="DefaultParagraphFont"/>
    <w:rsid w:val="005B4403"/>
    <w:rPr>
      <w:sz w:val="16"/>
      <w:vertAlign w:val="superscript"/>
    </w:rPr>
  </w:style>
  <w:style w:type="character" w:customStyle="1" w:styleId="Symbols">
    <w:name w:val="Symbols"/>
    <w:basedOn w:val="DefaultParagraphFont"/>
    <w:rsid w:val="005B4403"/>
    <w:rPr>
      <w:rFonts w:ascii="Symbol" w:hAnsi="Symbol"/>
    </w:rPr>
  </w:style>
  <w:style w:type="character" w:customStyle="1" w:styleId="MenuOptions">
    <w:name w:val="Menu Options"/>
    <w:basedOn w:val="DefaultParagraphFont"/>
    <w:rsid w:val="005B4403"/>
    <w:rPr>
      <w:rFonts w:ascii="Arial Narrow" w:hAnsi="Arial Narrow"/>
      <w:smallCaps/>
    </w:rPr>
  </w:style>
  <w:style w:type="character" w:customStyle="1" w:styleId="Buttons">
    <w:name w:val="Buttons"/>
    <w:basedOn w:val="DefaultParagraphFont"/>
    <w:rsid w:val="005B4403"/>
    <w:rPr>
      <w:b/>
    </w:rPr>
  </w:style>
  <w:style w:type="character" w:customStyle="1" w:styleId="Underlined">
    <w:name w:val="Underlined"/>
    <w:basedOn w:val="DefaultParagraphFont"/>
    <w:rsid w:val="005B4403"/>
    <w:rPr>
      <w:u w:val="single"/>
    </w:rPr>
  </w:style>
  <w:style w:type="paragraph" w:customStyle="1" w:styleId="TableBodyTextRight">
    <w:name w:val="Table Body Text Right"/>
    <w:basedOn w:val="TableBodyText"/>
    <w:rsid w:val="005B4403"/>
    <w:pPr>
      <w:widowControl w:val="0"/>
      <w:autoSpaceDE w:val="0"/>
      <w:autoSpaceDN w:val="0"/>
      <w:adjustRightInd w:val="0"/>
      <w:jc w:val="right"/>
    </w:pPr>
    <w:rPr>
      <w:rFonts w:cs="Arial"/>
      <w:szCs w:val="18"/>
    </w:rPr>
  </w:style>
  <w:style w:type="paragraph" w:customStyle="1" w:styleId="CopyrightText">
    <w:name w:val="Copyright Text"/>
    <w:basedOn w:val="BodyText"/>
    <w:rsid w:val="005B4403"/>
    <w:rPr>
      <w:sz w:val="18"/>
    </w:rPr>
  </w:style>
  <w:style w:type="paragraph" w:customStyle="1" w:styleId="BodySmallRight">
    <w:name w:val="Body Small Right"/>
    <w:basedOn w:val="BodyTextRight"/>
    <w:rsid w:val="005B4403"/>
    <w:rPr>
      <w:sz w:val="18"/>
      <w:szCs w:val="18"/>
    </w:rPr>
  </w:style>
  <w:style w:type="paragraph" w:customStyle="1" w:styleId="MarginEdition">
    <w:name w:val="Margin Edition"/>
    <w:basedOn w:val="MarginNote"/>
    <w:rsid w:val="005B4403"/>
    <w:pPr>
      <w:spacing w:before="0" w:after="0"/>
    </w:pPr>
    <w:rPr>
      <w:rFonts w:ascii="Times New Roman" w:hAnsi="Times New Roman"/>
      <w:color w:val="999999"/>
    </w:rPr>
  </w:style>
  <w:style w:type="paragraph" w:customStyle="1" w:styleId="Spacer">
    <w:name w:val="Spacer"/>
    <w:basedOn w:val="Normal"/>
    <w:rsid w:val="005B4403"/>
    <w:rPr>
      <w:sz w:val="2"/>
      <w:szCs w:val="2"/>
    </w:rPr>
  </w:style>
  <w:style w:type="character" w:customStyle="1" w:styleId="Small">
    <w:name w:val="Small"/>
    <w:basedOn w:val="DefaultParagraphFont"/>
    <w:rsid w:val="005B4403"/>
    <w:rPr>
      <w:sz w:val="16"/>
    </w:rPr>
  </w:style>
  <w:style w:type="paragraph" w:customStyle="1" w:styleId="WideTable">
    <w:name w:val="Wide Table"/>
    <w:basedOn w:val="Normal"/>
    <w:rsid w:val="005B4403"/>
    <w:pPr>
      <w:ind w:left="-1418"/>
    </w:pPr>
    <w:rPr>
      <w:sz w:val="2"/>
      <w:szCs w:val="2"/>
    </w:rPr>
  </w:style>
  <w:style w:type="character" w:styleId="PageNumber">
    <w:name w:val="page number"/>
    <w:basedOn w:val="DefaultParagraphFont"/>
    <w:rsid w:val="005B4403"/>
  </w:style>
  <w:style w:type="paragraph" w:styleId="Quote">
    <w:name w:val="Quote"/>
    <w:basedOn w:val="Heading1"/>
    <w:link w:val="QuoteChar"/>
    <w:qFormat/>
    <w:rsid w:val="005B4403"/>
    <w:rPr>
      <w:b w:val="0"/>
      <w:sz w:val="72"/>
      <w:szCs w:val="72"/>
      <w:lang w:val="en-NZ"/>
    </w:rPr>
  </w:style>
  <w:style w:type="character" w:customStyle="1" w:styleId="QuoteChar">
    <w:name w:val="Quote Char"/>
    <w:basedOn w:val="DefaultParagraphFont"/>
    <w:link w:val="Quote"/>
    <w:rsid w:val="005B4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403"/>
    <w:pPr>
      <w:pageBreakBefore/>
    </w:pPr>
  </w:style>
  <w:style w:type="paragraph" w:customStyle="1" w:styleId="Border">
    <w:name w:val="Border"/>
    <w:basedOn w:val="Normal"/>
    <w:qFormat/>
    <w:rsid w:val="005B4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403"/>
    <w:rPr>
      <w:b/>
      <w:bCs/>
      <w:i/>
      <w:iCs/>
      <w:color w:val="auto"/>
    </w:rPr>
  </w:style>
  <w:style w:type="paragraph" w:styleId="IntenseQuote">
    <w:name w:val="Intense Quote"/>
    <w:basedOn w:val="Normal"/>
    <w:next w:val="Normal"/>
    <w:link w:val="IntenseQuoteChar"/>
    <w:uiPriority w:val="30"/>
    <w:qFormat/>
    <w:rsid w:val="005B4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403"/>
    <w:rPr>
      <w:smallCaps/>
      <w:color w:val="auto"/>
      <w:u w:val="single"/>
    </w:rPr>
  </w:style>
  <w:style w:type="character" w:styleId="IntenseReference">
    <w:name w:val="Intense Reference"/>
    <w:basedOn w:val="DefaultParagraphFont"/>
    <w:uiPriority w:val="32"/>
    <w:qFormat/>
    <w:rsid w:val="005B4403"/>
    <w:rPr>
      <w:b/>
      <w:bCs/>
      <w:smallCaps/>
      <w:color w:val="auto"/>
      <w:spacing w:val="5"/>
      <w:u w:val="single"/>
    </w:rPr>
  </w:style>
  <w:style w:type="paragraph" w:customStyle="1" w:styleId="2ColumnHeading">
    <w:name w:val="2Column Heading"/>
    <w:basedOn w:val="BodyText"/>
    <w:qFormat/>
    <w:rsid w:val="005B4403"/>
    <w:pPr>
      <w:spacing w:after="60"/>
      <w:ind w:left="-2268"/>
    </w:pPr>
    <w:rPr>
      <w:b/>
    </w:rPr>
  </w:style>
  <w:style w:type="paragraph" w:customStyle="1" w:styleId="Heading1TOC">
    <w:name w:val="Heading1 TOC"/>
    <w:basedOn w:val="Normal"/>
    <w:qFormat/>
    <w:rsid w:val="005B4403"/>
    <w:pPr>
      <w:spacing w:before="240" w:after="120"/>
    </w:pPr>
    <w:rPr>
      <w:rFonts w:ascii="Times New Roman" w:hAnsi="Times New Roman"/>
      <w:b/>
      <w:sz w:val="32"/>
    </w:rPr>
  </w:style>
  <w:style w:type="paragraph" w:customStyle="1" w:styleId="Heading2TOC">
    <w:name w:val="Heading2 TOC"/>
    <w:basedOn w:val="Normal"/>
    <w:qFormat/>
    <w:rsid w:val="005B4403"/>
    <w:pPr>
      <w:spacing w:before="240" w:after="60"/>
    </w:pPr>
    <w:rPr>
      <w:rFonts w:ascii="Times New Roman" w:hAnsi="Times New Roman"/>
      <w:b/>
      <w:sz w:val="28"/>
    </w:rPr>
  </w:style>
  <w:style w:type="character" w:customStyle="1" w:styleId="Underline">
    <w:name w:val="Underline"/>
    <w:basedOn w:val="DefaultParagraphFont"/>
    <w:qFormat/>
    <w:rsid w:val="005B4403"/>
    <w:rPr>
      <w:u w:val="single"/>
    </w:rPr>
  </w:style>
  <w:style w:type="character" w:customStyle="1" w:styleId="BoldandItalics">
    <w:name w:val="Bold and Italics"/>
    <w:qFormat/>
    <w:rsid w:val="005B4403"/>
    <w:rPr>
      <w:b/>
      <w:i/>
      <w:u w:val="none"/>
    </w:rPr>
  </w:style>
  <w:style w:type="paragraph" w:styleId="BalloonText">
    <w:name w:val="Balloon Text"/>
    <w:basedOn w:val="Normal"/>
    <w:link w:val="BalloonTextChar"/>
    <w:rsid w:val="005B4403"/>
    <w:rPr>
      <w:rFonts w:ascii="Tahoma" w:hAnsi="Tahoma" w:cs="Tahoma"/>
      <w:sz w:val="16"/>
      <w:szCs w:val="16"/>
    </w:rPr>
  </w:style>
  <w:style w:type="character" w:customStyle="1" w:styleId="BalloonTextChar">
    <w:name w:val="Balloon Text Char"/>
    <w:basedOn w:val="DefaultParagraphFont"/>
    <w:link w:val="BalloonText"/>
    <w:rsid w:val="005B4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403"/>
    <w:rPr>
      <w:b/>
      <w:color w:val="660033"/>
      <w:spacing w:val="0"/>
    </w:rPr>
  </w:style>
  <w:style w:type="paragraph" w:customStyle="1" w:styleId="Nameditemlist">
    <w:name w:val="Named item list"/>
    <w:basedOn w:val="BodyText"/>
    <w:qFormat/>
    <w:rsid w:val="005B4403"/>
    <w:pPr>
      <w:tabs>
        <w:tab w:val="left" w:pos="2835"/>
      </w:tabs>
      <w:ind w:left="2835" w:hanging="2835"/>
    </w:pPr>
  </w:style>
  <w:style w:type="paragraph" w:customStyle="1" w:styleId="BodyTextnopadding">
    <w:name w:val="Body Text no padding"/>
    <w:basedOn w:val="BodyText"/>
    <w:qFormat/>
    <w:rsid w:val="005B4403"/>
    <w:pPr>
      <w:spacing w:before="0" w:after="0"/>
    </w:pPr>
  </w:style>
  <w:style w:type="character" w:styleId="Hyperlink">
    <w:name w:val="Hyperlink"/>
    <w:basedOn w:val="DefaultParagraphFont"/>
    <w:uiPriority w:val="99"/>
    <w:unhideWhenUsed/>
    <w:rsid w:val="005A7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8928</Characters>
  <Application>Microsoft Office Word</Application>
  <DocSecurity>0</DocSecurity>
  <Lines>241</Lines>
  <Paragraphs>161</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RIIWSV403E Participate in well servicing nippling-up and pressure test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