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133" w:rsidP="007D2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RIIWSV304D Prepare well servicing fishing operations</w:t>
      </w:r>
      <w:r>
        <w:fldChar w:fldCharType="end"/>
      </w:r>
    </w:p>
    <w:p w:rsidR="007D2133" w:rsidP="007D2133">
      <w:pPr>
        <w:pStyle w:val="Version"/>
        <w:sectPr w:rsidSect="00420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2064F" w:rsidP="0042064F">
      <w:pPr>
        <w:pStyle w:val="SuperHeading"/>
      </w:pPr>
      <w:r w:rsidRPr="0042064F">
        <w:t>RIIWSV304D Prepare well servicing fishing operations</w:t>
      </w:r>
    </w:p>
    <w:p w:rsidR="00000000" w:rsidRPr="0042064F" w:rsidP="0042064F">
      <w:pPr>
        <w:pStyle w:val="Heading1"/>
      </w:pPr>
      <w:bookmarkStart w:id="1" w:name="O_713823"/>
      <w:bookmarkEnd w:id="1"/>
      <w:r w:rsidRPr="004206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8"/>
        <w:gridCol w:w="8778"/>
      </w:tblGrid>
      <w:tr w:rsidTr="007D21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Comment</w:t>
            </w:r>
          </w:p>
        </w:tc>
      </w:tr>
      <w:tr w:rsidTr="007D2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This is a new unit</w:t>
            </w:r>
          </w:p>
        </w:tc>
      </w:tr>
      <w:tr w:rsidTr="007D21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Editorial corrections</w:t>
            </w:r>
          </w:p>
        </w:tc>
      </w:tr>
      <w:tr w:rsidTr="007D21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4F" w:rsidP="0042064F">
            <w:pPr>
              <w:pStyle w:val="BodyText"/>
            </w:pPr>
            <w:r w:rsidRPr="0042064F">
              <w:t>Required frequency and volume of evidence amended in Performance evidence.Substantial amendments made in Assessment Conditions field, including: references to In</w:t>
            </w:r>
            <w:r w:rsidRPr="0042064F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42064F" w:rsidP="0042064F">
      <w:pPr>
        <w:pStyle w:val="BodyText"/>
      </w:pPr>
    </w:p>
    <w:p w:rsidR="00000000" w:rsidRPr="0042064F" w:rsidP="0042064F">
      <w:pPr>
        <w:pStyle w:val="AllowPageBreak"/>
      </w:pPr>
    </w:p>
    <w:p w:rsidR="00000000" w:rsidRPr="0042064F" w:rsidP="0042064F">
      <w:pPr>
        <w:pStyle w:val="Heading1"/>
      </w:pPr>
      <w:bookmarkStart w:id="2" w:name="O_713822"/>
      <w:bookmarkEnd w:id="2"/>
      <w:r w:rsidRPr="0042064F">
        <w:t>Application</w:t>
      </w:r>
    </w:p>
    <w:p w:rsidR="00000000" w:rsidRPr="0042064F" w:rsidP="007D2133">
      <w:pPr>
        <w:pStyle w:val="BodyText"/>
      </w:pPr>
      <w:r w:rsidRPr="0042064F">
        <w:t>This unit describes a participant’</w:t>
      </w:r>
      <w:r w:rsidRPr="0042064F">
        <w:t>s skills and knowledge required to prepare well servicing fishing operations in Drilling.</w:t>
      </w:r>
    </w:p>
    <w:p w:rsidR="00000000" w:rsidRPr="0042064F" w:rsidP="007D2133">
      <w:pPr>
        <w:pStyle w:val="BodyText"/>
      </w:pPr>
      <w:r w:rsidRPr="0042064F">
        <w:t>This unit is appropriate for those working in operational roles.</w:t>
      </w:r>
    </w:p>
    <w:p w:rsidR="00000000" w:rsidRPr="0042064F" w:rsidP="007D2133">
      <w:pPr>
        <w:pStyle w:val="BodyText"/>
      </w:pPr>
      <w:r w:rsidRPr="0042064F">
        <w:t>Licensing, legislative, regulatory and certification requirements that may apply to this unit can var</w:t>
      </w:r>
      <w:r w:rsidRPr="0042064F">
        <w:t>y between states, territories, and industry sectors.  Relevant information must be sourced prior to application of the unit.</w:t>
      </w:r>
    </w:p>
    <w:p w:rsidR="00000000" w:rsidRPr="0042064F" w:rsidP="0042064F">
      <w:pPr>
        <w:pStyle w:val="Heading1"/>
      </w:pPr>
      <w:bookmarkStart w:id="3" w:name="O_713821"/>
      <w:bookmarkEnd w:id="3"/>
      <w:r w:rsidRPr="0042064F">
        <w:t>Unit Sector</w:t>
      </w:r>
    </w:p>
    <w:p w:rsidR="00000000" w:rsidRPr="0042064F" w:rsidP="007D2133">
      <w:pPr>
        <w:pStyle w:val="BodyText"/>
      </w:pPr>
      <w:r w:rsidRPr="0042064F">
        <w:t>Drilling (Well Servicing)</w:t>
      </w:r>
    </w:p>
    <w:p w:rsidR="00000000" w:rsidRPr="0042064F" w:rsidP="0042064F">
      <w:pPr>
        <w:pStyle w:val="Heading1"/>
      </w:pPr>
      <w:bookmarkStart w:id="4" w:name="O_713820"/>
      <w:bookmarkEnd w:id="4"/>
      <w:r w:rsidRPr="0042064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206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1 Plan and prepare for we</w:t>
            </w:r>
            <w:r w:rsidRPr="0042064F">
              <w:t>ll servicing fishing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4F" w:rsidP="0042064F">
            <w:pPr>
              <w:pStyle w:val="BodyText"/>
            </w:pPr>
            <w:r w:rsidRPr="0042064F">
              <w:t>1.1</w:t>
            </w:r>
            <w:r w:rsidRPr="0042064F">
              <w:tab/>
              <w:t>Access, interpret and apply compliance documentation relevant to the control of oils and gas emergencies and critical situations and ensure the work activity is compliant</w:t>
            </w:r>
          </w:p>
          <w:p w:rsidR="00000000" w:rsidRPr="0042064F" w:rsidP="0042064F">
            <w:pPr>
              <w:pStyle w:val="BodyText"/>
            </w:pPr>
            <w:r w:rsidRPr="0042064F">
              <w:t>1.2</w:t>
            </w:r>
            <w:r w:rsidRPr="0042064F">
              <w:tab/>
              <w:t>Obtain, read, confirm and apply work instructi</w:t>
            </w:r>
            <w:r w:rsidRPr="0042064F">
              <w:t>ons for the allocated task</w:t>
            </w:r>
          </w:p>
          <w:p w:rsidR="00000000" w:rsidRPr="0042064F" w:rsidP="0042064F">
            <w:pPr>
              <w:pStyle w:val="BodyText"/>
            </w:pPr>
            <w:r w:rsidRPr="0042064F">
              <w:t>1.3</w:t>
            </w:r>
            <w:r w:rsidRPr="0042064F">
              <w:tab/>
              <w:t>Identify, manage and report all potential hazards</w:t>
            </w:r>
          </w:p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1.4</w:t>
            </w:r>
            <w:r w:rsidRPr="0042064F">
              <w:tab/>
              <w:t>Resolve coordination requirements with others at the site prior to commencing and during work activities</w:t>
            </w:r>
          </w:p>
        </w:tc>
      </w:tr>
      <w:tr w:rsidTr="004206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2 Prepare pumping and fluid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4F" w:rsidP="0042064F">
            <w:pPr>
              <w:pStyle w:val="BodyText"/>
            </w:pPr>
            <w:r w:rsidRPr="0042064F">
              <w:t>2.1</w:t>
            </w:r>
            <w:r w:rsidRPr="0042064F">
              <w:tab/>
              <w:t xml:space="preserve">Set required pressure in </w:t>
            </w:r>
            <w:r w:rsidRPr="0042064F">
              <w:t>relief valve to parameters</w:t>
            </w:r>
          </w:p>
          <w:p w:rsidR="00000000" w:rsidRPr="0042064F" w:rsidP="0042064F">
            <w:pPr>
              <w:pStyle w:val="BodyText"/>
            </w:pPr>
            <w:r w:rsidRPr="0042064F">
              <w:t>2.2</w:t>
            </w:r>
            <w:r w:rsidRPr="0042064F">
              <w:tab/>
              <w:t xml:space="preserve">Prepare fluid to required volume </w:t>
            </w:r>
          </w:p>
          <w:p w:rsidR="00000000" w:rsidRPr="0042064F" w:rsidP="0042064F">
            <w:pPr>
              <w:pStyle w:val="BodyText"/>
            </w:pPr>
            <w:r w:rsidRPr="0042064F">
              <w:t>2.3</w:t>
            </w:r>
            <w:r w:rsidRPr="0042064F">
              <w:tab/>
              <w:t>Prepare fluid to required  properties</w:t>
            </w:r>
          </w:p>
          <w:p w:rsidR="00000000" w:rsidRPr="0042064F" w:rsidP="0042064F">
            <w:pPr>
              <w:pStyle w:val="BodyText"/>
            </w:pPr>
            <w:r w:rsidRPr="0042064F">
              <w:t>2.4</w:t>
            </w:r>
            <w:r w:rsidRPr="0042064F">
              <w:tab/>
              <w:t>Record accurate current volumes</w:t>
            </w:r>
          </w:p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2.5</w:t>
            </w:r>
            <w:r w:rsidRPr="0042064F">
              <w:tab/>
              <w:t>Ensure correct flow path (flow back to tank, flow to shaker, flow to pit, flow to flare line)</w:t>
            </w:r>
          </w:p>
        </w:tc>
      </w:tr>
      <w:tr w:rsidTr="004206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 xml:space="preserve">3 Monitor and </w:t>
            </w:r>
            <w:r w:rsidRPr="0042064F">
              <w:t>maintain pressures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4F" w:rsidP="0042064F">
            <w:pPr>
              <w:pStyle w:val="BodyText"/>
            </w:pPr>
            <w:r w:rsidRPr="0042064F">
              <w:t>3.1</w:t>
            </w:r>
            <w:r w:rsidRPr="0042064F">
              <w:tab/>
              <w:t>Conduct visual gauge inspections</w:t>
            </w:r>
          </w:p>
          <w:p w:rsidR="00000000" w:rsidRPr="0042064F" w:rsidP="0042064F">
            <w:pPr>
              <w:pStyle w:val="BodyText"/>
            </w:pPr>
            <w:r w:rsidRPr="0042064F">
              <w:t>3.2</w:t>
            </w:r>
            <w:r w:rsidRPr="0042064F">
              <w:tab/>
              <w:t>Record well pressure</w:t>
            </w:r>
          </w:p>
          <w:p w:rsidR="00000000" w:rsidRPr="0042064F" w:rsidP="0042064F">
            <w:pPr>
              <w:pStyle w:val="BodyText"/>
            </w:pPr>
            <w:r w:rsidRPr="0042064F">
              <w:t>3.3</w:t>
            </w:r>
            <w:r w:rsidRPr="0042064F">
              <w:tab/>
              <w:t>Document and record gauge reading where instructed by RM/Driller</w:t>
            </w:r>
          </w:p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3.4</w:t>
            </w:r>
            <w:r w:rsidRPr="0042064F">
              <w:tab/>
              <w:t>Clarify required actions for overpressure or under pressure</w:t>
            </w:r>
          </w:p>
        </w:tc>
      </w:tr>
      <w:tr w:rsidTr="004206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4 Monitor and maintain flow paths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4F" w:rsidP="0042064F">
            <w:pPr>
              <w:pStyle w:val="BodyText"/>
            </w:pPr>
            <w:r w:rsidRPr="0042064F">
              <w:t>4.1</w:t>
            </w:r>
            <w:r w:rsidRPr="0042064F">
              <w:tab/>
            </w:r>
            <w:r w:rsidRPr="0042064F">
              <w:t>Clarify required actions for overpressure or under pressure</w:t>
            </w:r>
          </w:p>
          <w:p w:rsidR="00000000" w:rsidRPr="0042064F" w:rsidP="0042064F">
            <w:pPr>
              <w:pStyle w:val="BodyText"/>
            </w:pPr>
            <w:r w:rsidRPr="0042064F">
              <w:t>4.2</w:t>
            </w:r>
            <w:r w:rsidRPr="0042064F">
              <w:tab/>
              <w:t>Recognise factors that may contribute to overpressure or under pressure</w:t>
            </w:r>
          </w:p>
          <w:p w:rsidR="00000000" w:rsidRPr="0042064F" w:rsidP="0042064F">
            <w:pPr>
              <w:pStyle w:val="BodyText"/>
            </w:pPr>
            <w:r w:rsidRPr="0042064F">
              <w:t>4.3</w:t>
            </w:r>
            <w:r w:rsidRPr="0042064F">
              <w:tab/>
              <w:t>React accordingly to identified overpressure or under pressure</w:t>
            </w:r>
          </w:p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4.4</w:t>
            </w:r>
            <w:r w:rsidRPr="0042064F">
              <w:tab/>
              <w:t>Notify driller of abnormal operating condition</w:t>
            </w:r>
          </w:p>
        </w:tc>
      </w:tr>
      <w:tr w:rsidTr="0042064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64F">
            <w:pPr>
              <w:pStyle w:val="BodyText"/>
              <w:rPr>
                <w:lang w:val="en-NZ"/>
              </w:rPr>
            </w:pPr>
            <w:r w:rsidRPr="0042064F">
              <w:t>5</w:t>
            </w:r>
            <w:r w:rsidRPr="0042064F">
              <w:t xml:space="preserve"> Monitor and maintain well control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64F" w:rsidP="0042064F">
            <w:pPr>
              <w:pStyle w:val="BodyText"/>
            </w:pPr>
            <w:r w:rsidRPr="0042064F">
              <w:t>5.1</w:t>
            </w:r>
            <w:r w:rsidRPr="0042064F">
              <w:tab/>
              <w:t>Review pressures to ensure accurate</w:t>
            </w:r>
          </w:p>
          <w:p w:rsidR="00000000" w:rsidRPr="0042064F" w:rsidP="0042064F">
            <w:pPr>
              <w:pStyle w:val="BodyText"/>
            </w:pPr>
            <w:r w:rsidRPr="0042064F">
              <w:t>5.2</w:t>
            </w:r>
            <w:r w:rsidRPr="0042064F">
              <w:tab/>
              <w:t>Observe fluid levels (increase/loss)</w:t>
            </w:r>
          </w:p>
          <w:p w:rsidR="00000000" w:rsidRPr="0042064F" w:rsidP="0042064F">
            <w:pPr>
              <w:pStyle w:val="BodyText"/>
            </w:pPr>
            <w:r w:rsidRPr="0042064F">
              <w:t>5.3</w:t>
            </w:r>
            <w:r w:rsidRPr="0042064F">
              <w:tab/>
              <w:t>Realign flow lines to top up hole</w:t>
            </w:r>
          </w:p>
          <w:p w:rsidR="00000000" w:rsidRPr="0042064F" w:rsidP="0042064F">
            <w:pPr>
              <w:pStyle w:val="BodyText"/>
            </w:pPr>
            <w:r w:rsidRPr="0042064F">
              <w:t>5.4</w:t>
            </w:r>
            <w:r w:rsidRPr="0042064F">
              <w:tab/>
              <w:t>Maintain fluid level in the hole</w:t>
            </w:r>
          </w:p>
        </w:tc>
      </w:tr>
    </w:tbl>
    <w:p w:rsidR="007D2133" w:rsidP="0042064F">
      <w:pPr>
        <w:pStyle w:val="BodyText"/>
      </w:pPr>
    </w:p>
    <w:p w:rsidR="007D2133" w:rsidP="0042064F">
      <w:pPr>
        <w:pStyle w:val="BodyText"/>
      </w:pPr>
    </w:p>
    <w:p w:rsidR="00000000" w:rsidRPr="0042064F" w:rsidP="0042064F">
      <w:pPr>
        <w:pStyle w:val="Heading1"/>
      </w:pPr>
      <w:bookmarkStart w:id="5" w:name="O_713819"/>
      <w:bookmarkEnd w:id="5"/>
      <w:r w:rsidRPr="0042064F">
        <w:t>Foundation Skills</w:t>
      </w:r>
    </w:p>
    <w:p w:rsidR="00000000" w:rsidRPr="0042064F" w:rsidP="007D2133">
      <w:pPr>
        <w:pStyle w:val="BodyText"/>
      </w:pPr>
      <w:r w:rsidRPr="0042064F">
        <w:t>Foundation skills essential</w:t>
      </w:r>
      <w:r w:rsidRPr="0042064F">
        <w:t xml:space="preserve"> to performance are explicit in the performance criteria of this unit. Further information is available in the Resources and Infrastructure Industry Training Package Companion Volume.</w:t>
      </w:r>
    </w:p>
    <w:p w:rsidR="00000000" w:rsidRPr="0042064F" w:rsidP="0042064F">
      <w:pPr>
        <w:pStyle w:val="Heading1"/>
      </w:pPr>
      <w:bookmarkStart w:id="6" w:name="O_713817"/>
      <w:bookmarkEnd w:id="6"/>
      <w:r w:rsidRPr="0042064F">
        <w:t>Unit Mapping Information</w:t>
      </w:r>
    </w:p>
    <w:p w:rsidR="007D2133" w:rsidP="007D2133">
      <w:pPr>
        <w:pStyle w:val="BodyText"/>
      </w:pPr>
      <w:r w:rsidRPr="0042064F">
        <w:t>No equivalent unit</w:t>
      </w:r>
    </w:p>
    <w:p w:rsidR="00000000" w:rsidRPr="0042064F" w:rsidP="0042064F">
      <w:pPr>
        <w:pStyle w:val="Heading1"/>
      </w:pPr>
      <w:bookmarkStart w:id="7" w:name="O_713824"/>
      <w:bookmarkEnd w:id="7"/>
      <w:r w:rsidRPr="0042064F">
        <w:t>Links</w:t>
      </w:r>
    </w:p>
    <w:p w:rsidR="00000000" w:rsidRPr="0042064F" w:rsidP="007D2133">
      <w:pPr>
        <w:pStyle w:val="BodyText"/>
      </w:pPr>
      <w:r w:rsidRPr="00420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05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2064F" w:rsidP="0042064F"/>
    <w:sectPr w:rsidSect="004206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4F" w:rsidRPr="007D2133" w:rsidP="007D2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133" w:rsidP="00420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2133" w:rsidP="00420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2133" w:rsidP="00420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64F" w:rsidRPr="007D2133" w:rsidP="007D2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133" w:rsidRPr="002D2AF8" w:rsidP="00420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RIIWSV304D Prepare well servicing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7D2133" w:rsidP="00420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64F"/>
  </w:style>
  <w:style w:type="character" w:customStyle="1" w:styleId="Heading1Char">
    <w:name w:val="Heading 1 Char"/>
    <w:basedOn w:val="DefaultParagraphFont"/>
    <w:link w:val="Heading1"/>
    <w:rsid w:val="00420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64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20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6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06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0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64F"/>
    <w:rPr>
      <w:b/>
      <w:spacing w:val="0"/>
    </w:rPr>
  </w:style>
  <w:style w:type="paragraph" w:customStyle="1" w:styleId="SuperTitle">
    <w:name w:val="SuperTitle"/>
    <w:basedOn w:val="Title"/>
    <w:rsid w:val="00420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6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64F"/>
    <w:rPr>
      <w:i/>
    </w:rPr>
  </w:style>
  <w:style w:type="paragraph" w:styleId="Caption">
    <w:name w:val="caption"/>
    <w:basedOn w:val="BodyText"/>
    <w:next w:val="Normal"/>
    <w:qFormat/>
    <w:rsid w:val="00420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64F"/>
  </w:style>
  <w:style w:type="paragraph" w:styleId="TableofFigures">
    <w:name w:val="table of figures"/>
    <w:basedOn w:val="Normal"/>
    <w:next w:val="Normal"/>
    <w:semiHidden/>
    <w:rsid w:val="00420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6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064F"/>
    <w:rPr>
      <w:rFonts w:ascii="Wingdings" w:hAnsi="Wingdings"/>
    </w:rPr>
  </w:style>
  <w:style w:type="paragraph" w:customStyle="1" w:styleId="TableHeading">
    <w:name w:val="Table Heading"/>
    <w:basedOn w:val="HeadingBase"/>
    <w:rsid w:val="00420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64F"/>
    <w:rPr>
      <w:color w:val="0033CC"/>
      <w:u w:val="none"/>
    </w:rPr>
  </w:style>
  <w:style w:type="paragraph" w:customStyle="1" w:styleId="BodyTextRight">
    <w:name w:val="Body Text Right"/>
    <w:basedOn w:val="BodyText"/>
    <w:rsid w:val="00420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6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64F"/>
    <w:rPr>
      <w:sz w:val="32"/>
    </w:rPr>
  </w:style>
  <w:style w:type="paragraph" w:customStyle="1" w:styleId="HeadingProcedure">
    <w:name w:val="Heading Procedure"/>
    <w:basedOn w:val="HeadingBase"/>
    <w:next w:val="Normal"/>
    <w:rsid w:val="00420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64F"/>
    <w:pPr>
      <w:spacing w:before="60" w:after="60"/>
    </w:pPr>
  </w:style>
  <w:style w:type="paragraph" w:styleId="ListContinue">
    <w:name w:val="List Continue"/>
    <w:basedOn w:val="List"/>
    <w:rsid w:val="0042064F"/>
    <w:pPr>
      <w:ind w:firstLine="0"/>
    </w:pPr>
  </w:style>
  <w:style w:type="paragraph" w:customStyle="1" w:styleId="ListNote">
    <w:name w:val="List Note"/>
    <w:basedOn w:val="List"/>
    <w:rsid w:val="00420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64F"/>
    <w:rPr>
      <w:rFonts w:ascii="Courier New" w:hAnsi="Courier New"/>
    </w:rPr>
  </w:style>
  <w:style w:type="paragraph" w:customStyle="1" w:styleId="NoteBullet">
    <w:name w:val="Note Bullet"/>
    <w:basedOn w:val="Note"/>
    <w:rsid w:val="00420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6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0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64F"/>
    <w:rPr>
      <w:b/>
      <w:smallCaps/>
    </w:rPr>
  </w:style>
  <w:style w:type="paragraph" w:customStyle="1" w:styleId="TableListNumber">
    <w:name w:val="Table List Number"/>
    <w:basedOn w:val="ListNumber"/>
    <w:rsid w:val="00420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64F"/>
    <w:pPr>
      <w:numPr>
        <w:numId w:val="7"/>
      </w:numPr>
    </w:pPr>
  </w:style>
  <w:style w:type="paragraph" w:customStyle="1" w:styleId="ListAlpha2">
    <w:name w:val="List Alpha 2"/>
    <w:basedOn w:val="List2"/>
    <w:rsid w:val="0042064F"/>
    <w:pPr>
      <w:numPr>
        <w:numId w:val="6"/>
      </w:numPr>
    </w:pPr>
  </w:style>
  <w:style w:type="paragraph" w:styleId="List2">
    <w:name w:val="List 2"/>
    <w:basedOn w:val="BodyText"/>
    <w:rsid w:val="00420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6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6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064F"/>
    <w:pPr>
      <w:numPr>
        <w:numId w:val="2"/>
      </w:numPr>
    </w:pPr>
  </w:style>
  <w:style w:type="paragraph" w:styleId="ListContinue2">
    <w:name w:val="List Continue 2"/>
    <w:basedOn w:val="List2"/>
    <w:rsid w:val="0042064F"/>
    <w:pPr>
      <w:ind w:firstLine="0"/>
    </w:pPr>
  </w:style>
  <w:style w:type="paragraph" w:styleId="ListContinue3">
    <w:name w:val="List Continue 3"/>
    <w:basedOn w:val="List3"/>
    <w:rsid w:val="0042064F"/>
    <w:pPr>
      <w:ind w:left="1021" w:firstLine="0"/>
    </w:pPr>
  </w:style>
  <w:style w:type="paragraph" w:styleId="ListContinue4">
    <w:name w:val="List Continue 4"/>
    <w:basedOn w:val="List4"/>
    <w:rsid w:val="0042064F"/>
    <w:pPr>
      <w:ind w:firstLine="0"/>
    </w:pPr>
  </w:style>
  <w:style w:type="paragraph" w:styleId="ListContinue5">
    <w:name w:val="List Continue 5"/>
    <w:basedOn w:val="List5"/>
    <w:rsid w:val="0042064F"/>
    <w:pPr>
      <w:ind w:firstLine="0"/>
    </w:pPr>
  </w:style>
  <w:style w:type="paragraph" w:styleId="ListNumber3">
    <w:name w:val="List Number 3"/>
    <w:basedOn w:val="List3"/>
    <w:rsid w:val="0042064F"/>
    <w:pPr>
      <w:numPr>
        <w:numId w:val="3"/>
      </w:numPr>
    </w:pPr>
  </w:style>
  <w:style w:type="paragraph" w:styleId="ListNumber4">
    <w:name w:val="List Number 4"/>
    <w:basedOn w:val="List4"/>
    <w:rsid w:val="0042064F"/>
    <w:pPr>
      <w:numPr>
        <w:numId w:val="4"/>
      </w:numPr>
    </w:pPr>
  </w:style>
  <w:style w:type="paragraph" w:styleId="ListNumber5">
    <w:name w:val="List Number 5"/>
    <w:basedOn w:val="List5"/>
    <w:rsid w:val="0042064F"/>
    <w:pPr>
      <w:numPr>
        <w:numId w:val="5"/>
      </w:numPr>
    </w:pPr>
  </w:style>
  <w:style w:type="paragraph" w:styleId="BlockText">
    <w:name w:val="Block Text"/>
    <w:basedOn w:val="Normal"/>
    <w:rsid w:val="00420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64F"/>
    <w:rPr>
      <w:sz w:val="16"/>
      <w:vertAlign w:val="superscript"/>
    </w:rPr>
  </w:style>
  <w:style w:type="character" w:customStyle="1" w:styleId="Symbols">
    <w:name w:val="Symbols"/>
    <w:basedOn w:val="DefaultParagraphFont"/>
    <w:rsid w:val="0042064F"/>
    <w:rPr>
      <w:rFonts w:ascii="Symbol" w:hAnsi="Symbol"/>
    </w:rPr>
  </w:style>
  <w:style w:type="character" w:customStyle="1" w:styleId="MenuOptions">
    <w:name w:val="Menu Options"/>
    <w:basedOn w:val="DefaultParagraphFont"/>
    <w:rsid w:val="00420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64F"/>
    <w:rPr>
      <w:b/>
    </w:rPr>
  </w:style>
  <w:style w:type="character" w:customStyle="1" w:styleId="Underlined">
    <w:name w:val="Underlined"/>
    <w:basedOn w:val="DefaultParagraphFont"/>
    <w:rsid w:val="0042064F"/>
    <w:rPr>
      <w:u w:val="single"/>
    </w:rPr>
  </w:style>
  <w:style w:type="paragraph" w:customStyle="1" w:styleId="TableBodyTextRight">
    <w:name w:val="Table Body Text Right"/>
    <w:basedOn w:val="TableBodyText"/>
    <w:rsid w:val="00420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64F"/>
    <w:rPr>
      <w:sz w:val="18"/>
    </w:rPr>
  </w:style>
  <w:style w:type="paragraph" w:customStyle="1" w:styleId="BodySmallRight">
    <w:name w:val="Body Small Right"/>
    <w:basedOn w:val="BodyTextRight"/>
    <w:rsid w:val="0042064F"/>
    <w:rPr>
      <w:sz w:val="18"/>
      <w:szCs w:val="18"/>
    </w:rPr>
  </w:style>
  <w:style w:type="paragraph" w:customStyle="1" w:styleId="MarginEdition">
    <w:name w:val="Margin Edition"/>
    <w:basedOn w:val="MarginNote"/>
    <w:rsid w:val="00420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64F"/>
    <w:rPr>
      <w:sz w:val="2"/>
      <w:szCs w:val="2"/>
    </w:rPr>
  </w:style>
  <w:style w:type="character" w:customStyle="1" w:styleId="Small">
    <w:name w:val="Small"/>
    <w:basedOn w:val="DefaultParagraphFont"/>
    <w:rsid w:val="0042064F"/>
    <w:rPr>
      <w:sz w:val="16"/>
    </w:rPr>
  </w:style>
  <w:style w:type="paragraph" w:customStyle="1" w:styleId="WideTable">
    <w:name w:val="Wide Table"/>
    <w:basedOn w:val="Normal"/>
    <w:rsid w:val="00420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64F"/>
  </w:style>
  <w:style w:type="paragraph" w:styleId="Quote">
    <w:name w:val="Quote"/>
    <w:basedOn w:val="Heading1"/>
    <w:link w:val="QuoteChar"/>
    <w:qFormat/>
    <w:rsid w:val="00420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64F"/>
    <w:pPr>
      <w:pageBreakBefore/>
    </w:pPr>
  </w:style>
  <w:style w:type="paragraph" w:customStyle="1" w:styleId="Border">
    <w:name w:val="Border"/>
    <w:basedOn w:val="Normal"/>
    <w:qFormat/>
    <w:rsid w:val="00420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64F"/>
    <w:rPr>
      <w:u w:val="single"/>
    </w:rPr>
  </w:style>
  <w:style w:type="character" w:customStyle="1" w:styleId="BoldandItalics">
    <w:name w:val="Bold and Italics"/>
    <w:qFormat/>
    <w:rsid w:val="0042064F"/>
    <w:rPr>
      <w:b/>
      <w:i/>
      <w:u w:val="none"/>
    </w:rPr>
  </w:style>
  <w:style w:type="paragraph" w:styleId="BalloonText">
    <w:name w:val="Balloon Text"/>
    <w:basedOn w:val="Normal"/>
    <w:link w:val="BalloonTextChar"/>
    <w:rsid w:val="00420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64F"/>
    <w:pPr>
      <w:spacing w:before="0" w:after="0"/>
    </w:pPr>
  </w:style>
  <w:style w:type="paragraph" w:customStyle="1" w:styleId="BodyTextBold">
    <w:name w:val="Body Text Bold"/>
    <w:basedOn w:val="BodyText"/>
    <w:qFormat/>
    <w:rsid w:val="0042064F"/>
    <w:rPr>
      <w:b/>
    </w:rPr>
  </w:style>
  <w:style w:type="character" w:styleId="Hyperlink">
    <w:name w:val="Hyperlink"/>
    <w:basedOn w:val="DefaultParagraphFont"/>
    <w:uiPriority w:val="99"/>
    <w:unhideWhenUsed/>
    <w:rsid w:val="007D2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2662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RIIWSV304D Prepare well servicing fishing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2021-09-21T07:23:00Z</dcterms:created>
  <dcterms:modified xsi:type="dcterms:W3CDTF">2021-09-21T07:23:00Z</dcterms:modified>
</cp:coreProperties>
</file>