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03F" w:rsidP="00AB0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RIIWSV303D Operate fluid systems</w:t>
      </w:r>
      <w:r>
        <w:fldChar w:fldCharType="end"/>
      </w:r>
    </w:p>
    <w:p w:rsidR="00AB003F" w:rsidP="00AB003F">
      <w:pPr>
        <w:pStyle w:val="Version"/>
        <w:sectPr w:rsidSect="001D2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D24DF" w:rsidP="001D24DF">
      <w:pPr>
        <w:pStyle w:val="SuperHeading"/>
      </w:pPr>
      <w:r w:rsidRPr="001D24DF">
        <w:t>RIIWSV303D Operate fluid systems</w:t>
      </w:r>
    </w:p>
    <w:p w:rsidR="00000000" w:rsidRPr="001D24DF" w:rsidP="001D24DF">
      <w:pPr>
        <w:pStyle w:val="Heading1"/>
      </w:pPr>
      <w:bookmarkStart w:id="1" w:name="O_692486"/>
      <w:bookmarkEnd w:id="1"/>
      <w:r w:rsidRPr="001D24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Comment</w:t>
            </w:r>
          </w:p>
        </w:tc>
      </w:tr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This is a new unit</w:t>
            </w:r>
          </w:p>
        </w:tc>
      </w:tr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Corrected incorrect Elements and Performance Criteria that were loaded to TGA in release 1.</w:t>
            </w:r>
          </w:p>
        </w:tc>
      </w:tr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Required frequency and volume of evidence amended in Performance evidence.</w:t>
            </w:r>
          </w:p>
          <w:p w:rsidR="00000000" w:rsidRPr="001D24DF" w:rsidP="001D24DF">
            <w:pPr>
              <w:pStyle w:val="BodyText"/>
            </w:pPr>
            <w:r w:rsidRPr="001D24DF">
              <w:t>Substantial amendments m</w:t>
            </w:r>
            <w:r w:rsidRPr="001D24DF">
              <w:t>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D24DF" w:rsidP="001D24DF">
      <w:pPr>
        <w:pStyle w:val="BodyText"/>
      </w:pPr>
    </w:p>
    <w:p w:rsidR="00000000" w:rsidRPr="001D24DF" w:rsidP="001D24DF">
      <w:pPr>
        <w:pStyle w:val="AllowPageBreak"/>
      </w:pPr>
    </w:p>
    <w:p w:rsidR="00000000" w:rsidRPr="001D24DF" w:rsidP="001D24DF">
      <w:pPr>
        <w:pStyle w:val="Heading1"/>
      </w:pPr>
      <w:bookmarkStart w:id="2" w:name="O_692485"/>
      <w:bookmarkEnd w:id="2"/>
      <w:r w:rsidRPr="001D24DF">
        <w:t>Application</w:t>
      </w:r>
    </w:p>
    <w:p w:rsidR="00000000" w:rsidRPr="001D24DF" w:rsidP="00AB003F">
      <w:pPr>
        <w:pStyle w:val="BodyText"/>
      </w:pPr>
      <w:r w:rsidRPr="001D24DF">
        <w:t>This unit describes a participant’s skills and knowledge required to operate fluid systems in Drilling.</w:t>
      </w:r>
    </w:p>
    <w:p w:rsidR="00000000" w:rsidRPr="001D24DF" w:rsidP="00AB003F">
      <w:pPr>
        <w:pStyle w:val="BodyText"/>
      </w:pPr>
      <w:r w:rsidRPr="001D24DF">
        <w:t>This unit is appropriate for those working in operational roles, to the level of a Derrickman.</w:t>
      </w:r>
    </w:p>
    <w:p w:rsidR="00AB003F" w:rsidP="00AB003F">
      <w:pPr>
        <w:pStyle w:val="BodyText"/>
      </w:pPr>
      <w:r w:rsidRPr="001D24DF">
        <w:t>Licensing, legislative, regulatory and certification requ</w:t>
      </w:r>
      <w:r w:rsidRPr="001D24DF">
        <w:t>irements that may apply to this unit can vary between states, territories, and industry sectors.  Relevant information must be sourced prior to application of the unit.</w:t>
      </w:r>
    </w:p>
    <w:p w:rsidR="00000000" w:rsidRPr="001D24DF" w:rsidP="001D24DF">
      <w:pPr>
        <w:pStyle w:val="Heading1"/>
      </w:pPr>
      <w:bookmarkStart w:id="3" w:name="O_692482"/>
      <w:bookmarkEnd w:id="3"/>
      <w:r w:rsidRPr="001D24DF">
        <w:t>Unit Sector</w:t>
      </w:r>
    </w:p>
    <w:p w:rsidR="00000000" w:rsidRPr="001D24DF" w:rsidP="00AB003F">
      <w:pPr>
        <w:pStyle w:val="BodyText"/>
      </w:pPr>
      <w:r w:rsidRPr="001D24DF">
        <w:t>Drilling (Well Servicing)</w:t>
      </w:r>
    </w:p>
    <w:p w:rsidR="00000000" w:rsidRPr="001D24DF" w:rsidP="001D24DF">
      <w:pPr>
        <w:pStyle w:val="Heading1"/>
      </w:pPr>
      <w:bookmarkStart w:id="4" w:name="O_692481"/>
      <w:bookmarkEnd w:id="4"/>
      <w:r w:rsidRPr="001D24DF">
        <w:t>Elements and P</w:t>
      </w:r>
      <w:r w:rsidRPr="001D24DF">
        <w:t>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B00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1. Plan and prepare for fluid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1.1 Access, interpret and apply compliance documentation and ensure the work activity is complaint</w:t>
            </w:r>
          </w:p>
          <w:p w:rsidR="00000000" w:rsidRPr="001D24DF" w:rsidP="001D24DF">
            <w:pPr>
              <w:pStyle w:val="BodyText"/>
            </w:pPr>
            <w:r w:rsidRPr="001D24DF">
              <w:t>1.2 Obtain, read, clarify/confirm and apply work instructions</w:t>
            </w:r>
          </w:p>
          <w:p w:rsidR="00000000" w:rsidRPr="001D24DF" w:rsidP="001D24DF">
            <w:pPr>
              <w:pStyle w:val="BodyText"/>
            </w:pPr>
            <w:r w:rsidRPr="001D24DF">
              <w:t>1.3 Identify and report all potent</w:t>
            </w:r>
            <w:r w:rsidRPr="001D24DF">
              <w:t>ial hazards</w:t>
            </w:r>
          </w:p>
          <w:p w:rsidR="00000000" w:rsidRPr="001D24DF" w:rsidP="001D24DF">
            <w:pPr>
              <w:pStyle w:val="BodyText"/>
            </w:pPr>
            <w:r w:rsidRPr="001D24DF">
              <w:t>1.4 Select and use/wear personal protective equipment and protective clothing</w:t>
            </w:r>
          </w:p>
          <w:p w:rsidR="00000000" w:rsidRPr="001D24DF" w:rsidP="001D24DF">
            <w:pPr>
              <w:pStyle w:val="BodyText"/>
            </w:pPr>
            <w:r w:rsidRPr="001D24DF">
              <w:t>1.5 Coordinate job requirements with others at the site</w:t>
            </w:r>
          </w:p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1.6 Confirm permits required and prepare written permits to work</w:t>
            </w:r>
          </w:p>
        </w:tc>
      </w:tr>
      <w:tr w:rsidTr="00AB00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2. Maintain and repair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2.1 Check pony rod clamp is fitted correctly</w:t>
            </w:r>
          </w:p>
          <w:p w:rsidR="00000000" w:rsidRPr="001D24DF" w:rsidP="001D24DF">
            <w:pPr>
              <w:pStyle w:val="BodyText"/>
            </w:pPr>
            <w:r w:rsidRPr="001D24DF">
              <w:t>2.2 Lubricate gear end of pump and check oil levels in gear end of pump</w:t>
            </w:r>
          </w:p>
          <w:p w:rsidR="00000000" w:rsidRPr="001D24DF" w:rsidP="001D24DF">
            <w:pPr>
              <w:pStyle w:val="BodyText"/>
            </w:pPr>
            <w:r w:rsidRPr="001D24DF">
              <w:t>2.3 Identify faults and report immediately</w:t>
            </w:r>
          </w:p>
          <w:p w:rsidR="00000000" w:rsidRPr="001D24DF" w:rsidP="001D24DF">
            <w:pPr>
              <w:pStyle w:val="BodyText"/>
            </w:pPr>
            <w:r w:rsidRPr="001D24DF">
              <w:t>2.4 Identify, record and/or report requirement for repair or maintenance of mud pumps</w:t>
            </w:r>
          </w:p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2.5 Mainta</w:t>
            </w:r>
            <w:r w:rsidRPr="001D24DF">
              <w:t>in and replace defective swabs, liner, valves, seats, gauges and wear plates of the fluid end of pump</w:t>
            </w:r>
          </w:p>
        </w:tc>
      </w:tr>
      <w:tr w:rsidTr="00AB00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3. Operate and monitor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3.1 Carry out pre start checks</w:t>
            </w:r>
          </w:p>
          <w:p w:rsidR="00000000" w:rsidRPr="001D24DF" w:rsidP="001D24DF">
            <w:pPr>
              <w:pStyle w:val="BodyText"/>
            </w:pPr>
            <w:r w:rsidRPr="001D24DF">
              <w:t xml:space="preserve">3.2 Set or adjust all critical equipment such as pop-off valve and or choke manifold/s </w:t>
            </w:r>
            <w:r w:rsidRPr="001D24DF">
              <w:t>to safe operating parameters</w:t>
            </w:r>
          </w:p>
          <w:p w:rsidR="00000000" w:rsidRPr="001D24DF" w:rsidP="001D24DF">
            <w:pPr>
              <w:pStyle w:val="BodyText"/>
            </w:pPr>
            <w:r w:rsidRPr="001D24DF">
              <w:t>3.3 Test operational function of all valves and/or choke manifold/s in the fluid system</w:t>
            </w:r>
          </w:p>
          <w:p w:rsidR="00000000" w:rsidRPr="001D24DF" w:rsidP="001D24DF">
            <w:pPr>
              <w:pStyle w:val="BodyText"/>
            </w:pPr>
            <w:r w:rsidRPr="001D24DF">
              <w:t>3.4 Pressure test system, record in writing and communicate issues identified</w:t>
            </w:r>
          </w:p>
          <w:p w:rsidR="00000000" w:rsidRPr="001D24DF" w:rsidP="001D24DF">
            <w:pPr>
              <w:pStyle w:val="BodyText"/>
            </w:pPr>
            <w:r w:rsidRPr="001D24DF">
              <w:t>3.5 Confirm and identify flow path required for operation and</w:t>
            </w:r>
            <w:r w:rsidRPr="001D24DF">
              <w:t xml:space="preserve"> pumping parameters</w:t>
            </w:r>
          </w:p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3.6 Visually inspect and listen to mud pumps for abnormalities</w:t>
            </w:r>
          </w:p>
        </w:tc>
      </w:tr>
      <w:tr w:rsidTr="00AB00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4. Operate, maintain and repair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4.1 Check safety lines/restraints are in place, secure and functional</w:t>
            </w:r>
          </w:p>
          <w:p w:rsidR="00000000" w:rsidRPr="001D24DF" w:rsidP="001D24DF">
            <w:pPr>
              <w:pStyle w:val="BodyText"/>
            </w:pPr>
            <w:r w:rsidRPr="001D24DF">
              <w:t>4.2 Engage and/or adjust appropriate equipment as directed</w:t>
            </w:r>
            <w:r w:rsidRPr="001D24DF">
              <w:t xml:space="preserve"> by supervisor</w:t>
            </w:r>
          </w:p>
          <w:p w:rsidR="00000000" w:rsidRPr="001D24DF" w:rsidP="001D24DF">
            <w:pPr>
              <w:pStyle w:val="BodyText"/>
            </w:pPr>
            <w:r w:rsidRPr="001D24DF">
              <w:t>4.3 Clean all equipment and visually inspect for leaks and proper operation, in accordance with specifications</w:t>
            </w:r>
          </w:p>
          <w:p w:rsidR="00000000" w:rsidRPr="001D24DF" w:rsidP="001D24DF">
            <w:pPr>
              <w:pStyle w:val="BodyText"/>
            </w:pPr>
            <w:r w:rsidRPr="001D24DF">
              <w:t>4.4 Identify faults and report immediately</w:t>
            </w:r>
          </w:p>
          <w:p w:rsidR="00000000" w:rsidRPr="001D24DF" w:rsidP="001D24DF">
            <w:pPr>
              <w:pStyle w:val="BodyText"/>
            </w:pPr>
            <w:r w:rsidRPr="001D24DF">
              <w:t>4.5 Identify, record in writing and report requirement for repair or maintenance of flu</w:t>
            </w:r>
            <w:r w:rsidRPr="001D24DF">
              <w:t>id conditioning equipment</w:t>
            </w:r>
          </w:p>
          <w:p w:rsidR="00000000" w:rsidRPr="001D24DF" w:rsidP="001D24DF">
            <w:pPr>
              <w:pStyle w:val="BodyText"/>
            </w:pPr>
            <w:r w:rsidRPr="001D24DF">
              <w:t>4.6 Replace screens on shakers or cones on desilters/desanders</w:t>
            </w:r>
          </w:p>
          <w:p w:rsidR="00000000" w:rsidRPr="001D24DF" w:rsidP="001D24DF">
            <w:pPr>
              <w:pStyle w:val="BodyText"/>
            </w:pPr>
            <w:r w:rsidRPr="001D24DF">
              <w:t>4.7 Replace bags/pods in filtration unit/s</w:t>
            </w:r>
          </w:p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4.8 Perform periodic or scheduled preventative maintenance on all fluid treatment units</w:t>
            </w:r>
          </w:p>
        </w:tc>
      </w:tr>
      <w:tr w:rsidTr="00AB00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5. Operate and service transfer valves in fluid pits/tanks or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5.1 Correctly align valves</w:t>
            </w:r>
          </w:p>
          <w:p w:rsidR="00000000" w:rsidRPr="001D24DF" w:rsidP="001D24DF">
            <w:pPr>
              <w:pStyle w:val="BodyText"/>
            </w:pPr>
            <w:r w:rsidRPr="001D24DF">
              <w:t>5.2 Lubricate valve stems</w:t>
            </w:r>
          </w:p>
          <w:p w:rsidR="00000000" w:rsidRPr="001D24DF" w:rsidP="001D24DF">
            <w:pPr>
              <w:pStyle w:val="BodyText"/>
            </w:pPr>
            <w:r w:rsidRPr="001D24DF">
              <w:t>5.3 Clean and inspect transfer valves</w:t>
            </w:r>
          </w:p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5.4 Replace or repair defective parts</w:t>
            </w:r>
          </w:p>
        </w:tc>
      </w:tr>
      <w:tr w:rsidTr="00AB003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6. Identify and act upon variations in circulating m</w:t>
            </w:r>
            <w:r w:rsidRPr="001D24DF">
              <w:t>edium during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6.1 Monitor, adjust and report pit/tank level</w:t>
            </w:r>
          </w:p>
          <w:p w:rsidR="00000000" w:rsidRPr="001D24DF" w:rsidP="001D24DF">
            <w:pPr>
              <w:pStyle w:val="BodyText"/>
            </w:pPr>
            <w:r w:rsidRPr="001D24DF">
              <w:t>6.2 Monitor and report fluid properties</w:t>
            </w:r>
          </w:p>
          <w:p w:rsidR="00000000" w:rsidRPr="001D24DF" w:rsidP="001D24DF">
            <w:pPr>
              <w:pStyle w:val="BodyText"/>
            </w:pPr>
            <w:r w:rsidRPr="001D24DF">
              <w:t>6.3 Monitor and report size of cuttings</w:t>
            </w:r>
          </w:p>
          <w:p w:rsidR="00000000" w:rsidRPr="001D24DF" w:rsidP="001D24DF">
            <w:pPr>
              <w:pStyle w:val="BodyText"/>
            </w:pPr>
            <w:r w:rsidRPr="001D24DF">
              <w:t>6.4 Monitor and report volume of fluid returns</w:t>
            </w:r>
          </w:p>
          <w:p w:rsidR="00000000" w:rsidRPr="001D24DF" w:rsidP="001D24DF">
            <w:pPr>
              <w:pStyle w:val="BodyText"/>
            </w:pPr>
            <w:r w:rsidRPr="001D24DF">
              <w:t>6.5 Prepare for emergency situations</w:t>
            </w:r>
          </w:p>
        </w:tc>
      </w:tr>
    </w:tbl>
    <w:p w:rsidR="00AB003F" w:rsidP="001D24DF">
      <w:pPr>
        <w:pStyle w:val="BodyText"/>
      </w:pPr>
    </w:p>
    <w:p w:rsidR="00AB003F" w:rsidP="001D24DF">
      <w:pPr>
        <w:pStyle w:val="BodyText"/>
      </w:pPr>
    </w:p>
    <w:p w:rsidR="00000000" w:rsidRPr="001D24DF" w:rsidP="001D24DF">
      <w:pPr>
        <w:pStyle w:val="Heading1"/>
      </w:pPr>
      <w:bookmarkStart w:id="5" w:name="O_692480"/>
      <w:bookmarkEnd w:id="5"/>
      <w:r w:rsidRPr="001D24DF">
        <w:t>Foundation Skills</w:t>
      </w:r>
    </w:p>
    <w:p w:rsidR="00AB003F" w:rsidP="00AB003F">
      <w:pPr>
        <w:pStyle w:val="BodyText"/>
      </w:pPr>
      <w:r w:rsidRPr="001D24D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D24DF" w:rsidP="001D24DF">
      <w:pPr>
        <w:pStyle w:val="Heading1"/>
      </w:pPr>
      <w:bookmarkStart w:id="6" w:name="O_692478"/>
      <w:bookmarkEnd w:id="6"/>
      <w:r w:rsidRPr="001D24DF">
        <w:t>Unit Mapp</w:t>
      </w:r>
      <w:r w:rsidRPr="001D24DF">
        <w:t>ing Information</w:t>
      </w:r>
    </w:p>
    <w:p w:rsidR="00AB003F" w:rsidP="00AB003F">
      <w:pPr>
        <w:pStyle w:val="BodyText"/>
      </w:pPr>
      <w:r w:rsidRPr="001D24DF">
        <w:t>No equivalent unit</w:t>
      </w:r>
    </w:p>
    <w:p w:rsidR="00000000" w:rsidRPr="001D24DF" w:rsidP="001D24DF">
      <w:pPr>
        <w:pStyle w:val="Heading1"/>
      </w:pPr>
      <w:bookmarkStart w:id="7" w:name="O_692487"/>
      <w:bookmarkEnd w:id="7"/>
      <w:r w:rsidRPr="001D24DF">
        <w:t>Links</w:t>
      </w:r>
    </w:p>
    <w:p w:rsidR="00000000" w:rsidRPr="001D24DF" w:rsidP="00AB003F">
      <w:pPr>
        <w:pStyle w:val="BodyText"/>
      </w:pPr>
      <w:r w:rsidRPr="001D2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576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24DF" w:rsidP="00AB003F">
      <w:pPr>
        <w:pStyle w:val="BodyText"/>
        <w:sectPr w:rsidSect="001D24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4DF" w:rsidP="001D24DF">
      <w:pPr>
        <w:pStyle w:val="SuperHeading"/>
      </w:pPr>
      <w:r w:rsidRPr="001D24DF">
        <w:t>Asse</w:t>
      </w:r>
      <w:r w:rsidRPr="001D24DF">
        <w:t>ssment Requirements for RIIWSV303D Operate fluid systems</w:t>
      </w:r>
    </w:p>
    <w:p w:rsidR="00000000" w:rsidRPr="001D24DF" w:rsidP="001D24DF">
      <w:pPr>
        <w:pStyle w:val="Heading1"/>
      </w:pPr>
      <w:bookmarkStart w:id="8" w:name="O_692476"/>
      <w:bookmarkEnd w:id="8"/>
      <w:r w:rsidRPr="001D24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Comment</w:t>
            </w:r>
          </w:p>
        </w:tc>
      </w:tr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This is a new unit</w:t>
            </w:r>
          </w:p>
        </w:tc>
      </w:tr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Corrected incorrect Elements and Performance Criteria that were loaded to TGA in release 1.</w:t>
            </w:r>
          </w:p>
        </w:tc>
      </w:tr>
      <w:tr w:rsidTr="00AB00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4DF" w:rsidP="001D24DF">
            <w:pPr>
              <w:pStyle w:val="BodyText"/>
            </w:pPr>
            <w:r w:rsidRPr="001D24DF">
              <w:t>Required frequency and volume of evidence amended in Performance evidence.</w:t>
            </w:r>
          </w:p>
          <w:p w:rsidR="00000000" w:rsidRPr="001D24DF" w:rsidP="001D24DF">
            <w:pPr>
              <w:pStyle w:val="BodyText"/>
            </w:pPr>
            <w:r w:rsidRPr="001D24DF">
              <w:t>Substantial amendments made in Assessment Conditions field, including: references to Industry Sectors, assessor and subject matter expert experience requirements, how assessment sho</w:t>
            </w:r>
            <w:r w:rsidRPr="001D24DF">
              <w:t>uld be conducted and what it should confirm.</w:t>
            </w:r>
          </w:p>
        </w:tc>
      </w:tr>
    </w:tbl>
    <w:p w:rsidR="00000000" w:rsidRPr="001D24DF" w:rsidP="001D24DF">
      <w:pPr>
        <w:pStyle w:val="BodyText"/>
      </w:pPr>
    </w:p>
    <w:p w:rsidR="00000000" w:rsidRPr="001D24DF" w:rsidP="001D24DF">
      <w:pPr>
        <w:pStyle w:val="AllowPageBreak"/>
      </w:pPr>
    </w:p>
    <w:p w:rsidR="00000000" w:rsidRPr="001D24DF" w:rsidP="001D24DF">
      <w:pPr>
        <w:pStyle w:val="Heading1"/>
      </w:pPr>
      <w:bookmarkStart w:id="9" w:name="O_692475"/>
      <w:bookmarkEnd w:id="9"/>
      <w:r w:rsidRPr="001D24DF">
        <w:t>Performance Evidence</w:t>
      </w:r>
    </w:p>
    <w:p w:rsidR="00000000" w:rsidRPr="001D24DF" w:rsidP="00AB003F">
      <w:pPr>
        <w:pStyle w:val="BodyText"/>
      </w:pPr>
      <w:r w:rsidRPr="001D24DF">
        <w:t>Evidence is required to be collected that demonstrates a candidate’s competency in this unit. Evidence must be relevant to the roles within this sector’s work operations a</w:t>
      </w:r>
      <w:r w:rsidRPr="001D24DF">
        <w:t>nd satisfy all of the requirements of the performance criteria of this unit and include evidence that the candidate:</w:t>
      </w:r>
    </w:p>
    <w:p w:rsidR="00000000" w:rsidRPr="001D24DF" w:rsidP="001D24DF">
      <w:pPr>
        <w:pStyle w:val="ListBullet"/>
      </w:pPr>
      <w:r w:rsidRPr="001D24DF">
        <w:t>locates and applies relevant legislation, documentation, policies and procedures</w:t>
      </w:r>
    </w:p>
    <w:p w:rsidR="00000000" w:rsidRPr="001D24DF" w:rsidP="001D24DF">
      <w:pPr>
        <w:pStyle w:val="ListBullet"/>
      </w:pPr>
      <w:r w:rsidRPr="001D24DF">
        <w:t>works effectively with others to undertake and complete fluid system operations that meets all of the required outcomes including:</w:t>
      </w:r>
    </w:p>
    <w:p w:rsidR="00000000" w:rsidRPr="001D24DF" w:rsidP="001D24DF">
      <w:pPr>
        <w:pStyle w:val="ListBullet2"/>
      </w:pPr>
      <w:r w:rsidRPr="001D24DF">
        <w:t>complying with written and verbal reporting requirements and procedures</w:t>
      </w:r>
    </w:p>
    <w:p w:rsidR="00000000" w:rsidRPr="001D24DF" w:rsidP="001D24DF">
      <w:pPr>
        <w:pStyle w:val="ListBullet2"/>
      </w:pPr>
      <w:r w:rsidRPr="001D24DF">
        <w:t>communicating clearly and concisely with others to r</w:t>
      </w:r>
      <w:r w:rsidRPr="001D24DF">
        <w:t>eceive and clarify work instructions</w:t>
      </w:r>
    </w:p>
    <w:p w:rsidR="00000000" w:rsidRPr="001D24DF" w:rsidP="001D24DF">
      <w:pPr>
        <w:pStyle w:val="ListBullet2"/>
      </w:pPr>
      <w:r w:rsidRPr="001D24DF">
        <w:t>communicating clearly and concisely with others to resolve coordination requirements throughout work activities</w:t>
      </w:r>
    </w:p>
    <w:p w:rsidR="00000000" w:rsidRPr="001D24DF" w:rsidP="001D24DF">
      <w:pPr>
        <w:pStyle w:val="ListBullet"/>
      </w:pPr>
      <w:r w:rsidRPr="001D24DF">
        <w:t>demonstrates completion of operating fluid systems that safely, effectively and efficiently meets all of t</w:t>
      </w:r>
      <w:r w:rsidRPr="001D24DF">
        <w:t>he required outcomes on more than one (1) occasion including:</w:t>
      </w:r>
    </w:p>
    <w:p w:rsidR="00000000" w:rsidRPr="001D24DF" w:rsidP="001D24DF">
      <w:pPr>
        <w:pStyle w:val="ListBullet2"/>
      </w:pPr>
      <w:r w:rsidRPr="001D24DF">
        <w:t xml:space="preserve">confirming and preparing required permits </w:t>
      </w:r>
    </w:p>
    <w:p w:rsidR="00000000" w:rsidRPr="001D24DF" w:rsidP="001D24DF">
      <w:pPr>
        <w:pStyle w:val="ListBullet2"/>
      </w:pPr>
      <w:r w:rsidRPr="001D24DF">
        <w:t>carrying out operational maintenance, servicing, lubrication, cleaning and routine servicing of pumps/mud pumps</w:t>
      </w:r>
    </w:p>
    <w:p w:rsidR="00000000" w:rsidRPr="001D24DF" w:rsidP="001D24DF">
      <w:pPr>
        <w:pStyle w:val="ListBullet2"/>
      </w:pPr>
      <w:r w:rsidRPr="001D24DF">
        <w:t xml:space="preserve">carrying out pre-start checks, set or </w:t>
      </w:r>
      <w:r w:rsidRPr="001D24DF">
        <w:t>adjust critical equipment and test operational function</w:t>
      </w:r>
    </w:p>
    <w:p w:rsidR="00000000" w:rsidRPr="001D24DF" w:rsidP="001D24DF">
      <w:pPr>
        <w:pStyle w:val="ListBullet2"/>
      </w:pPr>
      <w:r w:rsidRPr="001D24DF">
        <w:t xml:space="preserve">carrying out inspection and fault finding on equipment </w:t>
      </w:r>
    </w:p>
    <w:p w:rsidR="00000000" w:rsidRPr="001D24DF" w:rsidP="001D24DF">
      <w:pPr>
        <w:pStyle w:val="ListBullet2"/>
      </w:pPr>
      <w:r w:rsidRPr="001D24DF">
        <w:t>monitoring, reporting and adjusting:</w:t>
      </w:r>
    </w:p>
    <w:p w:rsidR="00000000" w:rsidRPr="001D24DF" w:rsidP="001D24DF">
      <w:pPr>
        <w:pStyle w:val="ListBullet3"/>
      </w:pPr>
      <w:r w:rsidRPr="001D24DF">
        <w:t xml:space="preserve">pit/tank levels </w:t>
      </w:r>
    </w:p>
    <w:p w:rsidR="00000000" w:rsidRPr="001D24DF" w:rsidP="001D24DF">
      <w:pPr>
        <w:pStyle w:val="ListBullet3"/>
      </w:pPr>
      <w:r w:rsidRPr="001D24DF">
        <w:t xml:space="preserve">fluid properties </w:t>
      </w:r>
    </w:p>
    <w:p w:rsidR="00000000" w:rsidRPr="001D24DF" w:rsidP="001D24DF">
      <w:pPr>
        <w:pStyle w:val="ListBullet3"/>
      </w:pPr>
      <w:r w:rsidRPr="001D24DF">
        <w:t xml:space="preserve">size of cuttings </w:t>
      </w:r>
    </w:p>
    <w:p w:rsidR="00000000" w:rsidRPr="001D24DF" w:rsidP="001D24DF">
      <w:pPr>
        <w:pStyle w:val="ListBullet3"/>
      </w:pPr>
      <w:r w:rsidRPr="001D24DF">
        <w:t xml:space="preserve">volume of fluid returns </w:t>
      </w:r>
    </w:p>
    <w:p w:rsidR="00000000" w:rsidRPr="001D24DF" w:rsidP="001D24DF">
      <w:pPr>
        <w:pStyle w:val="AllowPageBreak"/>
      </w:pPr>
    </w:p>
    <w:p w:rsidR="00000000" w:rsidRPr="001D24DF" w:rsidP="001D24DF">
      <w:pPr>
        <w:pStyle w:val="Heading1"/>
      </w:pPr>
      <w:bookmarkStart w:id="10" w:name="O_692474"/>
      <w:bookmarkEnd w:id="10"/>
      <w:r w:rsidRPr="001D24DF">
        <w:t>Knowledge Evidence</w:t>
      </w:r>
    </w:p>
    <w:p w:rsidR="00000000" w:rsidRPr="001D24DF" w:rsidP="00AB003F">
      <w:pPr>
        <w:pStyle w:val="BodyText"/>
      </w:pPr>
      <w:r w:rsidRPr="001D24DF">
        <w:t>The candidate must demonstrate knowledge of operating fluid systems through:</w:t>
      </w:r>
    </w:p>
    <w:p w:rsidR="00000000" w:rsidRPr="001D24DF" w:rsidP="001D24DF">
      <w:pPr>
        <w:pStyle w:val="ListBullet"/>
      </w:pPr>
      <w:r w:rsidRPr="001D24DF">
        <w:t xml:space="preserve">accessing, interpreting and applying the organisation and site requirements and procedures </w:t>
      </w:r>
    </w:p>
    <w:p w:rsidR="00000000" w:rsidRPr="001D24DF" w:rsidP="001D24DF">
      <w:pPr>
        <w:pStyle w:val="ListBullet"/>
      </w:pPr>
      <w:r w:rsidRPr="001D24DF">
        <w:t xml:space="preserve">carrying out rig up procedures </w:t>
      </w:r>
    </w:p>
    <w:p w:rsidR="00000000" w:rsidRPr="001D24DF" w:rsidP="001D24DF">
      <w:pPr>
        <w:pStyle w:val="ListBullet"/>
      </w:pPr>
      <w:r w:rsidRPr="001D24DF">
        <w:t>using rigging and dogging practices</w:t>
      </w:r>
      <w:r w:rsidRPr="001D24DF">
        <w:t xml:space="preserve"> </w:t>
      </w:r>
    </w:p>
    <w:p w:rsidR="00000000" w:rsidRPr="001D24DF" w:rsidP="001D24DF">
      <w:pPr>
        <w:pStyle w:val="ListBullet"/>
      </w:pPr>
      <w:r w:rsidRPr="001D24DF">
        <w:t xml:space="preserve">identifying auxiliary equipment functions and service requirements </w:t>
      </w:r>
    </w:p>
    <w:p w:rsidR="00000000" w:rsidRPr="001D24DF" w:rsidP="001D24DF">
      <w:pPr>
        <w:pStyle w:val="ListBullet"/>
      </w:pPr>
      <w:r w:rsidRPr="001D24DF">
        <w:t xml:space="preserve">identifying specific auxiliary rig up sequence </w:t>
      </w:r>
    </w:p>
    <w:p w:rsidR="00000000" w:rsidRPr="001D24DF" w:rsidP="001D24DF">
      <w:pPr>
        <w:pStyle w:val="ListBullet"/>
      </w:pPr>
      <w:r w:rsidRPr="001D24DF">
        <w:t xml:space="preserve">identifying safety and environmental issues </w:t>
      </w:r>
    </w:p>
    <w:p w:rsidR="00000000" w:rsidRPr="001D24DF" w:rsidP="001D24DF">
      <w:pPr>
        <w:pStyle w:val="ListBullet"/>
      </w:pPr>
      <w:r w:rsidRPr="001D24DF">
        <w:t xml:space="preserve">using communication equipment </w:t>
      </w:r>
    </w:p>
    <w:p w:rsidR="00000000" w:rsidRPr="001D24DF" w:rsidP="001D24DF">
      <w:pPr>
        <w:pStyle w:val="ListBullet"/>
      </w:pPr>
      <w:r w:rsidRPr="001D24DF">
        <w:t xml:space="preserve">carrying out emergency procedures </w:t>
      </w:r>
    </w:p>
    <w:p w:rsidR="00000000" w:rsidRPr="001D24DF" w:rsidP="001D24DF">
      <w:pPr>
        <w:pStyle w:val="ListBullet"/>
      </w:pPr>
      <w:r w:rsidRPr="001D24DF">
        <w:t>performing preventative maintenance</w:t>
      </w:r>
    </w:p>
    <w:p w:rsidR="00000000" w:rsidRPr="001D24DF" w:rsidP="001D24DF">
      <w:pPr>
        <w:pStyle w:val="ListBullet"/>
      </w:pPr>
      <w:r w:rsidRPr="001D24DF">
        <w:t>complying with workplace relations and award conditions</w:t>
      </w:r>
    </w:p>
    <w:p w:rsidR="00000000" w:rsidRPr="001D24DF" w:rsidP="001D24DF">
      <w:pPr>
        <w:pStyle w:val="AllowPageBreak"/>
      </w:pPr>
    </w:p>
    <w:p w:rsidR="00000000" w:rsidRPr="001D24DF" w:rsidP="001D24DF">
      <w:pPr>
        <w:pStyle w:val="Heading1"/>
      </w:pPr>
      <w:bookmarkStart w:id="11" w:name="O_692473"/>
      <w:bookmarkEnd w:id="11"/>
      <w:r w:rsidRPr="001D24DF">
        <w:t>Assessment Conditions</w:t>
      </w:r>
    </w:p>
    <w:p w:rsidR="00000000" w:rsidRPr="001D24DF" w:rsidP="001D24DF">
      <w:pPr>
        <w:pStyle w:val="ListBullet"/>
      </w:pPr>
      <w:r w:rsidRPr="001D24DF">
        <w:t>An assessor of this unit must satisfy the requirements of the NVR/AQTF or their successors; and Industry regulations for cer</w:t>
      </w:r>
      <w:r w:rsidRPr="001D24DF">
        <w:t xml:space="preserve">tification and licensing; and, </w:t>
      </w:r>
    </w:p>
    <w:p w:rsidR="00000000" w:rsidRPr="001D24DF" w:rsidP="001D24DF">
      <w:pPr>
        <w:pStyle w:val="ListBullet"/>
      </w:pPr>
      <w:r w:rsidRPr="001D24DF">
        <w:t>this unit is best assessed in the context of this sector’s work environment;</w:t>
      </w:r>
    </w:p>
    <w:p w:rsidR="00000000" w:rsidRPr="001D24DF" w:rsidP="001D24DF">
      <w:pPr>
        <w:pStyle w:val="ListBullet"/>
      </w:pPr>
      <w:r w:rsidRPr="001D24DF">
        <w:t>where personal safety or environmental damage are limiting factors, assessment may occur in a simulated environment provided it is realistic and su</w:t>
      </w:r>
      <w:r w:rsidRPr="001D24DF">
        <w:t>fficiently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1D24DF" w:rsidP="001D24DF">
      <w:pPr>
        <w:pStyle w:val="ListBullet"/>
      </w:pPr>
      <w:r w:rsidRPr="001D24DF">
        <w:t>this unit must be assessed in compliance with r</w:t>
      </w:r>
      <w:r w:rsidRPr="001D24DF">
        <w:t>elevant legislation/regulation and using policies, procedures, processes and operational manuals directly related to the industry sector for which it is being assessed; and,</w:t>
      </w:r>
    </w:p>
    <w:p w:rsidR="00000000" w:rsidRPr="001D24DF" w:rsidP="001D24DF">
      <w:pPr>
        <w:pStyle w:val="ListBullet"/>
      </w:pPr>
      <w:r w:rsidRPr="001D24DF">
        <w:t>assessment may be conducted in conjunction with the assessment of other Units of C</w:t>
      </w:r>
      <w:r w:rsidRPr="001D24DF">
        <w:t>ompetency; and,</w:t>
      </w:r>
    </w:p>
    <w:p w:rsidR="00000000" w:rsidRPr="001D24DF" w:rsidP="001D24DF">
      <w:pPr>
        <w:pStyle w:val="ListBullet"/>
      </w:pPr>
      <w:r w:rsidRPr="001D24DF">
        <w:t>assessment must confirm consistent performance can be applied in a range of relevant workplace circumstances; and,</w:t>
      </w:r>
    </w:p>
    <w:p w:rsidR="00000000" w:rsidRPr="001D24DF" w:rsidP="001D24DF">
      <w:pPr>
        <w:pStyle w:val="ListBullet"/>
      </w:pPr>
      <w:r w:rsidRPr="001D24DF">
        <w:t>assessors must demonstrate the performance evidence, and knowledge evidence as outlined in this Unit of Competency, and throu</w:t>
      </w:r>
      <w:r w:rsidRPr="001D24DF">
        <w:t>gh the minimum years of current* work experience specified below in an Industry sector relevant to the outcomes of the unit; or,</w:t>
      </w:r>
    </w:p>
    <w:p w:rsidR="00000000" w:rsidRPr="001D24DF" w:rsidP="001D24DF">
      <w:pPr>
        <w:pStyle w:val="ListBullet"/>
      </w:pPr>
      <w:r w:rsidRPr="001D24DF">
        <w:t>where the assessor does not meet experience requirements a co-assessment or partnership arrangement must exist between the qual</w:t>
      </w:r>
      <w:r w:rsidRPr="001D24DF">
        <w:t>ified assessor and an Industry subject matter expert. The Industry subject matter expert should hold the unit being assessed (or an equivalent unit) and/or demonstrate equivalence of skills and knowledge at the unit level. An Industry technical expert must</w:t>
      </w:r>
      <w:r w:rsidRPr="001D24DF">
        <w:t xml:space="preserve"> also demonstrate skills and knowledge from the minimum years of current work experience specified below in the Industry sector, including time spent in roles related to the unit being assessed; and,</w:t>
      </w:r>
    </w:p>
    <w:p w:rsidR="00000000" w:rsidRPr="001D24DF" w:rsidP="001D24DF">
      <w:pPr>
        <w:pStyle w:val="ListBullet"/>
      </w:pPr>
      <w:r w:rsidRPr="001D24DF">
        <w:t>assessor and Industry subject matter expert requirements</w:t>
      </w:r>
      <w:r w:rsidRPr="001D24DF">
        <w:t xml:space="preserve">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D24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Heading4"/>
              <w:rPr>
                <w:lang w:val="en-NZ"/>
              </w:rPr>
            </w:pPr>
            <w:r w:rsidRPr="001D24DF">
              <w:t>Required assessor or Industry subject matter expert experience</w:t>
            </w:r>
          </w:p>
        </w:tc>
      </w:tr>
      <w:tr w:rsidTr="001D24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1 Year</w:t>
            </w:r>
          </w:p>
        </w:tc>
      </w:tr>
      <w:tr w:rsidTr="001D24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2 Years</w:t>
            </w:r>
          </w:p>
        </w:tc>
      </w:tr>
      <w:tr w:rsidTr="001D24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 Years</w:t>
            </w:r>
          </w:p>
        </w:tc>
      </w:tr>
      <w:tr w:rsidTr="001D24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5 Years</w:t>
            </w:r>
          </w:p>
        </w:tc>
      </w:tr>
      <w:tr w:rsidTr="001D24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24DF">
            <w:pPr>
              <w:pStyle w:val="BodyText"/>
              <w:rPr>
                <w:lang w:val="en-NZ"/>
              </w:rPr>
            </w:pPr>
            <w:r w:rsidRPr="001D24D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24DF" w:rsidP="001D24DF">
            <w:pPr>
              <w:pStyle w:val="BodyText"/>
            </w:pPr>
            <w:r w:rsidRPr="001D24D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D24DF">
              <w:t>ndard is specified should comply with any relevant regulation.</w:t>
            </w:r>
          </w:p>
        </w:tc>
      </w:tr>
    </w:tbl>
    <w:p w:rsidR="00000000" w:rsidRPr="001D24DF" w:rsidP="00AB003F">
      <w:pPr>
        <w:pStyle w:val="BodyText"/>
      </w:pPr>
      <w:r w:rsidRPr="001D24DF">
        <w:t xml:space="preserve">*Assessors can demonstrate current work experience through employment within Industry in a role relevant to the outcomes of the Unit; or, for external assessors </w:t>
      </w:r>
      <w:r w:rsidRPr="001D24DF">
        <w:t>this can be demonstrated through exposure to Industry by conducting frequent site assessments across various locations.</w:t>
      </w:r>
    </w:p>
    <w:p w:rsidR="00000000" w:rsidRPr="001D24DF" w:rsidP="00AB003F">
      <w:pPr>
        <w:pStyle w:val="BodyText"/>
      </w:pPr>
      <w:r w:rsidRPr="001D24DF">
        <w:t>**Where a unit is being delivered outside of a Qualification the first numeric character in the Unit code should be considered to indica</w:t>
      </w:r>
      <w:r w:rsidRPr="001D24DF">
        <w:t>te the AQF level</w:t>
      </w:r>
    </w:p>
    <w:p w:rsidR="00000000" w:rsidRPr="001D24DF" w:rsidP="001D24DF">
      <w:pPr>
        <w:pStyle w:val="Heading1"/>
      </w:pPr>
      <w:bookmarkStart w:id="12" w:name="O_692488"/>
      <w:bookmarkEnd w:id="12"/>
      <w:r w:rsidRPr="001D24DF">
        <w:t>Links</w:t>
      </w:r>
    </w:p>
    <w:p w:rsidR="00000000" w:rsidRPr="001D24DF" w:rsidP="00AB003F">
      <w:pPr>
        <w:pStyle w:val="BodyText"/>
      </w:pPr>
      <w:r w:rsidRPr="001D2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576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24DF" w:rsidP="001D24DF"/>
    <w:sectPr w:rsidSect="001D24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 w:rsidRPr="00AB003F" w:rsidP="00AB0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3F" w:rsidP="001D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003F" w:rsidP="001D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B003F" w:rsidP="001D24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 w:rsidP="001D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03F">
      <w:t>Approved</w:t>
    </w:r>
    <w:r w:rsidR="00AB0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0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03F">
      <w:rPr>
        <w:noProof/>
      </w:rPr>
      <w:t>5</w:t>
    </w:r>
    <w:r>
      <w:rPr>
        <w:noProof/>
      </w:rPr>
      <w:fldChar w:fldCharType="end"/>
    </w:r>
  </w:p>
  <w:p w:rsidR="001D24DF" w:rsidP="001D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03F">
      <w:t>Mining and Automotive Skills Alliance</w:t>
    </w:r>
    <w:r w:rsidR="00AB003F">
      <w:fldChar w:fldCharType="end"/>
    </w:r>
  </w:p>
  <w:p w:rsidR="001D24DF" w:rsidP="001D2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4DF" w:rsidRPr="00AB003F" w:rsidP="00AB0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3F" w:rsidRPr="002D2AF8" w:rsidP="001D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RIIWSV303D Operate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03F" w:rsidP="001D24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DF" w:rsidRPr="002D2AF8" w:rsidP="001D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03F">
      <w:t>RIIWSV303D Operate fluid systems</w:t>
    </w:r>
    <w:r w:rsidR="00AB0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03F">
      <w:rPr>
        <w:noProof/>
      </w:rPr>
      <w:t>2 March 2025</w:t>
    </w:r>
    <w:r>
      <w:fldChar w:fldCharType="end"/>
    </w:r>
  </w:p>
  <w:p w:rsidR="001D24DF" w:rsidP="001D2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00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C4F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08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4DF"/>
  </w:style>
  <w:style w:type="character" w:customStyle="1" w:styleId="Heading1Char">
    <w:name w:val="Heading 1 Char"/>
    <w:basedOn w:val="DefaultParagraphFont"/>
    <w:link w:val="Heading1"/>
    <w:rsid w:val="001D2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4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D2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4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24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24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2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4DF"/>
    <w:rPr>
      <w:b/>
      <w:spacing w:val="0"/>
    </w:rPr>
  </w:style>
  <w:style w:type="paragraph" w:customStyle="1" w:styleId="SuperTitle">
    <w:name w:val="SuperTitle"/>
    <w:basedOn w:val="Title"/>
    <w:rsid w:val="001D2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4DF"/>
    <w:rPr>
      <w:i/>
    </w:rPr>
  </w:style>
  <w:style w:type="paragraph" w:styleId="Caption">
    <w:name w:val="caption"/>
    <w:basedOn w:val="BodyText"/>
    <w:next w:val="Normal"/>
    <w:qFormat/>
    <w:rsid w:val="001D2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4DF"/>
  </w:style>
  <w:style w:type="paragraph" w:styleId="TableofFigures">
    <w:name w:val="table of figures"/>
    <w:basedOn w:val="Normal"/>
    <w:next w:val="Normal"/>
    <w:semiHidden/>
    <w:rsid w:val="001D2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4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24DF"/>
    <w:rPr>
      <w:rFonts w:ascii="Wingdings" w:hAnsi="Wingdings"/>
    </w:rPr>
  </w:style>
  <w:style w:type="paragraph" w:customStyle="1" w:styleId="TableHeading">
    <w:name w:val="Table Heading"/>
    <w:basedOn w:val="HeadingBase"/>
    <w:rsid w:val="001D2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4DF"/>
    <w:rPr>
      <w:color w:val="0033CC"/>
      <w:u w:val="none"/>
    </w:rPr>
  </w:style>
  <w:style w:type="paragraph" w:customStyle="1" w:styleId="BodyTextRight">
    <w:name w:val="Body Text Right"/>
    <w:basedOn w:val="BodyText"/>
    <w:rsid w:val="001D2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4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4DF"/>
    <w:rPr>
      <w:sz w:val="32"/>
    </w:rPr>
  </w:style>
  <w:style w:type="paragraph" w:customStyle="1" w:styleId="HeadingProcedure">
    <w:name w:val="Heading Procedure"/>
    <w:basedOn w:val="HeadingBase"/>
    <w:next w:val="Normal"/>
    <w:rsid w:val="001D2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4DF"/>
    <w:pPr>
      <w:spacing w:before="60" w:after="60"/>
    </w:pPr>
  </w:style>
  <w:style w:type="paragraph" w:styleId="ListContinue">
    <w:name w:val="List Continue"/>
    <w:basedOn w:val="List"/>
    <w:rsid w:val="001D24DF"/>
    <w:pPr>
      <w:ind w:firstLine="0"/>
    </w:pPr>
  </w:style>
  <w:style w:type="paragraph" w:customStyle="1" w:styleId="ListNote">
    <w:name w:val="List Note"/>
    <w:basedOn w:val="List"/>
    <w:rsid w:val="001D2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4DF"/>
    <w:rPr>
      <w:rFonts w:ascii="Courier New" w:hAnsi="Courier New"/>
    </w:rPr>
  </w:style>
  <w:style w:type="paragraph" w:customStyle="1" w:styleId="NoteBullet">
    <w:name w:val="Note Bullet"/>
    <w:basedOn w:val="Note"/>
    <w:rsid w:val="001D2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4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2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4DF"/>
    <w:rPr>
      <w:b/>
      <w:smallCaps/>
    </w:rPr>
  </w:style>
  <w:style w:type="paragraph" w:customStyle="1" w:styleId="TableListNumber">
    <w:name w:val="Table List Number"/>
    <w:basedOn w:val="ListNumber"/>
    <w:rsid w:val="001D2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4DF"/>
    <w:pPr>
      <w:numPr>
        <w:numId w:val="10"/>
      </w:numPr>
    </w:pPr>
  </w:style>
  <w:style w:type="paragraph" w:customStyle="1" w:styleId="ListAlpha2">
    <w:name w:val="List Alpha 2"/>
    <w:basedOn w:val="List2"/>
    <w:rsid w:val="001D24DF"/>
    <w:pPr>
      <w:numPr>
        <w:numId w:val="9"/>
      </w:numPr>
    </w:pPr>
  </w:style>
  <w:style w:type="paragraph" w:styleId="List2">
    <w:name w:val="List 2"/>
    <w:basedOn w:val="BodyText"/>
    <w:rsid w:val="001D2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4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24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24DF"/>
    <w:pPr>
      <w:numPr>
        <w:numId w:val="5"/>
      </w:numPr>
    </w:pPr>
  </w:style>
  <w:style w:type="paragraph" w:styleId="ListContinue2">
    <w:name w:val="List Continue 2"/>
    <w:basedOn w:val="List2"/>
    <w:rsid w:val="001D24DF"/>
    <w:pPr>
      <w:ind w:firstLine="0"/>
    </w:pPr>
  </w:style>
  <w:style w:type="paragraph" w:styleId="ListContinue3">
    <w:name w:val="List Continue 3"/>
    <w:basedOn w:val="List3"/>
    <w:rsid w:val="001D24DF"/>
    <w:pPr>
      <w:ind w:left="1021" w:firstLine="0"/>
    </w:pPr>
  </w:style>
  <w:style w:type="paragraph" w:styleId="ListContinue4">
    <w:name w:val="List Continue 4"/>
    <w:basedOn w:val="List4"/>
    <w:rsid w:val="001D24DF"/>
    <w:pPr>
      <w:ind w:firstLine="0"/>
    </w:pPr>
  </w:style>
  <w:style w:type="paragraph" w:styleId="ListContinue5">
    <w:name w:val="List Continue 5"/>
    <w:basedOn w:val="List5"/>
    <w:rsid w:val="001D24DF"/>
    <w:pPr>
      <w:ind w:firstLine="0"/>
    </w:pPr>
  </w:style>
  <w:style w:type="paragraph" w:styleId="ListNumber3">
    <w:name w:val="List Number 3"/>
    <w:basedOn w:val="List3"/>
    <w:rsid w:val="001D24DF"/>
    <w:pPr>
      <w:numPr>
        <w:numId w:val="6"/>
      </w:numPr>
    </w:pPr>
  </w:style>
  <w:style w:type="paragraph" w:styleId="ListNumber4">
    <w:name w:val="List Number 4"/>
    <w:basedOn w:val="List4"/>
    <w:rsid w:val="001D24DF"/>
    <w:pPr>
      <w:numPr>
        <w:numId w:val="7"/>
      </w:numPr>
    </w:pPr>
  </w:style>
  <w:style w:type="paragraph" w:styleId="ListNumber5">
    <w:name w:val="List Number 5"/>
    <w:basedOn w:val="List5"/>
    <w:rsid w:val="001D24DF"/>
    <w:pPr>
      <w:numPr>
        <w:numId w:val="8"/>
      </w:numPr>
    </w:pPr>
  </w:style>
  <w:style w:type="paragraph" w:styleId="BlockText">
    <w:name w:val="Block Text"/>
    <w:basedOn w:val="Normal"/>
    <w:rsid w:val="001D2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4DF"/>
    <w:rPr>
      <w:sz w:val="16"/>
      <w:vertAlign w:val="superscript"/>
    </w:rPr>
  </w:style>
  <w:style w:type="character" w:customStyle="1" w:styleId="Symbols">
    <w:name w:val="Symbols"/>
    <w:basedOn w:val="DefaultParagraphFont"/>
    <w:rsid w:val="001D24DF"/>
    <w:rPr>
      <w:rFonts w:ascii="Symbol" w:hAnsi="Symbol"/>
    </w:rPr>
  </w:style>
  <w:style w:type="character" w:customStyle="1" w:styleId="MenuOptions">
    <w:name w:val="Menu Options"/>
    <w:basedOn w:val="DefaultParagraphFont"/>
    <w:rsid w:val="001D2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4DF"/>
    <w:rPr>
      <w:b/>
    </w:rPr>
  </w:style>
  <w:style w:type="character" w:customStyle="1" w:styleId="Underlined">
    <w:name w:val="Underlined"/>
    <w:basedOn w:val="DefaultParagraphFont"/>
    <w:rsid w:val="001D24DF"/>
    <w:rPr>
      <w:u w:val="single"/>
    </w:rPr>
  </w:style>
  <w:style w:type="paragraph" w:customStyle="1" w:styleId="TableBodyTextRight">
    <w:name w:val="Table Body Text Right"/>
    <w:basedOn w:val="TableBodyText"/>
    <w:rsid w:val="001D2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4DF"/>
    <w:rPr>
      <w:sz w:val="18"/>
    </w:rPr>
  </w:style>
  <w:style w:type="paragraph" w:customStyle="1" w:styleId="BodySmallRight">
    <w:name w:val="Body Small Right"/>
    <w:basedOn w:val="BodyTextRight"/>
    <w:rsid w:val="001D24DF"/>
    <w:rPr>
      <w:sz w:val="18"/>
      <w:szCs w:val="18"/>
    </w:rPr>
  </w:style>
  <w:style w:type="paragraph" w:customStyle="1" w:styleId="MarginEdition">
    <w:name w:val="Margin Edition"/>
    <w:basedOn w:val="MarginNote"/>
    <w:rsid w:val="001D2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4DF"/>
    <w:rPr>
      <w:sz w:val="2"/>
      <w:szCs w:val="2"/>
    </w:rPr>
  </w:style>
  <w:style w:type="character" w:customStyle="1" w:styleId="Small">
    <w:name w:val="Small"/>
    <w:basedOn w:val="DefaultParagraphFont"/>
    <w:rsid w:val="001D24DF"/>
    <w:rPr>
      <w:sz w:val="16"/>
    </w:rPr>
  </w:style>
  <w:style w:type="paragraph" w:customStyle="1" w:styleId="WideTable">
    <w:name w:val="Wide Table"/>
    <w:basedOn w:val="Normal"/>
    <w:rsid w:val="001D2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4DF"/>
  </w:style>
  <w:style w:type="paragraph" w:styleId="Quote">
    <w:name w:val="Quote"/>
    <w:basedOn w:val="Heading1"/>
    <w:link w:val="QuoteChar"/>
    <w:qFormat/>
    <w:rsid w:val="001D2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4DF"/>
    <w:pPr>
      <w:pageBreakBefore/>
    </w:pPr>
  </w:style>
  <w:style w:type="paragraph" w:customStyle="1" w:styleId="Border">
    <w:name w:val="Border"/>
    <w:basedOn w:val="Normal"/>
    <w:qFormat/>
    <w:rsid w:val="001D2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4DF"/>
    <w:rPr>
      <w:u w:val="single"/>
    </w:rPr>
  </w:style>
  <w:style w:type="character" w:customStyle="1" w:styleId="BoldandItalics">
    <w:name w:val="Bold and Italics"/>
    <w:qFormat/>
    <w:rsid w:val="001D24DF"/>
    <w:rPr>
      <w:b/>
      <w:i/>
      <w:u w:val="none"/>
    </w:rPr>
  </w:style>
  <w:style w:type="paragraph" w:styleId="BalloonText">
    <w:name w:val="Balloon Text"/>
    <w:basedOn w:val="Normal"/>
    <w:link w:val="BalloonTextChar"/>
    <w:rsid w:val="001D2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4DF"/>
    <w:pPr>
      <w:spacing w:before="0" w:after="0"/>
    </w:pPr>
  </w:style>
  <w:style w:type="paragraph" w:customStyle="1" w:styleId="BodyTextBold">
    <w:name w:val="Body Text Bold"/>
    <w:basedOn w:val="BodyText"/>
    <w:qFormat/>
    <w:rsid w:val="001D24DF"/>
    <w:rPr>
      <w:b/>
    </w:rPr>
  </w:style>
  <w:style w:type="character" w:styleId="Hyperlink">
    <w:name w:val="Hyperlink"/>
    <w:basedOn w:val="DefaultParagraphFont"/>
    <w:uiPriority w:val="99"/>
    <w:unhideWhenUsed/>
    <w:rsid w:val="00AB0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1412</Words>
  <Characters>8618</Characters>
  <Application>Microsoft Office Word</Application>
  <DocSecurity>0</DocSecurity>
  <Lines>246</Lines>
  <Paragraphs>161</Paragraphs>
  <ScaleCrop>false</ScaleCrop>
  <Company>Author-it Software Corporation Ltd.</Company>
  <LinksUpToDate>false</LinksUpToDate>
  <CharactersWithSpaces>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RIIWSV303D Operate fluid systems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