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A5E" w:rsidP="009A2A5E">
      <w:pPr>
        <w:pStyle w:val="Title"/>
      </w:pPr>
      <w:r>
        <w:fldChar w:fldCharType="begin"/>
      </w:r>
      <w:r>
        <w:instrText xml:space="preserve"> TITLE   \* MERGEFORMAT </w:instrText>
      </w:r>
      <w:r>
        <w:fldChar w:fldCharType="separate"/>
      </w:r>
      <w:r>
        <w:t>RIIWSV301F Conduct and maintain well servicing derrick operations</w:t>
      </w:r>
      <w:r>
        <w:fldChar w:fldCharType="end"/>
      </w:r>
    </w:p>
    <w:p w:rsidR="009A2A5E" w:rsidP="009A2A5E">
      <w:pPr>
        <w:pStyle w:val="Version"/>
        <w:sectPr w:rsidSect="004E2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260" w:rsidP="004E2260">
      <w:pPr>
        <w:pStyle w:val="SuperHeading"/>
      </w:pPr>
      <w:r w:rsidRPr="004E2260">
        <w:t>RIIWSV301F Conduct and maintain well servicing derrick operations</w:t>
      </w:r>
    </w:p>
    <w:p w:rsidR="00000000" w:rsidRPr="004E2260" w:rsidP="004E2260">
      <w:pPr>
        <w:pStyle w:val="Heading1"/>
      </w:pPr>
      <w:bookmarkStart w:id="1" w:name="O_1107591"/>
      <w:bookmarkEnd w:id="1"/>
      <w:r w:rsidRPr="004E2260">
        <w:t>Modification History</w:t>
      </w:r>
    </w:p>
    <w:tbl>
      <w:tblPr>
        <w:tblW w:w="9522" w:type="dxa"/>
        <w:tblLayout w:type="fixed"/>
        <w:tblCellMar>
          <w:left w:w="62" w:type="dxa"/>
          <w:right w:w="62" w:type="dxa"/>
        </w:tblCellMar>
        <w:tblLook w:val="0000"/>
      </w:tblPr>
      <w:tblGrid>
        <w:gridCol w:w="2929"/>
        <w:gridCol w:w="6593"/>
      </w:tblGrid>
      <w:tr w:rsidTr="004E22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BodyText"/>
            </w:pPr>
            <w:r w:rsidRPr="004E22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rPr>
                <w:rStyle w:val="SpecialBold"/>
              </w:rPr>
              <w:t>Comments</w:t>
            </w:r>
          </w:p>
        </w:tc>
      </w:tr>
      <w:tr w:rsidTr="004E22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BodyText"/>
            </w:pPr>
            <w:r w:rsidRPr="004E2260">
              <w:t>This version first released with RII Resources and Infrastructure Industry Training Package Version 5.0.</w:t>
            </w:r>
          </w:p>
        </w:tc>
      </w:tr>
    </w:tbl>
    <w:p w:rsidR="00000000" w:rsidRPr="004E2260" w:rsidP="004E2260">
      <w:pPr>
        <w:pStyle w:val="BodyText"/>
      </w:pPr>
    </w:p>
    <w:p w:rsidR="00000000" w:rsidRPr="004E2260" w:rsidP="004E2260">
      <w:pPr>
        <w:pStyle w:val="AllowPageBreak"/>
      </w:pPr>
    </w:p>
    <w:p w:rsidR="00000000" w:rsidRPr="004E2260" w:rsidP="004E2260">
      <w:pPr>
        <w:pStyle w:val="Heading1"/>
      </w:pPr>
      <w:bookmarkStart w:id="2" w:name="O_1107595"/>
      <w:bookmarkEnd w:id="2"/>
      <w:r w:rsidRPr="004E2260">
        <w:t>Application</w:t>
      </w:r>
    </w:p>
    <w:p w:rsidR="00000000" w:rsidRPr="004E2260" w:rsidP="009A2A5E">
      <w:pPr>
        <w:pStyle w:val="BodyText"/>
      </w:pPr>
      <w:r w:rsidRPr="004E2260">
        <w:t>This unit describes the skills and knowledge required to conduct and maintain well servicing derrick operations in drilling. It prepares individuals to handle tubulars and equipment, prepare hole for circulation with air/fluid, partici</w:t>
      </w:r>
      <w:r w:rsidRPr="004E2260">
        <w:t xml:space="preserve">pate in head-up and pressure tests and clean out well bore/drill plugs. </w:t>
      </w:r>
    </w:p>
    <w:p w:rsidR="00000000" w:rsidRPr="004E2260" w:rsidP="009A2A5E">
      <w:pPr>
        <w:pStyle w:val="BodyText"/>
      </w:pPr>
      <w:r w:rsidRPr="004E2260">
        <w:t>This unit applies to those working in an operational role. They generally perform tasks involving a broad range of skilled applications in a wide variety of contexts, which may involv</w:t>
      </w:r>
      <w:r w:rsidRPr="004E2260">
        <w:t>e some discretion and judgement in selecting equipment, services and contingency measures.</w:t>
      </w:r>
    </w:p>
    <w:p w:rsidR="00000000" w:rsidRPr="004E2260" w:rsidP="009A2A5E">
      <w:pPr>
        <w:pStyle w:val="BodyText"/>
      </w:pPr>
      <w:r w:rsidRPr="004E2260">
        <w:t>Licensing, legislative and certification requirements that may apply to this unit can vary between states, territories, and industry sectors. Users must check requir</w:t>
      </w:r>
      <w:r w:rsidRPr="004E2260">
        <w:t>ements with relevant body before applying the unit.</w:t>
      </w:r>
    </w:p>
    <w:p w:rsidR="00000000" w:rsidRPr="004E2260" w:rsidP="004E2260">
      <w:pPr>
        <w:pStyle w:val="Heading1"/>
      </w:pPr>
      <w:bookmarkStart w:id="3" w:name="O_1107594"/>
      <w:bookmarkEnd w:id="3"/>
      <w:r w:rsidRPr="004E2260">
        <w:t>Elements and Performance Criteria</w:t>
      </w:r>
    </w:p>
    <w:tbl>
      <w:tblPr>
        <w:tblW w:w="9568" w:type="dxa"/>
        <w:tblLayout w:type="fixed"/>
        <w:tblCellMar>
          <w:left w:w="62" w:type="dxa"/>
          <w:right w:w="62" w:type="dxa"/>
        </w:tblCellMar>
        <w:tblLook w:val="0000"/>
      </w:tblPr>
      <w:tblGrid>
        <w:gridCol w:w="2956"/>
        <w:gridCol w:w="6612"/>
      </w:tblGrid>
      <w:tr w:rsidTr="004E2260">
        <w:tblPrEx>
          <w:tblW w:w="9568" w:type="dxa"/>
          <w:tblLayout w:type="fixed"/>
          <w:tblCellMar>
            <w:left w:w="62" w:type="dxa"/>
            <w:right w:w="62" w:type="dxa"/>
          </w:tblCellMar>
          <w:tblLook w:val="0000"/>
        </w:tblPrEx>
        <w:trPr>
          <w:tblHeader/>
        </w:trPr>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BodyText"/>
            </w:pPr>
            <w:r w:rsidRPr="004E2260">
              <w:rPr>
                <w:rStyle w:val="SpecialBold"/>
              </w:rPr>
              <w:t>ELEMENT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rPr>
                <w:rStyle w:val="SpecialBold"/>
              </w:rPr>
              <w:t>PERFORMANCE CRITERIA</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BodyText"/>
            </w:pPr>
            <w:r w:rsidRPr="004E2260">
              <w:rPr>
                <w:rStyle w:val="Emphasis"/>
              </w:rPr>
              <w:t>Elements describe the essential outcomes.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rPr>
                <w:rStyle w:val="Emphasis"/>
              </w:rPr>
              <w:t>Performance criteria describe the performance needed to demonstrate achievement of the element.</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1. Plan and prepare derrick operations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 xml:space="preserve">1.1 Obtain, confirm and apply work instructions </w:t>
            </w:r>
          </w:p>
          <w:p w:rsidR="00000000" w:rsidRPr="004E2260" w:rsidP="004E2260">
            <w:pPr>
              <w:pStyle w:val="List"/>
            </w:pPr>
            <w:r w:rsidRPr="004E2260">
              <w:t>1.2 Access, interpret and apply compliance documentation and confirm wo</w:t>
            </w:r>
            <w:r w:rsidRPr="004E2260">
              <w:t>rk activity is compliant</w:t>
            </w:r>
          </w:p>
          <w:p w:rsidR="00000000" w:rsidRPr="004E2260" w:rsidP="004E2260">
            <w:pPr>
              <w:pStyle w:val="List"/>
            </w:pPr>
            <w:r w:rsidRPr="004E2260">
              <w:t>1.3 Clarify difficulties in carrying out instructions with the relevant personnel</w:t>
            </w:r>
          </w:p>
          <w:p w:rsidR="00000000" w:rsidRPr="004E2260" w:rsidP="004E2260">
            <w:pPr>
              <w:pStyle w:val="List"/>
            </w:pPr>
            <w:r w:rsidRPr="004E2260">
              <w:t>1.4 Identify and minimise environmental issues and potential hazards, and assess and address risks within scope of own role and according to workplac</w:t>
            </w:r>
            <w:r w:rsidRPr="004E2260">
              <w:t>e procedures</w:t>
            </w:r>
          </w:p>
          <w:p w:rsidR="00000000" w:rsidRPr="004E2260" w:rsidP="004E2260">
            <w:pPr>
              <w:pStyle w:val="List"/>
            </w:pPr>
            <w:r w:rsidRPr="004E2260">
              <w:t>1.5 Confirm personnel coordination requirements at the site are met prior to commencement of work activities</w:t>
            </w:r>
          </w:p>
          <w:p w:rsidR="00000000" w:rsidRPr="004E2260" w:rsidP="004E2260">
            <w:pPr>
              <w:pStyle w:val="List"/>
            </w:pPr>
            <w:r w:rsidRPr="004E2260">
              <w:t>1.6 Confirm availability and status of necessary permits to work</w:t>
            </w:r>
          </w:p>
          <w:p w:rsidR="00000000" w:rsidRPr="004E2260" w:rsidP="004E2260">
            <w:pPr>
              <w:pStyle w:val="List"/>
            </w:pPr>
            <w:r w:rsidRPr="004E2260">
              <w:t>1.7 Confirm availability of necessary third party utilities according</w:t>
            </w:r>
            <w:r w:rsidRPr="004E2260">
              <w:t xml:space="preserve"> to operational requirements</w:t>
            </w:r>
          </w:p>
          <w:p w:rsidR="00000000" w:rsidRPr="004E2260" w:rsidP="004E2260">
            <w:pPr>
              <w:pStyle w:val="List"/>
            </w:pPr>
            <w:r w:rsidRPr="004E2260">
              <w:t>1.8 Confirm availability of required quantities and type of consumables against operational requirements</w:t>
            </w:r>
          </w:p>
          <w:p w:rsidR="00000000" w:rsidRPr="004E2260" w:rsidP="004E2260">
            <w:pPr>
              <w:pStyle w:val="List"/>
            </w:pPr>
            <w:r w:rsidRPr="004E2260">
              <w:t>1.9 Select and use wear personal protective equipment and wear protective clothing required for work activities</w:t>
            </w:r>
          </w:p>
          <w:p w:rsidR="00000000" w:rsidRPr="004E2260" w:rsidP="004E2260">
            <w:pPr>
              <w:pStyle w:val="List"/>
            </w:pPr>
            <w:r w:rsidRPr="004E2260">
              <w:t>1.10 Ident</w:t>
            </w:r>
            <w:r w:rsidRPr="004E2260">
              <w:t>ify errors, omissions and shortages and take required remedial action within functional responsibility</w:t>
            </w:r>
          </w:p>
          <w:p w:rsidR="00000000" w:rsidP="004E2260">
            <w:pPr>
              <w:pStyle w:val="List"/>
              <w:rPr>
                <w:lang w:val="en-NZ"/>
              </w:rPr>
            </w:pPr>
            <w:r w:rsidRPr="004E2260">
              <w:t>1.11 Inform driller of status of derrick operating equipment</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2. Handle tubulars and equipment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2.1 Position tubulars and equipment according to operational requirements</w:t>
            </w:r>
          </w:p>
          <w:p w:rsidR="00000000" w:rsidRPr="004E2260" w:rsidP="004E2260">
            <w:pPr>
              <w:pStyle w:val="List"/>
            </w:pPr>
            <w:r w:rsidRPr="004E2260">
              <w:t>2.2 Assist in making and breaking connections where required</w:t>
            </w:r>
          </w:p>
          <w:p w:rsidR="00000000" w:rsidRPr="004E2260" w:rsidP="004E2260">
            <w:pPr>
              <w:pStyle w:val="List"/>
            </w:pPr>
            <w:r w:rsidRPr="004E2260">
              <w:t>2.3 Identify faults and defects and take required remedial action within functional responsibility</w:t>
            </w:r>
          </w:p>
          <w:p w:rsidR="00000000" w:rsidP="004E2260">
            <w:pPr>
              <w:pStyle w:val="List"/>
              <w:rPr>
                <w:lang w:val="en-NZ"/>
              </w:rPr>
            </w:pPr>
            <w:r w:rsidRPr="004E2260">
              <w:t>2.4 Handle equipment u</w:t>
            </w:r>
            <w:r w:rsidRPr="004E2260">
              <w:t>sing safe lifting and handling techniques</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3. Prepare hole for circulation with air/fluid</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3.1 Complete pre-raise and pre-circulation checks and establish required circulation</w:t>
            </w:r>
          </w:p>
          <w:p w:rsidR="00000000" w:rsidRPr="004E2260" w:rsidP="004E2260">
            <w:pPr>
              <w:pStyle w:val="List"/>
            </w:pPr>
            <w:r w:rsidRPr="004E2260">
              <w:t>3.2 Perform pre-spud safety checks</w:t>
            </w:r>
          </w:p>
          <w:p w:rsidR="00000000" w:rsidRPr="004E2260" w:rsidP="004E2260">
            <w:pPr>
              <w:pStyle w:val="List"/>
            </w:pPr>
            <w:r w:rsidRPr="004E2260">
              <w:t>3.3 Check all connections and valves to manifo</w:t>
            </w:r>
            <w:r w:rsidRPr="004E2260">
              <w:t>ld and well head are in proper position as required</w:t>
            </w:r>
          </w:p>
          <w:p w:rsidR="00000000" w:rsidRPr="004E2260" w:rsidP="004E2260">
            <w:pPr>
              <w:pStyle w:val="List"/>
            </w:pPr>
            <w:r w:rsidRPr="004E2260">
              <w:t>3.4 Maintain drilling fluid volume and properties according to work requirements</w:t>
            </w:r>
          </w:p>
          <w:p w:rsidR="00000000" w:rsidRPr="004E2260" w:rsidP="004E2260">
            <w:pPr>
              <w:pStyle w:val="List"/>
            </w:pPr>
            <w:r w:rsidRPr="004E2260">
              <w:t>3.5 Inform driller of current operating conditions</w:t>
            </w:r>
          </w:p>
          <w:p w:rsidR="00000000" w:rsidRPr="004E2260" w:rsidP="004E2260">
            <w:pPr>
              <w:pStyle w:val="List"/>
            </w:pPr>
            <w:r w:rsidRPr="004E2260">
              <w:t>3.6 Maintain written inventory of circulation system and parts as requir</w:t>
            </w:r>
            <w:r w:rsidRPr="004E2260">
              <w:t>ed</w:t>
            </w:r>
          </w:p>
          <w:p w:rsidR="00000000" w:rsidRPr="004E2260" w:rsidP="004E2260">
            <w:pPr>
              <w:pStyle w:val="List"/>
            </w:pPr>
            <w:r w:rsidRPr="004E2260">
              <w:t>3.7 Check and record mud and fluid additives as required</w:t>
            </w:r>
          </w:p>
          <w:p w:rsidR="00000000" w:rsidP="004E2260">
            <w:pPr>
              <w:pStyle w:val="List"/>
              <w:rPr>
                <w:lang w:val="en-NZ"/>
              </w:rPr>
            </w:pPr>
            <w:r w:rsidRPr="004E2260">
              <w:t>3.8 Follow all operator instructions</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4. Participate in head-up and pressure test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4.1 Prepare for necessary equipment changes</w:t>
            </w:r>
          </w:p>
          <w:p w:rsidR="00000000" w:rsidRPr="004E2260" w:rsidP="004E2260">
            <w:pPr>
              <w:pStyle w:val="List"/>
            </w:pPr>
            <w:r w:rsidRPr="004E2260">
              <w:t>4.2 Prepare drilling fluid according to work requirements</w:t>
            </w:r>
          </w:p>
          <w:p w:rsidR="00000000" w:rsidRPr="004E2260" w:rsidP="004E2260">
            <w:pPr>
              <w:pStyle w:val="List"/>
            </w:pPr>
            <w:r w:rsidRPr="004E2260">
              <w:t>4.3 Assist i</w:t>
            </w:r>
            <w:r w:rsidRPr="004E2260">
              <w:t>n nippling-up</w:t>
            </w:r>
          </w:p>
          <w:p w:rsidR="00000000" w:rsidP="004E2260">
            <w:pPr>
              <w:pStyle w:val="List"/>
              <w:rPr>
                <w:lang w:val="en-NZ"/>
              </w:rPr>
            </w:pPr>
            <w:r w:rsidRPr="004E2260">
              <w:t>4.4 Assist driller in blow out prevention testing</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5. Clean out well bore/drill plugs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5.1 Consult driller and follow instructions</w:t>
            </w:r>
          </w:p>
          <w:p w:rsidR="00000000" w:rsidRPr="004E2260" w:rsidP="004E2260">
            <w:pPr>
              <w:pStyle w:val="List"/>
            </w:pPr>
            <w:r w:rsidRPr="004E2260">
              <w:t>5.2 Maintain housekeeping and safe practices during drilling according to workplace procedures and safety requirements</w:t>
            </w:r>
          </w:p>
          <w:p w:rsidR="00000000" w:rsidP="004E2260">
            <w:pPr>
              <w:pStyle w:val="List"/>
              <w:rPr>
                <w:lang w:val="en-NZ"/>
              </w:rPr>
            </w:pPr>
            <w:r w:rsidRPr="004E2260">
              <w:t>5.3 Assist in completion or abandonment of well</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6. Prepare to commence drilling/circulating operations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6.1 Align equipment on active sys</w:t>
            </w:r>
            <w:r w:rsidRPr="004E2260">
              <w:t>tems for drilling/circulating</w:t>
            </w:r>
          </w:p>
          <w:p w:rsidR="00000000" w:rsidRPr="004E2260" w:rsidP="004E2260">
            <w:pPr>
              <w:pStyle w:val="List"/>
            </w:pPr>
            <w:r w:rsidRPr="004E2260">
              <w:t>6.2 Turn on and check all required machinery</w:t>
            </w:r>
          </w:p>
          <w:p w:rsidR="00000000" w:rsidRPr="004E2260" w:rsidP="004E2260">
            <w:pPr>
              <w:pStyle w:val="List"/>
            </w:pPr>
            <w:r w:rsidRPr="004E2260">
              <w:t>6.3 Watch for return sand report changes</w:t>
            </w:r>
          </w:p>
          <w:p w:rsidR="00000000" w:rsidP="004E2260">
            <w:pPr>
              <w:pStyle w:val="List"/>
              <w:rPr>
                <w:lang w:val="en-NZ"/>
              </w:rPr>
            </w:pPr>
            <w:r w:rsidRPr="004E2260">
              <w:t>6.4 Measure and log pit, tank and fluid levels regularly as required</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7. Assist driller on drill floor</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7.1 Assist in handling and nippling-u</w:t>
            </w:r>
            <w:r w:rsidRPr="004E2260">
              <w:t>p of blow out prevention stack</w:t>
            </w:r>
          </w:p>
          <w:p w:rsidR="00000000" w:rsidP="004E2260">
            <w:pPr>
              <w:pStyle w:val="List"/>
              <w:rPr>
                <w:lang w:val="en-NZ"/>
              </w:rPr>
            </w:pPr>
            <w:r w:rsidRPr="004E2260">
              <w:t>7.2 Carry out role of assistant to driller when on drill floor</w:t>
            </w:r>
          </w:p>
        </w:tc>
      </w:tr>
      <w:tr w:rsidTr="004E2260">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
              <w:rPr>
                <w:lang w:val="en-NZ"/>
              </w:rPr>
            </w:pPr>
            <w:r w:rsidRPr="004E2260">
              <w:t>8. Shutdown rig and rig out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List"/>
            </w:pPr>
            <w:r w:rsidRPr="004E2260">
              <w:t>8.1 Wash and drain circulation system</w:t>
            </w:r>
          </w:p>
          <w:p w:rsidR="00000000" w:rsidRPr="004E2260" w:rsidP="004E2260">
            <w:pPr>
              <w:pStyle w:val="List"/>
            </w:pPr>
            <w:r w:rsidRPr="004E2260">
              <w:t>8.2 Repair equipment according to manufacturer specifications and work requirements</w:t>
            </w:r>
          </w:p>
          <w:p w:rsidR="00000000" w:rsidRPr="004E2260" w:rsidP="004E2260">
            <w:pPr>
              <w:pStyle w:val="List"/>
            </w:pPr>
            <w:r w:rsidRPr="004E2260">
              <w:t>8.3 Store e</w:t>
            </w:r>
            <w:r w:rsidRPr="004E2260">
              <w:t xml:space="preserve">quipment according to safety requirements and workplace procedures </w:t>
            </w:r>
          </w:p>
        </w:tc>
      </w:tr>
    </w:tbl>
    <w:p w:rsidR="00000000" w:rsidRPr="004E2260" w:rsidP="004E2260">
      <w:pPr>
        <w:pStyle w:val="BodyText"/>
      </w:pPr>
    </w:p>
    <w:p w:rsidR="00000000" w:rsidRPr="004E2260" w:rsidP="004E2260">
      <w:pPr>
        <w:pStyle w:val="AllowPageBreak"/>
      </w:pPr>
    </w:p>
    <w:p w:rsidR="00000000" w:rsidRPr="004E2260" w:rsidP="004E2260">
      <w:pPr>
        <w:pStyle w:val="Heading1"/>
      </w:pPr>
      <w:bookmarkStart w:id="4" w:name="O_1107593"/>
      <w:bookmarkEnd w:id="4"/>
      <w:r w:rsidRPr="004E2260">
        <w:t>Foundation Skills</w:t>
      </w:r>
    </w:p>
    <w:p w:rsidR="00000000" w:rsidRPr="009A2A5E" w:rsidP="009A2A5E">
      <w:pPr>
        <w:pStyle w:val="BodyText"/>
        <w:rPr>
          <w:i/>
        </w:rPr>
      </w:pPr>
      <w:r w:rsidRPr="009A2A5E">
        <w:rPr>
          <w:rStyle w:val="Emphasis"/>
        </w:rPr>
        <w:t>This section describes those language, literac</w:t>
      </w:r>
      <w:r w:rsidRPr="009A2A5E">
        <w:rPr>
          <w:rStyle w:val="Emphasis"/>
        </w:rPr>
        <w:t>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E226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260" w:rsidP="004E2260">
            <w:pPr>
              <w:pStyle w:val="BodyText"/>
            </w:pPr>
            <w:r w:rsidRPr="004E226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rPr>
                <w:rStyle w:val="SpecialBold"/>
              </w:rPr>
              <w:t>DESCRIPTION</w:t>
            </w:r>
          </w:p>
        </w:tc>
      </w:tr>
      <w:tr w:rsidTr="004E22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Bullet"/>
              <w:rPr>
                <w:lang w:val="en-NZ"/>
              </w:rPr>
            </w:pPr>
            <w:r w:rsidRPr="004E2260">
              <w:t>Identifies critical information from the organisational plan, work programs and lease details</w:t>
            </w:r>
          </w:p>
        </w:tc>
      </w:tr>
      <w:tr w:rsidTr="004E22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ListBullet"/>
              <w:rPr>
                <w:lang w:val="en-NZ"/>
              </w:rPr>
            </w:pPr>
            <w:r w:rsidRPr="004E2260">
              <w:t>Produces and completes workplace reports, including organisational procedures and using appropriate vocabulary, grammatical structures and conventions</w:t>
            </w:r>
          </w:p>
        </w:tc>
      </w:tr>
      <w:tr w:rsidTr="004E22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260">
            <w:pPr>
              <w:pStyle w:val="BodyText"/>
              <w:rPr>
                <w:lang w:val="en-NZ"/>
              </w:rPr>
            </w:pPr>
            <w:r w:rsidRPr="004E226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260" w:rsidP="004E2260">
            <w:pPr>
              <w:pStyle w:val="ListBullet"/>
            </w:pPr>
            <w:r w:rsidRPr="004E2260">
              <w:t>Uses verbal communication techniques to communicate with others</w:t>
            </w:r>
          </w:p>
        </w:tc>
      </w:tr>
    </w:tbl>
    <w:p w:rsidR="00000000" w:rsidRPr="004E2260" w:rsidP="004E2260">
      <w:pPr>
        <w:pStyle w:val="BodyText"/>
      </w:pPr>
    </w:p>
    <w:p w:rsidR="00000000" w:rsidRPr="004E2260" w:rsidP="004E2260">
      <w:pPr>
        <w:pStyle w:val="AllowPageBreak"/>
      </w:pPr>
    </w:p>
    <w:p w:rsidR="00000000" w:rsidRPr="004E2260" w:rsidP="004E2260">
      <w:pPr>
        <w:pStyle w:val="Heading1"/>
      </w:pPr>
      <w:bookmarkStart w:id="5" w:name="O_1107592"/>
      <w:bookmarkEnd w:id="5"/>
      <w:r w:rsidRPr="004E2260">
        <w:t>Unit Mapping Information</w:t>
      </w:r>
    </w:p>
    <w:p w:rsidR="00000000" w:rsidRPr="004E2260" w:rsidP="009A2A5E">
      <w:pPr>
        <w:pStyle w:val="BodyText"/>
      </w:pPr>
      <w:r w:rsidRPr="004E2260">
        <w:t>Supersedes and is equivalent to RIIWSV301E Conduct and maintain well servicing derrick operation.</w:t>
      </w:r>
    </w:p>
    <w:p w:rsidR="00000000" w:rsidRPr="004E2260" w:rsidP="004E2260">
      <w:pPr>
        <w:pStyle w:val="Heading1"/>
      </w:pPr>
      <w:bookmarkStart w:id="6" w:name="O_1107585"/>
      <w:bookmarkEnd w:id="6"/>
      <w:r w:rsidRPr="004E2260">
        <w:t>Links</w:t>
      </w:r>
    </w:p>
    <w:p w:rsidR="00000000" w:rsidRPr="004E2260" w:rsidP="009A2A5E">
      <w:pPr>
        <w:pStyle w:val="BodyText"/>
      </w:pPr>
      <w:r w:rsidRPr="004E226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B3EC5">
        <w:rPr>
          <w:rStyle w:val="Hyperlink"/>
        </w:rPr>
        <w:t>https://vetnet.gov.au/Pages/TrainingDocs.aspx?q=88a61002-9a21-4386-aaf8-69c76e675272</w:t>
      </w:r>
      <w:r>
        <w:fldChar w:fldCharType="end"/>
      </w:r>
    </w:p>
    <w:p w:rsidR="00000000" w:rsidRPr="004E2260" w:rsidP="004E2260"/>
    <w:sectPr w:rsidSect="004E22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60" w:rsidRPr="009A2A5E" w:rsidP="009A2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5E" w:rsidP="004E2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2A5E" w:rsidP="004E22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2A5E" w:rsidP="004E2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260" w:rsidRPr="009A2A5E" w:rsidP="009A2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5E" w:rsidRPr="002D2AF8" w:rsidP="004E2260">
    <w:pPr>
      <w:pStyle w:val="Header"/>
      <w:framePr w:wrap="around"/>
    </w:pPr>
    <w:r>
      <w:fldChar w:fldCharType="begin"/>
    </w:r>
    <w:r>
      <w:instrText xml:space="preserve"> TITLE   \* MERGEFORMAT </w:instrText>
    </w:r>
    <w:r>
      <w:fldChar w:fldCharType="separate"/>
    </w:r>
    <w:r>
      <w:t>RIIWSV301F Conduct and maintain well servicing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A2A5E" w:rsidP="004E2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E2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0CE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260"/>
    <w:pPr>
      <w:spacing w:before="360" w:after="60"/>
      <w:outlineLvl w:val="0"/>
    </w:pPr>
    <w:rPr>
      <w:sz w:val="32"/>
    </w:rPr>
  </w:style>
  <w:style w:type="paragraph" w:styleId="Heading2">
    <w:name w:val="heading 2"/>
    <w:basedOn w:val="HeadingBase"/>
    <w:next w:val="BodyText"/>
    <w:link w:val="Heading2Char"/>
    <w:qFormat/>
    <w:rsid w:val="004E2260"/>
    <w:pPr>
      <w:keepLines/>
      <w:spacing w:before="240" w:after="120"/>
      <w:outlineLvl w:val="1"/>
    </w:pPr>
    <w:rPr>
      <w:sz w:val="28"/>
      <w:szCs w:val="40"/>
    </w:rPr>
  </w:style>
  <w:style w:type="paragraph" w:styleId="Heading3">
    <w:name w:val="heading 3"/>
    <w:basedOn w:val="HeadingBase"/>
    <w:next w:val="BodyText"/>
    <w:link w:val="Heading3Char"/>
    <w:qFormat/>
    <w:rsid w:val="004E2260"/>
    <w:pPr>
      <w:spacing w:before="180" w:after="120"/>
      <w:outlineLvl w:val="2"/>
    </w:pPr>
    <w:rPr>
      <w:spacing w:val="-10"/>
      <w:kern w:val="32"/>
    </w:rPr>
  </w:style>
  <w:style w:type="paragraph" w:styleId="Heading4">
    <w:name w:val="heading 4"/>
    <w:basedOn w:val="HeadingBase"/>
    <w:next w:val="BodyText"/>
    <w:link w:val="Heading4Char"/>
    <w:qFormat/>
    <w:rsid w:val="004E2260"/>
    <w:pPr>
      <w:spacing w:before="160" w:after="120"/>
      <w:outlineLvl w:val="3"/>
    </w:pPr>
    <w:rPr>
      <w:sz w:val="22"/>
    </w:rPr>
  </w:style>
  <w:style w:type="paragraph" w:styleId="Heading5">
    <w:name w:val="heading 5"/>
    <w:basedOn w:val="HeadingBase"/>
    <w:next w:val="Normal"/>
    <w:link w:val="Heading5Char"/>
    <w:qFormat/>
    <w:rsid w:val="004E2260"/>
    <w:pPr>
      <w:spacing w:before="80"/>
      <w:outlineLvl w:val="4"/>
    </w:pPr>
    <w:rPr>
      <w:color w:val="918585"/>
      <w:sz w:val="20"/>
    </w:rPr>
  </w:style>
  <w:style w:type="paragraph" w:styleId="Heading6">
    <w:name w:val="heading 6"/>
    <w:basedOn w:val="HeadingBase"/>
    <w:next w:val="Normal"/>
    <w:link w:val="Heading6Char"/>
    <w:qFormat/>
    <w:rsid w:val="004E2260"/>
    <w:pPr>
      <w:spacing w:before="60"/>
      <w:outlineLvl w:val="5"/>
    </w:pPr>
    <w:rPr>
      <w:color w:val="918585"/>
      <w:sz w:val="20"/>
    </w:rPr>
  </w:style>
  <w:style w:type="paragraph" w:styleId="Heading7">
    <w:name w:val="heading 7"/>
    <w:basedOn w:val="Normal"/>
    <w:next w:val="Normal"/>
    <w:link w:val="Heading7Char"/>
    <w:qFormat/>
    <w:rsid w:val="004E2260"/>
    <w:pPr>
      <w:ind w:left="720"/>
      <w:outlineLvl w:val="6"/>
    </w:pPr>
    <w:rPr>
      <w:i/>
    </w:rPr>
  </w:style>
  <w:style w:type="paragraph" w:styleId="Heading8">
    <w:name w:val="heading 8"/>
    <w:basedOn w:val="Normal"/>
    <w:next w:val="Normal"/>
    <w:link w:val="Heading8Char"/>
    <w:qFormat/>
    <w:rsid w:val="004E2260"/>
    <w:pPr>
      <w:ind w:left="720"/>
      <w:outlineLvl w:val="7"/>
    </w:pPr>
    <w:rPr>
      <w:i/>
    </w:rPr>
  </w:style>
  <w:style w:type="paragraph" w:styleId="Heading9">
    <w:name w:val="heading 9"/>
    <w:basedOn w:val="Normal"/>
    <w:next w:val="Normal"/>
    <w:link w:val="Heading9Char"/>
    <w:qFormat/>
    <w:rsid w:val="004E2260"/>
    <w:pPr>
      <w:ind w:left="720"/>
      <w:outlineLvl w:val="8"/>
    </w:pPr>
    <w:rPr>
      <w:i/>
    </w:rPr>
  </w:style>
  <w:style w:type="character" w:default="1" w:styleId="DefaultParagraphFont">
    <w:name w:val="Default Paragraph Font"/>
    <w:uiPriority w:val="1"/>
    <w:unhideWhenUsed/>
    <w:rsid w:val="004E2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260"/>
  </w:style>
  <w:style w:type="character" w:customStyle="1" w:styleId="Heading1Char">
    <w:name w:val="Heading 1 Char"/>
    <w:basedOn w:val="DefaultParagraphFont"/>
    <w:link w:val="Heading1"/>
    <w:rsid w:val="004E2260"/>
    <w:rPr>
      <w:rFonts w:ascii="Times New Roman" w:eastAsia="Times New Roman" w:hAnsi="Times New Roman" w:cs="Times New Roman"/>
      <w:b/>
      <w:sz w:val="32"/>
      <w:szCs w:val="20"/>
      <w:lang w:eastAsia="en-US"/>
    </w:rPr>
  </w:style>
  <w:style w:type="paragraph" w:styleId="BodyText">
    <w:name w:val="Body Text"/>
    <w:basedOn w:val="Normal"/>
    <w:link w:val="BodyTextChar"/>
    <w:rsid w:val="004E2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260"/>
    <w:rPr>
      <w:rFonts w:ascii="Times New Roman" w:eastAsia="Times New Roman" w:hAnsi="Times New Roman" w:cs="Times New Roman"/>
      <w:sz w:val="24"/>
      <w:lang w:eastAsia="en-US"/>
    </w:rPr>
  </w:style>
  <w:style w:type="paragraph" w:styleId="List">
    <w:name w:val="List"/>
    <w:basedOn w:val="BodyText"/>
    <w:next w:val="BodyText"/>
    <w:rsid w:val="004E2260"/>
    <w:pPr>
      <w:tabs>
        <w:tab w:val="left" w:pos="340"/>
      </w:tabs>
      <w:spacing w:before="60" w:after="60"/>
      <w:ind w:left="340" w:hanging="340"/>
    </w:pPr>
  </w:style>
  <w:style w:type="paragraph" w:styleId="ListBullet">
    <w:name w:val="List Bullet"/>
    <w:basedOn w:val="List"/>
    <w:rsid w:val="004E2260"/>
    <w:pPr>
      <w:numPr>
        <w:numId w:val="11"/>
      </w:numPr>
      <w:tabs>
        <w:tab w:val="clear" w:pos="340"/>
      </w:tabs>
      <w:spacing w:before="40" w:after="40"/>
    </w:pPr>
  </w:style>
  <w:style w:type="character" w:customStyle="1" w:styleId="SpecialBold">
    <w:name w:val="Special Bold"/>
    <w:basedOn w:val="DefaultParagraphFont"/>
    <w:rsid w:val="004E2260"/>
    <w:rPr>
      <w:b/>
      <w:spacing w:val="0"/>
    </w:rPr>
  </w:style>
  <w:style w:type="character" w:styleId="Emphasis">
    <w:name w:val="Emphasis"/>
    <w:basedOn w:val="DefaultParagraphFont"/>
    <w:qFormat/>
    <w:rsid w:val="004E2260"/>
    <w:rPr>
      <w:i/>
    </w:rPr>
  </w:style>
  <w:style w:type="paragraph" w:customStyle="1" w:styleId="SuperHeading">
    <w:name w:val="SuperHeading"/>
    <w:basedOn w:val="Normal"/>
    <w:rsid w:val="004E2260"/>
    <w:pPr>
      <w:spacing w:before="240" w:after="120"/>
      <w:outlineLvl w:val="0"/>
    </w:pPr>
    <w:rPr>
      <w:rFonts w:ascii="Times New Roman" w:hAnsi="Times New Roman"/>
      <w:b/>
      <w:sz w:val="32"/>
    </w:rPr>
  </w:style>
  <w:style w:type="paragraph" w:customStyle="1" w:styleId="AllowPageBreak">
    <w:name w:val="AllowPageBreak"/>
    <w:rsid w:val="004E2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260"/>
    <w:rPr>
      <w:rFonts w:ascii="Courier New" w:eastAsia="Times New Roman" w:hAnsi="Courier New" w:cs="Times New Roman"/>
      <w:i/>
      <w:szCs w:val="20"/>
      <w:lang w:eastAsia="en-US"/>
    </w:rPr>
  </w:style>
  <w:style w:type="paragraph" w:customStyle="1" w:styleId="HeadingBase">
    <w:name w:val="Heading Base"/>
    <w:rsid w:val="004E2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260"/>
    <w:pPr>
      <w:tabs>
        <w:tab w:val="right" w:leader="dot" w:pos="9072"/>
      </w:tabs>
      <w:ind w:left="567"/>
    </w:pPr>
    <w:rPr>
      <w:szCs w:val="22"/>
    </w:rPr>
  </w:style>
  <w:style w:type="paragraph" w:customStyle="1" w:styleId="TOCBase">
    <w:name w:val="TOC Base"/>
    <w:rsid w:val="004E2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260"/>
    <w:pPr>
      <w:tabs>
        <w:tab w:val="right" w:leader="dot" w:pos="9072"/>
      </w:tabs>
      <w:spacing w:before="40" w:after="40"/>
      <w:ind w:left="284"/>
    </w:pPr>
    <w:rPr>
      <w:rFonts w:ascii="Times New Roman" w:hAnsi="Times New Roman"/>
    </w:rPr>
  </w:style>
  <w:style w:type="paragraph" w:styleId="TOC1">
    <w:name w:val="toc 1"/>
    <w:basedOn w:val="TOCBase"/>
    <w:next w:val="Normal"/>
    <w:rsid w:val="004E2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260"/>
    <w:rPr>
      <w:rFonts w:ascii="Times New Roman" w:eastAsia="Times New Roman" w:hAnsi="Times New Roman" w:cs="Times New Roman"/>
      <w:sz w:val="16"/>
      <w:lang w:eastAsia="en-US"/>
    </w:rPr>
  </w:style>
  <w:style w:type="paragraph" w:styleId="Title">
    <w:name w:val="Title"/>
    <w:basedOn w:val="HeadingBase"/>
    <w:link w:val="TitleChar"/>
    <w:qFormat/>
    <w:rsid w:val="004E2260"/>
    <w:pPr>
      <w:spacing w:before="5040"/>
      <w:jc w:val="center"/>
    </w:pPr>
    <w:rPr>
      <w:sz w:val="48"/>
      <w:szCs w:val="72"/>
      <w:lang w:val="en-US"/>
    </w:rPr>
  </w:style>
  <w:style w:type="character" w:customStyle="1" w:styleId="TitleChar">
    <w:name w:val="Title Char"/>
    <w:basedOn w:val="DefaultParagraphFont"/>
    <w:link w:val="Title"/>
    <w:rsid w:val="004E2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260"/>
    <w:pPr>
      <w:tabs>
        <w:tab w:val="left" w:pos="3600"/>
        <w:tab w:val="left" w:pos="3958"/>
      </w:tabs>
    </w:pPr>
  </w:style>
  <w:style w:type="paragraph" w:customStyle="1" w:styleId="Note">
    <w:name w:val="Note"/>
    <w:basedOn w:val="BodyText"/>
    <w:rsid w:val="004E2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260"/>
    <w:pPr>
      <w:framePr w:wrap="auto" w:hAnchor="text" w:y="6049"/>
    </w:pPr>
    <w:rPr>
      <w:color w:val="000000"/>
      <w:sz w:val="40"/>
    </w:rPr>
  </w:style>
  <w:style w:type="paragraph" w:customStyle="1" w:styleId="TOCTitle">
    <w:name w:val="TOCTitle"/>
    <w:basedOn w:val="Heading1"/>
    <w:rsid w:val="004E2260"/>
    <w:pPr>
      <w:spacing w:after="240"/>
      <w:jc w:val="center"/>
      <w:outlineLvl w:val="9"/>
    </w:pPr>
    <w:rPr>
      <w:caps/>
    </w:rPr>
  </w:style>
  <w:style w:type="paragraph" w:customStyle="1" w:styleId="Version">
    <w:name w:val="Version"/>
    <w:rsid w:val="004E22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260"/>
    <w:pPr>
      <w:numPr>
        <w:numId w:val="12"/>
      </w:numPr>
      <w:tabs>
        <w:tab w:val="clear" w:pos="680"/>
      </w:tabs>
    </w:pPr>
  </w:style>
  <w:style w:type="paragraph" w:styleId="Index1">
    <w:name w:val="index 1"/>
    <w:basedOn w:val="Normal"/>
    <w:next w:val="Normal"/>
    <w:semiHidden/>
    <w:rsid w:val="004E2260"/>
    <w:pPr>
      <w:keepNext w:val="0"/>
      <w:tabs>
        <w:tab w:val="right" w:pos="4176"/>
      </w:tabs>
      <w:ind w:left="198" w:hanging="198"/>
    </w:pPr>
    <w:rPr>
      <w:rFonts w:ascii="Garamond" w:hAnsi="Garamond"/>
    </w:rPr>
  </w:style>
  <w:style w:type="paragraph" w:styleId="IndexHeading">
    <w:name w:val="index heading"/>
    <w:basedOn w:val="Normal"/>
    <w:next w:val="Index1"/>
    <w:semiHidden/>
    <w:rsid w:val="004E2260"/>
    <w:pPr>
      <w:spacing w:before="120" w:after="120"/>
    </w:pPr>
    <w:rPr>
      <w:rFonts w:ascii="Arial" w:hAnsi="Arial"/>
      <w:b/>
      <w:color w:val="918585"/>
      <w:sz w:val="24"/>
    </w:rPr>
  </w:style>
  <w:style w:type="paragraph" w:styleId="Header">
    <w:name w:val="header"/>
    <w:basedOn w:val="Normal"/>
    <w:link w:val="HeaderChar"/>
    <w:rsid w:val="004E2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260"/>
    <w:rPr>
      <w:rFonts w:ascii="Times New Roman" w:eastAsia="Times New Roman" w:hAnsi="Times New Roman" w:cs="Times New Roman"/>
      <w:sz w:val="16"/>
      <w:szCs w:val="20"/>
      <w:lang w:val="en-GB" w:eastAsia="en-US"/>
    </w:rPr>
  </w:style>
  <w:style w:type="paragraph" w:customStyle="1" w:styleId="Chapter">
    <w:name w:val="Chapter"/>
    <w:basedOn w:val="Normal"/>
    <w:rsid w:val="004E2260"/>
    <w:pPr>
      <w:spacing w:before="240"/>
    </w:pPr>
    <w:rPr>
      <w:rFonts w:ascii="Times New Roman" w:hAnsi="Times New Roman"/>
      <w:smallCaps/>
      <w:spacing w:val="80"/>
      <w:sz w:val="28"/>
    </w:rPr>
  </w:style>
  <w:style w:type="paragraph" w:customStyle="1" w:styleId="InChapter">
    <w:name w:val="InChapter"/>
    <w:basedOn w:val="Heading3"/>
    <w:rsid w:val="004E2260"/>
    <w:pPr>
      <w:spacing w:after="240"/>
      <w:outlineLvl w:val="9"/>
    </w:pPr>
    <w:rPr>
      <w:noProof/>
    </w:rPr>
  </w:style>
  <w:style w:type="paragraph" w:styleId="Index2">
    <w:name w:val="index 2"/>
    <w:basedOn w:val="Normal"/>
    <w:next w:val="Normal"/>
    <w:semiHidden/>
    <w:rsid w:val="004E2260"/>
    <w:pPr>
      <w:tabs>
        <w:tab w:val="right" w:pos="4176"/>
      </w:tabs>
      <w:ind w:left="568" w:hanging="284"/>
    </w:pPr>
    <w:rPr>
      <w:rFonts w:ascii="Garamond" w:hAnsi="Garamond"/>
    </w:rPr>
  </w:style>
  <w:style w:type="paragraph" w:customStyle="1" w:styleId="Byline">
    <w:name w:val="Byline"/>
    <w:rsid w:val="004E2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260"/>
    <w:pPr>
      <w:tabs>
        <w:tab w:val="clear" w:pos="3600"/>
        <w:tab w:val="clear" w:pos="3958"/>
      </w:tabs>
      <w:jc w:val="right"/>
    </w:pPr>
  </w:style>
  <w:style w:type="paragraph" w:styleId="Caption">
    <w:name w:val="caption"/>
    <w:basedOn w:val="BodyText"/>
    <w:next w:val="Normal"/>
    <w:qFormat/>
    <w:rsid w:val="004E2260"/>
    <w:pPr>
      <w:framePr w:w="2268" w:hSpace="181" w:vSpace="181" w:wrap="around" w:vAnchor="text" w:hAnchor="page" w:x="1135" w:y="285" w:anchorLock="1"/>
    </w:pPr>
    <w:rPr>
      <w:i/>
    </w:rPr>
  </w:style>
  <w:style w:type="paragraph" w:customStyle="1" w:styleId="MiniTOCTitle">
    <w:name w:val="MiniTOCTitle"/>
    <w:basedOn w:val="Heading4"/>
    <w:rsid w:val="004E2260"/>
    <w:pPr>
      <w:spacing w:before="240"/>
      <w:outlineLvl w:val="9"/>
    </w:pPr>
    <w:rPr>
      <w:noProof/>
      <w:sz w:val="24"/>
    </w:rPr>
  </w:style>
  <w:style w:type="paragraph" w:customStyle="1" w:styleId="MiniTOCItem">
    <w:name w:val="MiniTOCItem"/>
    <w:basedOn w:val="ListBullet"/>
    <w:rsid w:val="004E2260"/>
    <w:pPr>
      <w:numPr>
        <w:numId w:val="0"/>
      </w:numPr>
      <w:tabs>
        <w:tab w:val="right" w:leader="dot" w:pos="6521"/>
      </w:tabs>
      <w:spacing w:before="0" w:after="0"/>
    </w:pPr>
  </w:style>
  <w:style w:type="paragraph" w:customStyle="1" w:styleId="TOFTitle">
    <w:name w:val="TOFTitle"/>
    <w:basedOn w:val="TOCTitle"/>
    <w:rsid w:val="004E2260"/>
  </w:style>
  <w:style w:type="paragraph" w:styleId="TableofFigures">
    <w:name w:val="table of figures"/>
    <w:basedOn w:val="Normal"/>
    <w:next w:val="Normal"/>
    <w:semiHidden/>
    <w:rsid w:val="004E2260"/>
    <w:pPr>
      <w:tabs>
        <w:tab w:val="right" w:leader="dot" w:pos="9072"/>
      </w:tabs>
      <w:ind w:left="970" w:hanging="403"/>
    </w:pPr>
    <w:rPr>
      <w:rFonts w:ascii="Times New Roman" w:hAnsi="Times New Roman"/>
      <w:b/>
    </w:rPr>
  </w:style>
  <w:style w:type="paragraph" w:styleId="ListNumber">
    <w:name w:val="List Number"/>
    <w:basedOn w:val="List"/>
    <w:rsid w:val="004E2260"/>
    <w:pPr>
      <w:numPr>
        <w:numId w:val="14"/>
      </w:numPr>
      <w:tabs>
        <w:tab w:val="clear" w:pos="340"/>
      </w:tabs>
    </w:pPr>
  </w:style>
  <w:style w:type="character" w:customStyle="1" w:styleId="WingdingSymbols">
    <w:name w:val="Wingding Symbols"/>
    <w:rsid w:val="004E2260"/>
    <w:rPr>
      <w:rFonts w:ascii="Wingdings" w:hAnsi="Wingdings"/>
    </w:rPr>
  </w:style>
  <w:style w:type="paragraph" w:customStyle="1" w:styleId="TableHeading">
    <w:name w:val="Table Heading"/>
    <w:basedOn w:val="HeadingBase"/>
    <w:rsid w:val="004E2260"/>
    <w:pPr>
      <w:keepLines/>
      <w:pBdr>
        <w:bottom w:val="single" w:sz="6" w:space="1" w:color="918585"/>
      </w:pBdr>
      <w:spacing w:before="240"/>
    </w:pPr>
  </w:style>
  <w:style w:type="character" w:customStyle="1" w:styleId="HotSpot">
    <w:name w:val="HotSpot"/>
    <w:rsid w:val="004E2260"/>
    <w:rPr>
      <w:color w:val="0033CC"/>
      <w:u w:val="none"/>
    </w:rPr>
  </w:style>
  <w:style w:type="paragraph" w:customStyle="1" w:styleId="BodyTextRight">
    <w:name w:val="Body Text Right"/>
    <w:basedOn w:val="BodyText"/>
    <w:rsid w:val="004E2260"/>
    <w:pPr>
      <w:spacing w:before="0" w:after="0"/>
      <w:jc w:val="right"/>
    </w:pPr>
  </w:style>
  <w:style w:type="paragraph" w:styleId="Index3">
    <w:name w:val="index 3"/>
    <w:basedOn w:val="ListNumber2"/>
    <w:next w:val="Normal"/>
    <w:semiHidden/>
    <w:rsid w:val="004E2260"/>
    <w:pPr>
      <w:numPr>
        <w:numId w:val="0"/>
      </w:numPr>
      <w:tabs>
        <w:tab w:val="right" w:leader="dot" w:pos="4176"/>
      </w:tabs>
    </w:pPr>
  </w:style>
  <w:style w:type="paragraph" w:styleId="ListNumber2">
    <w:name w:val="List Number 2"/>
    <w:basedOn w:val="List2"/>
    <w:rsid w:val="004E2260"/>
    <w:pPr>
      <w:numPr>
        <w:numId w:val="9"/>
      </w:numPr>
      <w:tabs>
        <w:tab w:val="clear" w:pos="1060"/>
      </w:tabs>
    </w:pPr>
  </w:style>
  <w:style w:type="paragraph" w:customStyle="1" w:styleId="MarginNote">
    <w:name w:val="Margin Note"/>
    <w:basedOn w:val="BodyText"/>
    <w:rsid w:val="004E2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260"/>
    <w:rPr>
      <w:sz w:val="32"/>
    </w:rPr>
  </w:style>
  <w:style w:type="paragraph" w:customStyle="1" w:styleId="HeadingProcedure">
    <w:name w:val="Heading Procedure"/>
    <w:basedOn w:val="HeadingBase"/>
    <w:next w:val="Normal"/>
    <w:rsid w:val="004E2260"/>
    <w:pPr>
      <w:tabs>
        <w:tab w:val="left" w:pos="0"/>
      </w:tabs>
      <w:spacing w:before="120" w:after="60"/>
    </w:pPr>
    <w:rPr>
      <w:i/>
      <w:color w:val="918585"/>
      <w:sz w:val="22"/>
    </w:rPr>
  </w:style>
  <w:style w:type="paragraph" w:customStyle="1" w:styleId="TableBodyText">
    <w:name w:val="Table Body Text"/>
    <w:basedOn w:val="BodyText"/>
    <w:rsid w:val="004E2260"/>
    <w:pPr>
      <w:spacing w:before="60" w:after="60"/>
    </w:pPr>
  </w:style>
  <w:style w:type="paragraph" w:styleId="ListContinue">
    <w:name w:val="List Continue"/>
    <w:basedOn w:val="List"/>
    <w:rsid w:val="004E2260"/>
    <w:pPr>
      <w:ind w:firstLine="0"/>
    </w:pPr>
  </w:style>
  <w:style w:type="paragraph" w:customStyle="1" w:styleId="ListNote">
    <w:name w:val="List Note"/>
    <w:basedOn w:val="List"/>
    <w:rsid w:val="004E2260"/>
    <w:pPr>
      <w:pBdr>
        <w:top w:val="single" w:sz="6" w:space="2" w:color="918585"/>
        <w:bottom w:val="single" w:sz="6" w:space="2" w:color="918585"/>
      </w:pBdr>
      <w:tabs>
        <w:tab w:val="left" w:pos="1021"/>
      </w:tabs>
      <w:ind w:firstLine="0"/>
    </w:pPr>
  </w:style>
  <w:style w:type="paragraph" w:customStyle="1" w:styleId="Warning">
    <w:name w:val="Warning"/>
    <w:basedOn w:val="BodyText"/>
    <w:rsid w:val="004E2260"/>
    <w:pPr>
      <w:shd w:val="clear" w:color="auto" w:fill="D9D9D9"/>
      <w:tabs>
        <w:tab w:val="left" w:pos="992"/>
      </w:tabs>
      <w:ind w:left="119" w:right="119"/>
    </w:pPr>
    <w:rPr>
      <w:sz w:val="20"/>
    </w:rPr>
  </w:style>
  <w:style w:type="paragraph" w:customStyle="1" w:styleId="MarginIcons">
    <w:name w:val="Margin Icons"/>
    <w:basedOn w:val="BodyText"/>
    <w:rsid w:val="004E2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260"/>
    <w:rPr>
      <w:rFonts w:ascii="Courier New" w:hAnsi="Courier New"/>
    </w:rPr>
  </w:style>
  <w:style w:type="paragraph" w:customStyle="1" w:styleId="NoteBullet">
    <w:name w:val="Note Bullet"/>
    <w:basedOn w:val="Note"/>
    <w:rsid w:val="004E2260"/>
    <w:pPr>
      <w:tabs>
        <w:tab w:val="clear" w:pos="680"/>
      </w:tabs>
      <w:spacing w:before="60" w:after="60"/>
    </w:pPr>
  </w:style>
  <w:style w:type="paragraph" w:customStyle="1" w:styleId="SubHeading2">
    <w:name w:val="SubHeading2"/>
    <w:basedOn w:val="HeadingBase"/>
    <w:rsid w:val="004E2260"/>
    <w:pPr>
      <w:spacing w:before="240" w:after="60"/>
    </w:pPr>
    <w:rPr>
      <w:sz w:val="20"/>
    </w:rPr>
  </w:style>
  <w:style w:type="paragraph" w:customStyle="1" w:styleId="SubHeading1">
    <w:name w:val="SubHeading1"/>
    <w:basedOn w:val="HeadingBase"/>
    <w:rsid w:val="004E2260"/>
    <w:pPr>
      <w:spacing w:before="240" w:after="60"/>
    </w:pPr>
    <w:rPr>
      <w:color w:val="918585"/>
      <w:sz w:val="22"/>
    </w:rPr>
  </w:style>
  <w:style w:type="paragraph" w:customStyle="1" w:styleId="SideHeading">
    <w:name w:val="Side Heading"/>
    <w:basedOn w:val="HeadingBase"/>
    <w:rsid w:val="004E2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260"/>
    <w:pPr>
      <w:numPr>
        <w:numId w:val="10"/>
      </w:numPr>
    </w:pPr>
  </w:style>
  <w:style w:type="paragraph" w:styleId="PlainText">
    <w:name w:val="Plain Text"/>
    <w:basedOn w:val="Normal"/>
    <w:link w:val="PlainTextChar"/>
    <w:rsid w:val="004E2260"/>
    <w:rPr>
      <w:sz w:val="20"/>
    </w:rPr>
  </w:style>
  <w:style w:type="character" w:customStyle="1" w:styleId="PlainTextChar">
    <w:name w:val="Plain Text Char"/>
    <w:basedOn w:val="DefaultParagraphFont"/>
    <w:link w:val="PlainText"/>
    <w:rsid w:val="004E2260"/>
    <w:rPr>
      <w:rFonts w:ascii="Courier New" w:eastAsia="Times New Roman" w:hAnsi="Courier New" w:cs="Times New Roman"/>
      <w:sz w:val="20"/>
      <w:szCs w:val="20"/>
      <w:lang w:eastAsia="en-US"/>
    </w:rPr>
  </w:style>
  <w:style w:type="character" w:customStyle="1" w:styleId="MenuOption">
    <w:name w:val="Menu Option"/>
    <w:basedOn w:val="DefaultParagraphFont"/>
    <w:rsid w:val="004E2260"/>
    <w:rPr>
      <w:b/>
      <w:smallCaps/>
    </w:rPr>
  </w:style>
  <w:style w:type="paragraph" w:customStyle="1" w:styleId="TableListNumber">
    <w:name w:val="Table List Number"/>
    <w:basedOn w:val="ListNumber"/>
    <w:rsid w:val="004E2260"/>
    <w:pPr>
      <w:numPr>
        <w:numId w:val="0"/>
      </w:numPr>
    </w:pPr>
  </w:style>
  <w:style w:type="paragraph" w:styleId="TOC4">
    <w:name w:val="toc 4"/>
    <w:basedOn w:val="TOCBase"/>
    <w:next w:val="Normal"/>
    <w:semiHidden/>
    <w:rsid w:val="004E2260"/>
    <w:pPr>
      <w:tabs>
        <w:tab w:val="right" w:leader="dot" w:pos="9071"/>
      </w:tabs>
      <w:ind w:left="1701"/>
    </w:pPr>
  </w:style>
  <w:style w:type="paragraph" w:customStyle="1" w:styleId="ListAlpha">
    <w:name w:val="List Alpha"/>
    <w:basedOn w:val="List"/>
    <w:rsid w:val="004E2260"/>
    <w:pPr>
      <w:numPr>
        <w:numId w:val="8"/>
      </w:numPr>
    </w:pPr>
  </w:style>
  <w:style w:type="paragraph" w:customStyle="1" w:styleId="ListAlpha2">
    <w:name w:val="List Alpha 2"/>
    <w:basedOn w:val="List2"/>
    <w:rsid w:val="004E2260"/>
    <w:pPr>
      <w:numPr>
        <w:numId w:val="7"/>
      </w:numPr>
    </w:pPr>
  </w:style>
  <w:style w:type="paragraph" w:styleId="List2">
    <w:name w:val="List 2"/>
    <w:basedOn w:val="BodyText"/>
    <w:rsid w:val="004E2260"/>
    <w:pPr>
      <w:tabs>
        <w:tab w:val="left" w:pos="680"/>
      </w:tabs>
      <w:spacing w:before="60" w:after="60"/>
      <w:ind w:left="680" w:hanging="340"/>
    </w:pPr>
  </w:style>
  <w:style w:type="paragraph" w:styleId="List3">
    <w:name w:val="List 3"/>
    <w:basedOn w:val="BodyText"/>
    <w:rsid w:val="004E2260"/>
    <w:pPr>
      <w:tabs>
        <w:tab w:val="left" w:pos="1021"/>
      </w:tabs>
      <w:spacing w:before="60" w:after="60"/>
      <w:ind w:left="1020" w:hanging="340"/>
    </w:pPr>
  </w:style>
  <w:style w:type="paragraph" w:styleId="List4">
    <w:name w:val="List 4"/>
    <w:basedOn w:val="BodyText"/>
    <w:rsid w:val="004E2260"/>
    <w:pPr>
      <w:tabs>
        <w:tab w:val="left" w:pos="1361"/>
      </w:tabs>
      <w:spacing w:before="60" w:after="60"/>
      <w:ind w:left="1361" w:hanging="340"/>
    </w:pPr>
  </w:style>
  <w:style w:type="paragraph" w:styleId="List5">
    <w:name w:val="List 5"/>
    <w:basedOn w:val="BodyText"/>
    <w:rsid w:val="004E2260"/>
    <w:pPr>
      <w:tabs>
        <w:tab w:val="left" w:pos="1701"/>
      </w:tabs>
      <w:spacing w:before="60" w:after="60"/>
      <w:ind w:left="1701" w:hanging="340"/>
    </w:pPr>
  </w:style>
  <w:style w:type="paragraph" w:styleId="ListBullet3">
    <w:name w:val="List Bullet 3"/>
    <w:basedOn w:val="List3"/>
    <w:rsid w:val="004E2260"/>
    <w:pPr>
      <w:numPr>
        <w:numId w:val="13"/>
      </w:numPr>
      <w:tabs>
        <w:tab w:val="clear" w:pos="1021"/>
      </w:tabs>
      <w:ind w:left="1037" w:hanging="357"/>
    </w:pPr>
  </w:style>
  <w:style w:type="paragraph" w:styleId="ListBullet4">
    <w:name w:val="List Bullet 4"/>
    <w:basedOn w:val="List4"/>
    <w:rsid w:val="004E2260"/>
    <w:pPr>
      <w:numPr>
        <w:numId w:val="2"/>
      </w:numPr>
      <w:tabs>
        <w:tab w:val="clear" w:pos="1361"/>
      </w:tabs>
    </w:pPr>
  </w:style>
  <w:style w:type="paragraph" w:styleId="ListBullet5">
    <w:name w:val="List Bullet 5"/>
    <w:basedOn w:val="List5"/>
    <w:rsid w:val="004E2260"/>
    <w:pPr>
      <w:numPr>
        <w:numId w:val="3"/>
      </w:numPr>
    </w:pPr>
  </w:style>
  <w:style w:type="paragraph" w:styleId="ListContinue2">
    <w:name w:val="List Continue 2"/>
    <w:basedOn w:val="List2"/>
    <w:rsid w:val="004E2260"/>
    <w:pPr>
      <w:ind w:firstLine="0"/>
    </w:pPr>
  </w:style>
  <w:style w:type="paragraph" w:styleId="ListContinue3">
    <w:name w:val="List Continue 3"/>
    <w:basedOn w:val="List3"/>
    <w:rsid w:val="004E2260"/>
    <w:pPr>
      <w:ind w:left="1021" w:firstLine="0"/>
    </w:pPr>
  </w:style>
  <w:style w:type="paragraph" w:styleId="ListContinue4">
    <w:name w:val="List Continue 4"/>
    <w:basedOn w:val="List4"/>
    <w:rsid w:val="004E2260"/>
    <w:pPr>
      <w:ind w:firstLine="0"/>
    </w:pPr>
  </w:style>
  <w:style w:type="paragraph" w:styleId="ListContinue5">
    <w:name w:val="List Continue 5"/>
    <w:basedOn w:val="List5"/>
    <w:rsid w:val="004E2260"/>
    <w:pPr>
      <w:ind w:firstLine="0"/>
    </w:pPr>
  </w:style>
  <w:style w:type="paragraph" w:styleId="ListNumber3">
    <w:name w:val="List Number 3"/>
    <w:basedOn w:val="List3"/>
    <w:rsid w:val="004E2260"/>
    <w:pPr>
      <w:numPr>
        <w:numId w:val="4"/>
      </w:numPr>
    </w:pPr>
  </w:style>
  <w:style w:type="paragraph" w:styleId="ListNumber4">
    <w:name w:val="List Number 4"/>
    <w:basedOn w:val="List4"/>
    <w:rsid w:val="004E2260"/>
    <w:pPr>
      <w:numPr>
        <w:numId w:val="5"/>
      </w:numPr>
    </w:pPr>
  </w:style>
  <w:style w:type="paragraph" w:styleId="ListNumber5">
    <w:name w:val="List Number 5"/>
    <w:basedOn w:val="List5"/>
    <w:rsid w:val="004E2260"/>
    <w:pPr>
      <w:numPr>
        <w:numId w:val="6"/>
      </w:numPr>
    </w:pPr>
  </w:style>
  <w:style w:type="paragraph" w:styleId="BlockText">
    <w:name w:val="Block Text"/>
    <w:basedOn w:val="Normal"/>
    <w:rsid w:val="004E2260"/>
    <w:pPr>
      <w:spacing w:after="120"/>
      <w:ind w:left="1440" w:right="1440"/>
    </w:pPr>
  </w:style>
  <w:style w:type="character" w:customStyle="1" w:styleId="Subscript">
    <w:name w:val="Subscript"/>
    <w:basedOn w:val="DefaultParagraphFont"/>
    <w:rsid w:val="004E2260"/>
    <w:rPr>
      <w:sz w:val="16"/>
      <w:vertAlign w:val="subscript"/>
    </w:rPr>
  </w:style>
  <w:style w:type="character" w:customStyle="1" w:styleId="Superscript">
    <w:name w:val="Superscript"/>
    <w:basedOn w:val="DefaultParagraphFont"/>
    <w:rsid w:val="004E2260"/>
    <w:rPr>
      <w:sz w:val="16"/>
      <w:vertAlign w:val="superscript"/>
    </w:rPr>
  </w:style>
  <w:style w:type="character" w:customStyle="1" w:styleId="Symbols">
    <w:name w:val="Symbols"/>
    <w:basedOn w:val="DefaultParagraphFont"/>
    <w:rsid w:val="004E2260"/>
    <w:rPr>
      <w:rFonts w:ascii="Symbol" w:hAnsi="Symbol"/>
    </w:rPr>
  </w:style>
  <w:style w:type="character" w:customStyle="1" w:styleId="MenuOptions">
    <w:name w:val="Menu Options"/>
    <w:basedOn w:val="DefaultParagraphFont"/>
    <w:rsid w:val="004E2260"/>
    <w:rPr>
      <w:rFonts w:ascii="Arial Narrow" w:hAnsi="Arial Narrow"/>
      <w:smallCaps/>
    </w:rPr>
  </w:style>
  <w:style w:type="character" w:customStyle="1" w:styleId="Buttons">
    <w:name w:val="Buttons"/>
    <w:basedOn w:val="DefaultParagraphFont"/>
    <w:rsid w:val="004E2260"/>
    <w:rPr>
      <w:b/>
    </w:rPr>
  </w:style>
  <w:style w:type="character" w:customStyle="1" w:styleId="Underlined">
    <w:name w:val="Underlined"/>
    <w:basedOn w:val="DefaultParagraphFont"/>
    <w:rsid w:val="004E2260"/>
    <w:rPr>
      <w:u w:val="single"/>
    </w:rPr>
  </w:style>
  <w:style w:type="paragraph" w:customStyle="1" w:styleId="TableBodyTextRight">
    <w:name w:val="Table Body Text Right"/>
    <w:basedOn w:val="TableBodyText"/>
    <w:rsid w:val="004E2260"/>
    <w:pPr>
      <w:widowControl w:val="0"/>
      <w:autoSpaceDE w:val="0"/>
      <w:autoSpaceDN w:val="0"/>
      <w:adjustRightInd w:val="0"/>
      <w:jc w:val="right"/>
    </w:pPr>
    <w:rPr>
      <w:rFonts w:cs="Arial"/>
      <w:szCs w:val="18"/>
    </w:rPr>
  </w:style>
  <w:style w:type="paragraph" w:customStyle="1" w:styleId="CopyrightText">
    <w:name w:val="Copyright Text"/>
    <w:basedOn w:val="BodyText"/>
    <w:rsid w:val="004E2260"/>
    <w:rPr>
      <w:sz w:val="18"/>
    </w:rPr>
  </w:style>
  <w:style w:type="paragraph" w:customStyle="1" w:styleId="BodySmallRight">
    <w:name w:val="Body Small Right"/>
    <w:basedOn w:val="BodyTextRight"/>
    <w:rsid w:val="004E2260"/>
    <w:rPr>
      <w:sz w:val="18"/>
      <w:szCs w:val="18"/>
    </w:rPr>
  </w:style>
  <w:style w:type="paragraph" w:customStyle="1" w:styleId="MarginEdition">
    <w:name w:val="Margin Edition"/>
    <w:basedOn w:val="MarginNote"/>
    <w:rsid w:val="004E2260"/>
    <w:pPr>
      <w:spacing w:before="0" w:after="0"/>
    </w:pPr>
    <w:rPr>
      <w:rFonts w:ascii="Times New Roman" w:hAnsi="Times New Roman"/>
      <w:color w:val="999999"/>
    </w:rPr>
  </w:style>
  <w:style w:type="paragraph" w:customStyle="1" w:styleId="Spacer">
    <w:name w:val="Spacer"/>
    <w:basedOn w:val="Normal"/>
    <w:rsid w:val="004E2260"/>
    <w:rPr>
      <w:sz w:val="2"/>
      <w:szCs w:val="2"/>
    </w:rPr>
  </w:style>
  <w:style w:type="character" w:customStyle="1" w:styleId="Small">
    <w:name w:val="Small"/>
    <w:basedOn w:val="DefaultParagraphFont"/>
    <w:rsid w:val="004E2260"/>
    <w:rPr>
      <w:sz w:val="16"/>
    </w:rPr>
  </w:style>
  <w:style w:type="paragraph" w:customStyle="1" w:styleId="WideTable">
    <w:name w:val="Wide Table"/>
    <w:basedOn w:val="Normal"/>
    <w:rsid w:val="004E2260"/>
    <w:pPr>
      <w:ind w:left="-1418"/>
    </w:pPr>
    <w:rPr>
      <w:sz w:val="2"/>
      <w:szCs w:val="2"/>
    </w:rPr>
  </w:style>
  <w:style w:type="character" w:styleId="PageNumber">
    <w:name w:val="page number"/>
    <w:basedOn w:val="DefaultParagraphFont"/>
    <w:rsid w:val="004E2260"/>
  </w:style>
  <w:style w:type="paragraph" w:styleId="Quote">
    <w:name w:val="Quote"/>
    <w:basedOn w:val="Heading1"/>
    <w:link w:val="QuoteChar"/>
    <w:qFormat/>
    <w:rsid w:val="004E2260"/>
    <w:rPr>
      <w:b w:val="0"/>
      <w:sz w:val="72"/>
      <w:szCs w:val="72"/>
      <w:lang w:val="en-NZ"/>
    </w:rPr>
  </w:style>
  <w:style w:type="character" w:customStyle="1" w:styleId="QuoteChar">
    <w:name w:val="Quote Char"/>
    <w:basedOn w:val="DefaultParagraphFont"/>
    <w:link w:val="Quote"/>
    <w:rsid w:val="004E2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260"/>
    <w:pPr>
      <w:pageBreakBefore/>
    </w:pPr>
  </w:style>
  <w:style w:type="paragraph" w:customStyle="1" w:styleId="Border">
    <w:name w:val="Border"/>
    <w:basedOn w:val="Normal"/>
    <w:qFormat/>
    <w:rsid w:val="004E2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260"/>
    <w:rPr>
      <w:b/>
      <w:bCs/>
      <w:i/>
      <w:iCs/>
      <w:color w:val="auto"/>
    </w:rPr>
  </w:style>
  <w:style w:type="paragraph" w:styleId="IntenseQuote">
    <w:name w:val="Intense Quote"/>
    <w:basedOn w:val="Normal"/>
    <w:next w:val="Normal"/>
    <w:link w:val="IntenseQuoteChar"/>
    <w:uiPriority w:val="30"/>
    <w:qFormat/>
    <w:rsid w:val="004E2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260"/>
    <w:rPr>
      <w:smallCaps/>
      <w:color w:val="auto"/>
      <w:u w:val="single"/>
    </w:rPr>
  </w:style>
  <w:style w:type="character" w:styleId="IntenseReference">
    <w:name w:val="Intense Reference"/>
    <w:basedOn w:val="DefaultParagraphFont"/>
    <w:uiPriority w:val="32"/>
    <w:qFormat/>
    <w:rsid w:val="004E2260"/>
    <w:rPr>
      <w:b/>
      <w:bCs/>
      <w:smallCaps/>
      <w:color w:val="auto"/>
      <w:spacing w:val="5"/>
      <w:u w:val="single"/>
    </w:rPr>
  </w:style>
  <w:style w:type="paragraph" w:customStyle="1" w:styleId="2ColumnHeading">
    <w:name w:val="2Column Heading"/>
    <w:basedOn w:val="BodyText"/>
    <w:qFormat/>
    <w:rsid w:val="004E2260"/>
    <w:pPr>
      <w:spacing w:after="60"/>
      <w:ind w:left="-2268"/>
    </w:pPr>
    <w:rPr>
      <w:b/>
    </w:rPr>
  </w:style>
  <w:style w:type="paragraph" w:customStyle="1" w:styleId="Heading1TOC">
    <w:name w:val="Heading1 TOC"/>
    <w:basedOn w:val="Normal"/>
    <w:qFormat/>
    <w:rsid w:val="004E2260"/>
    <w:pPr>
      <w:spacing w:before="240" w:after="120"/>
    </w:pPr>
    <w:rPr>
      <w:rFonts w:ascii="Times New Roman" w:hAnsi="Times New Roman"/>
      <w:b/>
      <w:sz w:val="32"/>
    </w:rPr>
  </w:style>
  <w:style w:type="paragraph" w:customStyle="1" w:styleId="Heading2TOC">
    <w:name w:val="Heading2 TOC"/>
    <w:basedOn w:val="Normal"/>
    <w:qFormat/>
    <w:rsid w:val="004E2260"/>
    <w:pPr>
      <w:spacing w:before="240" w:after="60"/>
    </w:pPr>
    <w:rPr>
      <w:rFonts w:ascii="Times New Roman" w:hAnsi="Times New Roman"/>
      <w:b/>
      <w:sz w:val="28"/>
    </w:rPr>
  </w:style>
  <w:style w:type="character" w:customStyle="1" w:styleId="Underline">
    <w:name w:val="Underline"/>
    <w:basedOn w:val="DefaultParagraphFont"/>
    <w:qFormat/>
    <w:rsid w:val="004E2260"/>
    <w:rPr>
      <w:u w:val="single"/>
    </w:rPr>
  </w:style>
  <w:style w:type="character" w:customStyle="1" w:styleId="BoldandItalics">
    <w:name w:val="Bold and Italics"/>
    <w:qFormat/>
    <w:rsid w:val="004E2260"/>
    <w:rPr>
      <w:b/>
      <w:i/>
      <w:u w:val="none"/>
    </w:rPr>
  </w:style>
  <w:style w:type="paragraph" w:styleId="BalloonText">
    <w:name w:val="Balloon Text"/>
    <w:basedOn w:val="Normal"/>
    <w:link w:val="BalloonTextChar"/>
    <w:rsid w:val="004E2260"/>
    <w:rPr>
      <w:rFonts w:ascii="Tahoma" w:hAnsi="Tahoma" w:cs="Tahoma"/>
      <w:sz w:val="16"/>
      <w:szCs w:val="16"/>
    </w:rPr>
  </w:style>
  <w:style w:type="character" w:customStyle="1" w:styleId="BalloonTextChar">
    <w:name w:val="Balloon Text Char"/>
    <w:basedOn w:val="DefaultParagraphFont"/>
    <w:link w:val="BalloonText"/>
    <w:rsid w:val="004E2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260"/>
    <w:rPr>
      <w:b/>
      <w:color w:val="660033"/>
      <w:spacing w:val="0"/>
    </w:rPr>
  </w:style>
  <w:style w:type="paragraph" w:customStyle="1" w:styleId="Nameditemlist">
    <w:name w:val="Named item list"/>
    <w:basedOn w:val="BodyText"/>
    <w:qFormat/>
    <w:rsid w:val="004E2260"/>
    <w:pPr>
      <w:tabs>
        <w:tab w:val="left" w:pos="2835"/>
      </w:tabs>
      <w:ind w:left="2835" w:hanging="2835"/>
    </w:pPr>
  </w:style>
  <w:style w:type="paragraph" w:customStyle="1" w:styleId="BodyTextnopadding">
    <w:name w:val="Body Text no padding"/>
    <w:basedOn w:val="BodyText"/>
    <w:qFormat/>
    <w:rsid w:val="004E2260"/>
    <w:pPr>
      <w:spacing w:before="0" w:after="0"/>
    </w:pPr>
  </w:style>
  <w:style w:type="paragraph" w:customStyle="1" w:styleId="BodyTextBold">
    <w:name w:val="Body Text Bold"/>
    <w:basedOn w:val="BodyText"/>
    <w:qFormat/>
    <w:rsid w:val="004E2260"/>
    <w:rPr>
      <w:b/>
    </w:rPr>
  </w:style>
  <w:style w:type="character" w:styleId="Hyperlink">
    <w:name w:val="Hyperlink"/>
    <w:basedOn w:val="DefaultParagraphFont"/>
    <w:uiPriority w:val="99"/>
    <w:unhideWhenUsed/>
    <w:rsid w:val="009A2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4691</Characters>
  <Application>Microsoft Office Word</Application>
  <DocSecurity>0</DocSecurity>
  <Lines>137</Lines>
  <Paragraphs>92</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RIIWSV301F Conduct and maintain well servicing derrick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