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5B5" w:rsidP="001955B5">
      <w:pPr>
        <w:pStyle w:val="Title"/>
      </w:pPr>
      <w:r>
        <w:fldChar w:fldCharType="begin"/>
      </w:r>
      <w:r>
        <w:instrText xml:space="preserve"> TITLE   \* MERGEFORMAT </w:instrText>
      </w:r>
      <w:r>
        <w:fldChar w:fldCharType="separate"/>
      </w:r>
      <w:r>
        <w:t>RIIWSV301F Conduct and maintain well servicing derrick operations</w:t>
      </w:r>
      <w:r>
        <w:fldChar w:fldCharType="end"/>
      </w:r>
    </w:p>
    <w:p w:rsidR="001955B5" w:rsidP="001955B5">
      <w:pPr>
        <w:pStyle w:val="Version"/>
        <w:sectPr w:rsidSect="00C56F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6F38" w:rsidP="00C56F38">
      <w:pPr>
        <w:pStyle w:val="SuperHeading"/>
      </w:pPr>
      <w:r w:rsidRPr="00C56F38">
        <w:t>RIIWSV301F Conduct and maintain well servicing derrick operations</w:t>
      </w:r>
    </w:p>
    <w:p w:rsidR="00000000" w:rsidRPr="00C56F38" w:rsidP="00C56F38">
      <w:pPr>
        <w:pStyle w:val="Heading1"/>
      </w:pPr>
      <w:bookmarkStart w:id="1" w:name="O_1107591"/>
      <w:bookmarkEnd w:id="1"/>
      <w:r w:rsidRPr="00C56F38">
        <w:t>Modification History</w:t>
      </w:r>
    </w:p>
    <w:tbl>
      <w:tblPr>
        <w:tblW w:w="9522" w:type="dxa"/>
        <w:tblLayout w:type="fixed"/>
        <w:tblCellMar>
          <w:left w:w="62" w:type="dxa"/>
          <w:right w:w="62" w:type="dxa"/>
        </w:tblCellMar>
        <w:tblLook w:val="0000"/>
      </w:tblPr>
      <w:tblGrid>
        <w:gridCol w:w="2929"/>
        <w:gridCol w:w="6593"/>
      </w:tblGrid>
      <w:tr w:rsidTr="00C56F3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BodyText"/>
            </w:pPr>
            <w:r w:rsidRPr="00C56F3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BodyText"/>
              <w:rPr>
                <w:lang w:val="en-NZ"/>
              </w:rPr>
            </w:pPr>
            <w:r w:rsidRPr="00C56F38">
              <w:rPr>
                <w:rStyle w:val="SpecialBold"/>
              </w:rPr>
              <w:t>Comments</w:t>
            </w:r>
          </w:p>
        </w:tc>
      </w:tr>
      <w:tr w:rsidTr="00C56F3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BodyText"/>
              <w:rPr>
                <w:lang w:val="en-NZ"/>
              </w:rPr>
            </w:pPr>
            <w:r w:rsidRPr="00C56F3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BodyText"/>
            </w:pPr>
            <w:r w:rsidRPr="00C56F38">
              <w:t>This version first released with RII Resources and Infrastructure Industry Training Package Version 5.0.</w:t>
            </w:r>
          </w:p>
        </w:tc>
      </w:tr>
    </w:tbl>
    <w:p w:rsidR="00000000" w:rsidRPr="00C56F38" w:rsidP="00C56F38">
      <w:pPr>
        <w:pStyle w:val="BodyText"/>
      </w:pPr>
    </w:p>
    <w:p w:rsidR="00000000" w:rsidRPr="00C56F38" w:rsidP="00C56F38">
      <w:pPr>
        <w:pStyle w:val="AllowPageBreak"/>
      </w:pPr>
    </w:p>
    <w:p w:rsidR="00000000" w:rsidRPr="00C56F38" w:rsidP="00C56F38">
      <w:pPr>
        <w:pStyle w:val="Heading1"/>
      </w:pPr>
      <w:bookmarkStart w:id="2" w:name="O_1107595"/>
      <w:bookmarkEnd w:id="2"/>
      <w:r w:rsidRPr="00C56F38">
        <w:t>Application</w:t>
      </w:r>
    </w:p>
    <w:p w:rsidR="00000000" w:rsidRPr="00C56F38" w:rsidP="001955B5">
      <w:pPr>
        <w:pStyle w:val="BodyText"/>
      </w:pPr>
      <w:r w:rsidRPr="00C56F38">
        <w:t>This unit describes the skills and knowledge required to conduct and maintain well servicing derrick operations in drilling. It prepares individuals to handle tubulars and equipment, prepare hole for circulation with air/fluid, partici</w:t>
      </w:r>
      <w:r w:rsidRPr="00C56F38">
        <w:t xml:space="preserve">pate in head-up and pressure tests and clean out well bore/drill plugs. </w:t>
      </w:r>
    </w:p>
    <w:p w:rsidR="00000000" w:rsidRPr="00C56F38" w:rsidP="001955B5">
      <w:pPr>
        <w:pStyle w:val="BodyText"/>
      </w:pPr>
      <w:r w:rsidRPr="00C56F38">
        <w:t>This unit applies to those working in an operational role. They generally perform tasks involving a broad range of skilled applications in a wide variety of contexts, which may involv</w:t>
      </w:r>
      <w:r w:rsidRPr="00C56F38">
        <w:t>e some discretion and judgement in selecting equipment, services and contingency measures.</w:t>
      </w:r>
    </w:p>
    <w:p w:rsidR="00000000" w:rsidRPr="00C56F38" w:rsidP="001955B5">
      <w:pPr>
        <w:pStyle w:val="BodyText"/>
      </w:pPr>
      <w:r w:rsidRPr="00C56F38">
        <w:t>Licensing, legislative and certification requirements that may apply to this unit can vary between states, territories, and industry sectors. Users must check requir</w:t>
      </w:r>
      <w:r w:rsidRPr="00C56F38">
        <w:t>ements with relevant body before applying the unit.</w:t>
      </w:r>
    </w:p>
    <w:p w:rsidR="00000000" w:rsidRPr="00C56F38" w:rsidP="00C56F38">
      <w:pPr>
        <w:pStyle w:val="Heading1"/>
      </w:pPr>
      <w:bookmarkStart w:id="3" w:name="O_1107594"/>
      <w:bookmarkEnd w:id="3"/>
      <w:r w:rsidRPr="00C56F38">
        <w:t>Elements and Performance Criteria</w:t>
      </w:r>
    </w:p>
    <w:tbl>
      <w:tblPr>
        <w:tblW w:w="9568" w:type="dxa"/>
        <w:tblLayout w:type="fixed"/>
        <w:tblCellMar>
          <w:left w:w="62" w:type="dxa"/>
          <w:right w:w="62" w:type="dxa"/>
        </w:tblCellMar>
        <w:tblLook w:val="0000"/>
      </w:tblPr>
      <w:tblGrid>
        <w:gridCol w:w="2956"/>
        <w:gridCol w:w="6612"/>
      </w:tblGrid>
      <w:tr w:rsidTr="00C56F38">
        <w:tblPrEx>
          <w:tblW w:w="9568" w:type="dxa"/>
          <w:tblLayout w:type="fixed"/>
          <w:tblCellMar>
            <w:left w:w="62" w:type="dxa"/>
            <w:right w:w="62" w:type="dxa"/>
          </w:tblCellMar>
          <w:tblLook w:val="0000"/>
        </w:tblPrEx>
        <w:trPr>
          <w:tblHeader/>
        </w:trPr>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BodyText"/>
            </w:pPr>
            <w:r w:rsidRPr="00C56F38">
              <w:rPr>
                <w:rStyle w:val="SpecialBold"/>
              </w:rPr>
              <w:t>ELEMENT</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BodyText"/>
              <w:rPr>
                <w:lang w:val="en-NZ"/>
              </w:rPr>
            </w:pPr>
            <w:r w:rsidRPr="00C56F38">
              <w:rPr>
                <w:rStyle w:val="SpecialBold"/>
              </w:rPr>
              <w:t>PERFORMANCE CRITERIA</w:t>
            </w:r>
          </w:p>
        </w:tc>
      </w:tr>
      <w:tr w:rsidTr="00C56F38">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BodyText"/>
            </w:pPr>
            <w:r w:rsidRPr="00C56F38">
              <w:rPr>
                <w:rStyle w:val="Emphasis"/>
              </w:rPr>
              <w:t>Elements describe the essential outcomes.</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BodyText"/>
              <w:rPr>
                <w:lang w:val="en-NZ"/>
              </w:rPr>
            </w:pPr>
            <w:r w:rsidRPr="00C56F38">
              <w:rPr>
                <w:rStyle w:val="Emphasis"/>
              </w:rPr>
              <w:t>Performance criteria describe the performance needed to demonstrate achievement of the element.</w:t>
            </w:r>
          </w:p>
        </w:tc>
      </w:tr>
      <w:tr w:rsidTr="00C56F38">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List"/>
              <w:rPr>
                <w:lang w:val="en-NZ"/>
              </w:rPr>
            </w:pPr>
            <w:r w:rsidRPr="00C56F38">
              <w:t>1. Plan and prepare derrick operations</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List"/>
            </w:pPr>
            <w:r w:rsidRPr="00C56F38">
              <w:t xml:space="preserve">1.1 Obtain, confirm and apply work instructions </w:t>
            </w:r>
          </w:p>
          <w:p w:rsidR="00000000" w:rsidRPr="00C56F38" w:rsidP="00C56F38">
            <w:pPr>
              <w:pStyle w:val="List"/>
            </w:pPr>
            <w:r w:rsidRPr="00C56F38">
              <w:t>1.2 Access, interpret and apply compliance documentation and confirm wo</w:t>
            </w:r>
            <w:r w:rsidRPr="00C56F38">
              <w:t>rk activity is compliant</w:t>
            </w:r>
          </w:p>
          <w:p w:rsidR="00000000" w:rsidRPr="00C56F38" w:rsidP="00C56F38">
            <w:pPr>
              <w:pStyle w:val="List"/>
            </w:pPr>
            <w:r w:rsidRPr="00C56F38">
              <w:t>1.3 Clarify difficulties in carrying out instructions with the relevant personnel</w:t>
            </w:r>
          </w:p>
          <w:p w:rsidR="00000000" w:rsidRPr="00C56F38" w:rsidP="00C56F38">
            <w:pPr>
              <w:pStyle w:val="List"/>
            </w:pPr>
            <w:r w:rsidRPr="00C56F38">
              <w:t>1.4 Identify and minimise environmental issues and potential hazards, and assess and address risks within scope of own role and according to workplac</w:t>
            </w:r>
            <w:r w:rsidRPr="00C56F38">
              <w:t>e procedures</w:t>
            </w:r>
          </w:p>
          <w:p w:rsidR="00000000" w:rsidRPr="00C56F38" w:rsidP="00C56F38">
            <w:pPr>
              <w:pStyle w:val="List"/>
            </w:pPr>
            <w:r w:rsidRPr="00C56F38">
              <w:t>1.5 Confirm personnel coordination requirements at the site are met prior to commencement of work activities</w:t>
            </w:r>
          </w:p>
          <w:p w:rsidR="00000000" w:rsidRPr="00C56F38" w:rsidP="00C56F38">
            <w:pPr>
              <w:pStyle w:val="List"/>
            </w:pPr>
            <w:r w:rsidRPr="00C56F38">
              <w:t>1.6 Confirm availability and status of necessary permits to work</w:t>
            </w:r>
          </w:p>
          <w:p w:rsidR="00000000" w:rsidRPr="00C56F38" w:rsidP="00C56F38">
            <w:pPr>
              <w:pStyle w:val="List"/>
            </w:pPr>
            <w:r w:rsidRPr="00C56F38">
              <w:t>1.7 Confirm availability of necessary third party utilities according</w:t>
            </w:r>
            <w:r w:rsidRPr="00C56F38">
              <w:t xml:space="preserve"> to operational requirements</w:t>
            </w:r>
          </w:p>
          <w:p w:rsidR="00000000" w:rsidRPr="00C56F38" w:rsidP="00C56F38">
            <w:pPr>
              <w:pStyle w:val="List"/>
            </w:pPr>
            <w:r w:rsidRPr="00C56F38">
              <w:t>1.8 Confirm availability of required quantities and type of consumables against operational requirements</w:t>
            </w:r>
          </w:p>
          <w:p w:rsidR="00000000" w:rsidRPr="00C56F38" w:rsidP="00C56F38">
            <w:pPr>
              <w:pStyle w:val="List"/>
            </w:pPr>
            <w:r w:rsidRPr="00C56F38">
              <w:t>1.9 Select and use wear personal protective equipment and wear protective clothing required for work activities</w:t>
            </w:r>
          </w:p>
          <w:p w:rsidR="00000000" w:rsidRPr="00C56F38" w:rsidP="00C56F38">
            <w:pPr>
              <w:pStyle w:val="List"/>
            </w:pPr>
            <w:r w:rsidRPr="00C56F38">
              <w:t>1.10 Identify errors, omissions and shortages and take required remedial action within functional responsibility</w:t>
            </w:r>
          </w:p>
          <w:p w:rsidR="00000000" w:rsidP="00C56F38">
            <w:pPr>
              <w:pStyle w:val="List"/>
              <w:rPr>
                <w:lang w:val="en-NZ"/>
              </w:rPr>
            </w:pPr>
            <w:r w:rsidRPr="00C56F38">
              <w:t>1.11 Inform driller of status of derrick operating equipment</w:t>
            </w:r>
          </w:p>
        </w:tc>
      </w:tr>
      <w:tr w:rsidTr="00C56F38">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List"/>
              <w:rPr>
                <w:lang w:val="en-NZ"/>
              </w:rPr>
            </w:pPr>
            <w:r w:rsidRPr="00C56F38">
              <w:t>2. Handle tubulars and equipment</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List"/>
            </w:pPr>
            <w:r w:rsidRPr="00C56F38">
              <w:t>2.1 Position tubulars and equipment according to</w:t>
            </w:r>
            <w:r w:rsidRPr="00C56F38">
              <w:t xml:space="preserve"> operational requirements</w:t>
            </w:r>
          </w:p>
          <w:p w:rsidR="00000000" w:rsidRPr="00C56F38" w:rsidP="00C56F38">
            <w:pPr>
              <w:pStyle w:val="List"/>
            </w:pPr>
            <w:r w:rsidRPr="00C56F38">
              <w:t>2.2 Assist in making and breaking connections where required</w:t>
            </w:r>
          </w:p>
          <w:p w:rsidR="00000000" w:rsidRPr="00C56F38" w:rsidP="00C56F38">
            <w:pPr>
              <w:pStyle w:val="List"/>
            </w:pPr>
            <w:r w:rsidRPr="00C56F38">
              <w:t>2.3 Identify faults and defects and take required remedial action within functional responsibility</w:t>
            </w:r>
          </w:p>
          <w:p w:rsidR="00000000" w:rsidP="00C56F38">
            <w:pPr>
              <w:pStyle w:val="List"/>
              <w:rPr>
                <w:lang w:val="en-NZ"/>
              </w:rPr>
            </w:pPr>
            <w:r w:rsidRPr="00C56F38">
              <w:t>2.4 Handle equipment using safe lifting and handling techniques</w:t>
            </w:r>
          </w:p>
        </w:tc>
      </w:tr>
      <w:tr w:rsidTr="00C56F38">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List"/>
              <w:rPr>
                <w:lang w:val="en-NZ"/>
              </w:rPr>
            </w:pPr>
            <w:r w:rsidRPr="00C56F38">
              <w:t>3. Pr</w:t>
            </w:r>
            <w:r w:rsidRPr="00C56F38">
              <w:t>epare hole for circulation with air/fluid</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List"/>
            </w:pPr>
            <w:r w:rsidRPr="00C56F38">
              <w:t>3.1 Complete pre-raise and pre-circulation checks and establish required circulation</w:t>
            </w:r>
          </w:p>
          <w:p w:rsidR="00000000" w:rsidRPr="00C56F38" w:rsidP="00C56F38">
            <w:pPr>
              <w:pStyle w:val="List"/>
            </w:pPr>
            <w:r w:rsidRPr="00C56F38">
              <w:t>3.2 Perform pre-spud safety checks</w:t>
            </w:r>
          </w:p>
          <w:p w:rsidR="00000000" w:rsidRPr="00C56F38" w:rsidP="00C56F38">
            <w:pPr>
              <w:pStyle w:val="List"/>
            </w:pPr>
            <w:r w:rsidRPr="00C56F38">
              <w:t>3.3 Check all connections and valves to manifold and well head are in proper position as requi</w:t>
            </w:r>
            <w:r w:rsidRPr="00C56F38">
              <w:t>red</w:t>
            </w:r>
          </w:p>
          <w:p w:rsidR="00000000" w:rsidRPr="00C56F38" w:rsidP="00C56F38">
            <w:pPr>
              <w:pStyle w:val="List"/>
            </w:pPr>
            <w:r w:rsidRPr="00C56F38">
              <w:t>3.4 Maintain drilling fluid volume and properties according to work requirements</w:t>
            </w:r>
          </w:p>
          <w:p w:rsidR="00000000" w:rsidRPr="00C56F38" w:rsidP="00C56F38">
            <w:pPr>
              <w:pStyle w:val="List"/>
            </w:pPr>
            <w:r w:rsidRPr="00C56F38">
              <w:t>3.5 Inform driller of current operating conditions</w:t>
            </w:r>
          </w:p>
          <w:p w:rsidR="00000000" w:rsidRPr="00C56F38" w:rsidP="00C56F38">
            <w:pPr>
              <w:pStyle w:val="List"/>
            </w:pPr>
            <w:r w:rsidRPr="00C56F38">
              <w:t>3.6 Maintain written inventory of circulation system and parts as required</w:t>
            </w:r>
          </w:p>
          <w:p w:rsidR="00000000" w:rsidRPr="00C56F38" w:rsidP="00C56F38">
            <w:pPr>
              <w:pStyle w:val="List"/>
            </w:pPr>
            <w:r w:rsidRPr="00C56F38">
              <w:t xml:space="preserve">3.7 Check and record mud and fluid additives </w:t>
            </w:r>
            <w:r w:rsidRPr="00C56F38">
              <w:t>as required</w:t>
            </w:r>
          </w:p>
          <w:p w:rsidR="00000000" w:rsidP="00C56F38">
            <w:pPr>
              <w:pStyle w:val="List"/>
              <w:rPr>
                <w:lang w:val="en-NZ"/>
              </w:rPr>
            </w:pPr>
            <w:r w:rsidRPr="00C56F38">
              <w:t>3.8 Follow all operator instructions</w:t>
            </w:r>
          </w:p>
        </w:tc>
      </w:tr>
      <w:tr w:rsidTr="00C56F38">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List"/>
              <w:rPr>
                <w:lang w:val="en-NZ"/>
              </w:rPr>
            </w:pPr>
            <w:r w:rsidRPr="00C56F38">
              <w:t>4. Participate in head-up and pressure test</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List"/>
            </w:pPr>
            <w:r w:rsidRPr="00C56F38">
              <w:t>4.1 Prepare for necessary equipment changes</w:t>
            </w:r>
          </w:p>
          <w:p w:rsidR="00000000" w:rsidRPr="00C56F38" w:rsidP="00C56F38">
            <w:pPr>
              <w:pStyle w:val="List"/>
            </w:pPr>
            <w:r w:rsidRPr="00C56F38">
              <w:t>4.2 Prepare drilling fluid according to work requirements</w:t>
            </w:r>
          </w:p>
          <w:p w:rsidR="00000000" w:rsidRPr="00C56F38" w:rsidP="00C56F38">
            <w:pPr>
              <w:pStyle w:val="List"/>
            </w:pPr>
            <w:r w:rsidRPr="00C56F38">
              <w:t>4.3 Assist in nippling-up</w:t>
            </w:r>
          </w:p>
          <w:p w:rsidR="00000000" w:rsidP="00C56F38">
            <w:pPr>
              <w:pStyle w:val="List"/>
              <w:rPr>
                <w:lang w:val="en-NZ"/>
              </w:rPr>
            </w:pPr>
            <w:r w:rsidRPr="00C56F38">
              <w:t>4.4 Assist driller in blow out prevention testing</w:t>
            </w:r>
          </w:p>
        </w:tc>
      </w:tr>
      <w:tr w:rsidTr="00C56F38">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List"/>
              <w:rPr>
                <w:lang w:val="en-NZ"/>
              </w:rPr>
            </w:pPr>
            <w:r w:rsidRPr="00C56F38">
              <w:t>5. Clean out well bore/drill plugs</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List"/>
            </w:pPr>
            <w:r w:rsidRPr="00C56F38">
              <w:t>5.1 Consult driller and follow instructions</w:t>
            </w:r>
          </w:p>
          <w:p w:rsidR="00000000" w:rsidRPr="00C56F38" w:rsidP="00C56F38">
            <w:pPr>
              <w:pStyle w:val="List"/>
            </w:pPr>
            <w:r w:rsidRPr="00C56F38">
              <w:t>5.2 Maintain housekeeping and safe practices during drilling according to workplace procedures and safety requirements</w:t>
            </w:r>
          </w:p>
          <w:p w:rsidR="00000000" w:rsidP="00C56F38">
            <w:pPr>
              <w:pStyle w:val="List"/>
              <w:rPr>
                <w:lang w:val="en-NZ"/>
              </w:rPr>
            </w:pPr>
            <w:r w:rsidRPr="00C56F38">
              <w:t>5.3 Ass</w:t>
            </w:r>
            <w:r w:rsidRPr="00C56F38">
              <w:t>ist in completion or abandonment of well</w:t>
            </w:r>
          </w:p>
        </w:tc>
      </w:tr>
      <w:tr w:rsidTr="00C56F38">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List"/>
              <w:rPr>
                <w:lang w:val="en-NZ"/>
              </w:rPr>
            </w:pPr>
            <w:r w:rsidRPr="00C56F38">
              <w:t>6. Prepare to commence drilling/circulating operations</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List"/>
            </w:pPr>
            <w:r w:rsidRPr="00C56F38">
              <w:t>6.1 Align equipment on active systems for drilling/circulating</w:t>
            </w:r>
          </w:p>
          <w:p w:rsidR="00000000" w:rsidRPr="00C56F38" w:rsidP="00C56F38">
            <w:pPr>
              <w:pStyle w:val="List"/>
            </w:pPr>
            <w:r w:rsidRPr="00C56F38">
              <w:t>6.2 Turn on and check all required machinery</w:t>
            </w:r>
          </w:p>
          <w:p w:rsidR="00000000" w:rsidRPr="00C56F38" w:rsidP="00C56F38">
            <w:pPr>
              <w:pStyle w:val="List"/>
            </w:pPr>
            <w:r w:rsidRPr="00C56F38">
              <w:t>6.3 Watch for return sand report changes</w:t>
            </w:r>
          </w:p>
          <w:p w:rsidR="00000000" w:rsidP="00C56F38">
            <w:pPr>
              <w:pStyle w:val="List"/>
              <w:rPr>
                <w:lang w:val="en-NZ"/>
              </w:rPr>
            </w:pPr>
            <w:r w:rsidRPr="00C56F38">
              <w:t>6.4 Measur</w:t>
            </w:r>
            <w:r w:rsidRPr="00C56F38">
              <w:t>e and log pit, tank and fluid levels regularly as required</w:t>
            </w:r>
          </w:p>
        </w:tc>
      </w:tr>
      <w:tr w:rsidTr="00C56F38">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List"/>
              <w:rPr>
                <w:lang w:val="en-NZ"/>
              </w:rPr>
            </w:pPr>
            <w:r w:rsidRPr="00C56F38">
              <w:t>7. Assist driller on drill floor</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List"/>
            </w:pPr>
            <w:r w:rsidRPr="00C56F38">
              <w:t>7.1 Assist in handling and nippling-up of blow out prevention stack</w:t>
            </w:r>
          </w:p>
          <w:p w:rsidR="00000000" w:rsidP="00C56F38">
            <w:pPr>
              <w:pStyle w:val="List"/>
              <w:rPr>
                <w:lang w:val="en-NZ"/>
              </w:rPr>
            </w:pPr>
            <w:r w:rsidRPr="00C56F38">
              <w:t>7.2 Carry out role of assistant to driller when on drill floor</w:t>
            </w:r>
          </w:p>
        </w:tc>
      </w:tr>
      <w:tr w:rsidTr="00C56F38">
        <w:tblPrEx>
          <w:tblW w:w="9568" w:type="dxa"/>
          <w:tblLayout w:type="fixed"/>
          <w:tblCellMar>
            <w:left w:w="62" w:type="dxa"/>
            <w:right w:w="62" w:type="dxa"/>
          </w:tblCellMar>
          <w:tblLook w:val="0000"/>
        </w:tblPrEx>
        <w:tc>
          <w:tcPr>
            <w:tcW w:w="29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List"/>
              <w:rPr>
                <w:lang w:val="en-NZ"/>
              </w:rPr>
            </w:pPr>
            <w:r w:rsidRPr="00C56F38">
              <w:t>8. Shutdown rig and rig out</w:t>
            </w:r>
          </w:p>
        </w:tc>
        <w:tc>
          <w:tcPr>
            <w:tcW w:w="6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List"/>
            </w:pPr>
            <w:r w:rsidRPr="00C56F38">
              <w:t>8.1</w:t>
            </w:r>
            <w:r w:rsidRPr="00C56F38">
              <w:t xml:space="preserve"> Wash and drain circulation system</w:t>
            </w:r>
          </w:p>
          <w:p w:rsidR="00000000" w:rsidRPr="00C56F38" w:rsidP="00C56F38">
            <w:pPr>
              <w:pStyle w:val="List"/>
            </w:pPr>
            <w:r w:rsidRPr="00C56F38">
              <w:t>8.2 Repair equipment according to manufacturer specifications and work requirements</w:t>
            </w:r>
          </w:p>
          <w:p w:rsidR="00000000" w:rsidRPr="00C56F38" w:rsidP="00C56F38">
            <w:pPr>
              <w:pStyle w:val="List"/>
            </w:pPr>
            <w:r w:rsidRPr="00C56F38">
              <w:t xml:space="preserve">8.3 Store equipment according to safety requirements and workplace procedures </w:t>
            </w:r>
          </w:p>
        </w:tc>
      </w:tr>
    </w:tbl>
    <w:p w:rsidR="00000000" w:rsidRPr="00C56F38" w:rsidP="00C56F38">
      <w:pPr>
        <w:pStyle w:val="BodyText"/>
      </w:pPr>
    </w:p>
    <w:p w:rsidR="00000000" w:rsidRPr="00C56F38" w:rsidP="00C56F38">
      <w:pPr>
        <w:pStyle w:val="AllowPageBreak"/>
      </w:pPr>
    </w:p>
    <w:p w:rsidR="00000000" w:rsidRPr="00C56F38" w:rsidP="00C56F38">
      <w:pPr>
        <w:pStyle w:val="Heading1"/>
      </w:pPr>
      <w:bookmarkStart w:id="4" w:name="O_1107593"/>
      <w:bookmarkEnd w:id="4"/>
      <w:r w:rsidRPr="00C56F38">
        <w:t>Foundation Skills</w:t>
      </w:r>
    </w:p>
    <w:p w:rsidR="00000000" w:rsidRPr="001955B5" w:rsidP="001955B5">
      <w:pPr>
        <w:pStyle w:val="BodyText"/>
        <w:rPr>
          <w:i/>
        </w:rPr>
      </w:pPr>
      <w:r w:rsidRPr="001955B5">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56F38">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BodyText"/>
            </w:pPr>
            <w:r w:rsidRPr="00C56F38">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BodyText"/>
              <w:rPr>
                <w:lang w:val="en-NZ"/>
              </w:rPr>
            </w:pPr>
            <w:r w:rsidRPr="00C56F38">
              <w:rPr>
                <w:rStyle w:val="SpecialBold"/>
              </w:rPr>
              <w:t>DESCRIPTION</w:t>
            </w:r>
          </w:p>
        </w:tc>
      </w:tr>
      <w:tr w:rsidTr="00C56F3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BodyText"/>
              <w:rPr>
                <w:lang w:val="en-NZ"/>
              </w:rPr>
            </w:pPr>
            <w:r w:rsidRPr="00C56F38">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ListBullet"/>
              <w:rPr>
                <w:lang w:val="en-NZ"/>
              </w:rPr>
            </w:pPr>
            <w:r w:rsidRPr="00C56F38">
              <w:t>Identifies critical information from the organisational plan, work p</w:t>
            </w:r>
            <w:r w:rsidRPr="00C56F38">
              <w:t>rograms and lease details</w:t>
            </w:r>
          </w:p>
        </w:tc>
      </w:tr>
      <w:tr w:rsidTr="00C56F3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BodyText"/>
              <w:rPr>
                <w:lang w:val="en-NZ"/>
              </w:rPr>
            </w:pPr>
            <w:r w:rsidRPr="00C56F38">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ListBullet"/>
              <w:rPr>
                <w:lang w:val="en-NZ"/>
              </w:rPr>
            </w:pPr>
            <w:r w:rsidRPr="00C56F38">
              <w:t>Produces and completes workplace reports, including organisational procedures and using appropriate vocabulary, grammatical structures and conventions</w:t>
            </w:r>
          </w:p>
        </w:tc>
      </w:tr>
      <w:tr w:rsidTr="00C56F3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BodyText"/>
              <w:rPr>
                <w:lang w:val="en-NZ"/>
              </w:rPr>
            </w:pPr>
            <w:r w:rsidRPr="00C56F38">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6F38" w:rsidP="00C56F38">
            <w:pPr>
              <w:pStyle w:val="ListBullet"/>
            </w:pPr>
            <w:r w:rsidRPr="00C56F38">
              <w:t>Uses verbal communication techniques to communicate with others</w:t>
            </w:r>
          </w:p>
        </w:tc>
      </w:tr>
    </w:tbl>
    <w:p w:rsidR="00000000" w:rsidRPr="00C56F38" w:rsidP="00C56F38">
      <w:pPr>
        <w:pStyle w:val="BodyText"/>
      </w:pPr>
    </w:p>
    <w:p w:rsidR="00000000" w:rsidRPr="00C56F38" w:rsidP="00C56F38">
      <w:pPr>
        <w:pStyle w:val="AllowPageBreak"/>
      </w:pPr>
    </w:p>
    <w:p w:rsidR="00000000" w:rsidRPr="00C56F38" w:rsidP="00C56F38">
      <w:pPr>
        <w:pStyle w:val="Heading1"/>
      </w:pPr>
      <w:bookmarkStart w:id="5" w:name="O_1107592"/>
      <w:bookmarkEnd w:id="5"/>
      <w:r w:rsidRPr="00C56F38">
        <w:t>Unit Mapping Information</w:t>
      </w:r>
    </w:p>
    <w:p w:rsidR="00000000" w:rsidRPr="00C56F38" w:rsidP="001955B5">
      <w:pPr>
        <w:pStyle w:val="BodyText"/>
      </w:pPr>
      <w:r w:rsidRPr="00C56F38">
        <w:t>Supersedes and is equivalent to RIIWSV301E Conduct and maintain well servicing derrick operation.</w:t>
      </w:r>
    </w:p>
    <w:p w:rsidR="00000000" w:rsidRPr="00C56F38" w:rsidP="00C56F38">
      <w:pPr>
        <w:pStyle w:val="Heading1"/>
      </w:pPr>
      <w:bookmarkStart w:id="6" w:name="O_1107585"/>
      <w:bookmarkEnd w:id="6"/>
      <w:r w:rsidRPr="00C56F38">
        <w:t>Links</w:t>
      </w:r>
    </w:p>
    <w:p w:rsidR="00000000" w:rsidRPr="00C56F38" w:rsidP="001955B5">
      <w:pPr>
        <w:pStyle w:val="BodyText"/>
      </w:pPr>
      <w:r w:rsidRPr="00C56F38">
        <w:t>C</w:t>
      </w:r>
      <w:r w:rsidRPr="00C56F38">
        <w:t xml:space="preserve">ompanion Volume implementation guides is found on VETNet - </w:t>
      </w:r>
      <w:r>
        <w:fldChar w:fldCharType="begin"/>
      </w:r>
      <w:r>
        <w:instrText xml:space="preserve"> HYPERLINK "https://vetnet.gov.au/Pages/TrainingDocs.aspx?q=88a61002-9a21-4386-aaf8-69c76e675272" </w:instrText>
      </w:r>
      <w:r>
        <w:fldChar w:fldCharType="separate"/>
      </w:r>
      <w:r w:rsidRPr="0010373D">
        <w:rPr>
          <w:rStyle w:val="Hyperlink"/>
        </w:rPr>
        <w:t>https://vetnet.gov.au/Pages/TrainingDocs.aspx?q=88a61002-9a21-4386-aaf8-69c76e675272</w:t>
      </w:r>
      <w:r>
        <w:fldChar w:fldCharType="end"/>
      </w:r>
    </w:p>
    <w:p w:rsidR="00000000" w:rsidRPr="00C56F38" w:rsidP="001955B5">
      <w:pPr>
        <w:pStyle w:val="BodyText"/>
        <w:sectPr w:rsidSect="00C56F38">
          <w:headerReference w:type="default" r:id="rId10"/>
          <w:footerReference w:type="default" r:id="rId11"/>
          <w:pgSz w:w="11908" w:h="16833"/>
          <w:pgMar w:top="1702" w:right="1418" w:bottom="1702" w:left="1418" w:header="992" w:footer="992" w:gutter="0"/>
          <w:cols w:space="720"/>
          <w:noEndnote/>
          <w:docGrid w:linePitch="299"/>
        </w:sectPr>
      </w:pPr>
    </w:p>
    <w:p w:rsidR="00000000" w:rsidRPr="00C56F38" w:rsidP="00C56F38">
      <w:pPr>
        <w:pStyle w:val="SuperHeading"/>
      </w:pPr>
      <w:r w:rsidRPr="00C56F38">
        <w:t xml:space="preserve">Assessment Requirements for RIIWSV301F Conduct and maintain well </w:t>
      </w:r>
      <w:r w:rsidRPr="00C56F38">
        <w:t>servicing derrick operations</w:t>
      </w:r>
    </w:p>
    <w:p w:rsidR="00000000" w:rsidRPr="00C56F38" w:rsidP="00C56F38">
      <w:pPr>
        <w:pStyle w:val="Heading1"/>
      </w:pPr>
      <w:bookmarkStart w:id="7" w:name="O_1107587"/>
      <w:bookmarkEnd w:id="7"/>
      <w:r w:rsidRPr="00C56F38">
        <w:t>Modification History</w:t>
      </w:r>
    </w:p>
    <w:tbl>
      <w:tblPr>
        <w:tblW w:w="9522" w:type="dxa"/>
        <w:tblLayout w:type="fixed"/>
        <w:tblCellMar>
          <w:left w:w="62" w:type="dxa"/>
          <w:right w:w="62" w:type="dxa"/>
        </w:tblCellMar>
        <w:tblLook w:val="0000"/>
      </w:tblPr>
      <w:tblGrid>
        <w:gridCol w:w="2929"/>
        <w:gridCol w:w="6593"/>
      </w:tblGrid>
      <w:tr w:rsidTr="00C56F3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BodyText"/>
            </w:pPr>
            <w:r w:rsidRPr="00C56F3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BodyText"/>
              <w:rPr>
                <w:lang w:val="en-NZ"/>
              </w:rPr>
            </w:pPr>
            <w:r w:rsidRPr="00C56F38">
              <w:rPr>
                <w:rStyle w:val="SpecialBold"/>
              </w:rPr>
              <w:t>Comments</w:t>
            </w:r>
          </w:p>
        </w:tc>
      </w:tr>
      <w:tr w:rsidTr="00C56F3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F38">
            <w:pPr>
              <w:pStyle w:val="BodyText"/>
              <w:rPr>
                <w:lang w:val="en-NZ"/>
              </w:rPr>
            </w:pPr>
            <w:r w:rsidRPr="00C56F3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F38" w:rsidP="00C56F38">
            <w:pPr>
              <w:pStyle w:val="BodyText"/>
            </w:pPr>
            <w:r w:rsidRPr="00C56F38">
              <w:t>This version first released with RII Resources and Infrastructure Industry Training Package Version 5.0.</w:t>
            </w:r>
          </w:p>
        </w:tc>
      </w:tr>
    </w:tbl>
    <w:p w:rsidR="00000000" w:rsidRPr="00C56F38" w:rsidP="00C56F38">
      <w:pPr>
        <w:pStyle w:val="BodyText"/>
      </w:pPr>
    </w:p>
    <w:p w:rsidR="00000000" w:rsidRPr="00C56F38" w:rsidP="00C56F38">
      <w:pPr>
        <w:pStyle w:val="AllowPageBreak"/>
      </w:pPr>
    </w:p>
    <w:p w:rsidR="00000000" w:rsidRPr="00C56F38" w:rsidP="00C56F38">
      <w:pPr>
        <w:pStyle w:val="Heading1"/>
      </w:pPr>
      <w:bookmarkStart w:id="8" w:name="O_1107590"/>
      <w:bookmarkEnd w:id="8"/>
      <w:r w:rsidRPr="00C56F38">
        <w:t>Performance Evidence</w:t>
      </w:r>
    </w:p>
    <w:p w:rsidR="00000000" w:rsidRPr="00C56F38" w:rsidP="001955B5">
      <w:pPr>
        <w:pStyle w:val="BodyText"/>
      </w:pPr>
      <w:r w:rsidRPr="00C56F38">
        <w:t>The candidate must demonstrate the ability to complete the tasks outlined in the elements, performance criteria and foundation skills of this unit, including evidence of the ability to:</w:t>
      </w:r>
    </w:p>
    <w:p w:rsidR="00000000" w:rsidRPr="00C56F38" w:rsidP="00C56F38">
      <w:pPr>
        <w:pStyle w:val="ListBullet"/>
      </w:pPr>
      <w:r w:rsidRPr="00C56F38">
        <w:t>conduct and maintain well servicing derrick operations on at least tw</w:t>
      </w:r>
      <w:r w:rsidRPr="00C56F38">
        <w:t>o occasions, including:</w:t>
      </w:r>
    </w:p>
    <w:p w:rsidR="00000000" w:rsidRPr="00C56F38" w:rsidP="00C56F38">
      <w:pPr>
        <w:pStyle w:val="ListBullet2"/>
      </w:pPr>
      <w:r w:rsidRPr="00C56F38">
        <w:t>loading rod racks, strap and number tubulars</w:t>
      </w:r>
    </w:p>
    <w:p w:rsidR="00000000" w:rsidRPr="00C56F38" w:rsidP="00C56F38">
      <w:pPr>
        <w:pStyle w:val="ListBullet2"/>
      </w:pPr>
      <w:r w:rsidRPr="00C56F38">
        <w:t xml:space="preserve">cleaning out well bore/drill plugs </w:t>
      </w:r>
    </w:p>
    <w:p w:rsidR="00000000" w:rsidRPr="00C56F38" w:rsidP="00C56F38">
      <w:pPr>
        <w:pStyle w:val="ListBullet2"/>
      </w:pPr>
      <w:r w:rsidRPr="00C56F38">
        <w:t xml:space="preserve">converting metric and imperial measurements </w:t>
      </w:r>
    </w:p>
    <w:p w:rsidR="00000000" w:rsidRPr="00C56F38" w:rsidP="00C56F38">
      <w:pPr>
        <w:pStyle w:val="ListBullet2"/>
      </w:pPr>
      <w:r w:rsidRPr="00C56F38">
        <w:t>applying numeracy skills to calculate:</w:t>
      </w:r>
    </w:p>
    <w:p w:rsidR="00000000" w:rsidRPr="00C56F38" w:rsidP="00C56F38">
      <w:pPr>
        <w:pStyle w:val="ListBullet3"/>
      </w:pPr>
      <w:r w:rsidRPr="00C56F38">
        <w:t>fractions, decimals, percentages</w:t>
      </w:r>
    </w:p>
    <w:p w:rsidR="00000000" w:rsidRPr="00C56F38" w:rsidP="00C56F38">
      <w:pPr>
        <w:pStyle w:val="ListBullet3"/>
      </w:pPr>
      <w:r w:rsidRPr="00C56F38">
        <w:t>volume</w:t>
      </w:r>
    </w:p>
    <w:p w:rsidR="00000000" w:rsidRPr="00C56F38" w:rsidP="00C56F38">
      <w:pPr>
        <w:pStyle w:val="ListBullet3"/>
      </w:pPr>
      <w:r w:rsidRPr="00C56F38">
        <w:t>quantities</w:t>
      </w:r>
    </w:p>
    <w:p w:rsidR="00000000" w:rsidRPr="00C56F38" w:rsidP="00C56F38">
      <w:pPr>
        <w:pStyle w:val="ListBullet3"/>
      </w:pPr>
      <w:r w:rsidRPr="00C56F38">
        <w:t>weight</w:t>
      </w:r>
    </w:p>
    <w:p w:rsidR="00000000" w:rsidRPr="00C56F38" w:rsidP="00C56F38">
      <w:pPr>
        <w:pStyle w:val="ListBullet3"/>
      </w:pPr>
      <w:r w:rsidRPr="00C56F38">
        <w:t>length</w:t>
      </w:r>
    </w:p>
    <w:p w:rsidR="00000000" w:rsidRPr="00C56F38" w:rsidP="00C56F38">
      <w:pPr>
        <w:pStyle w:val="ListBullet3"/>
      </w:pPr>
      <w:r w:rsidRPr="00C56F38">
        <w:t>density/specific gravity</w:t>
      </w:r>
    </w:p>
    <w:p w:rsidR="00000000" w:rsidRPr="00C56F38" w:rsidP="00C56F38">
      <w:pPr>
        <w:pStyle w:val="ListBullet3"/>
      </w:pPr>
      <w:r w:rsidRPr="00C56F38">
        <w:t>temperature</w:t>
      </w:r>
    </w:p>
    <w:p w:rsidR="00000000" w:rsidRPr="00C56F38" w:rsidP="00C56F38">
      <w:pPr>
        <w:pStyle w:val="ListBullet3"/>
      </w:pPr>
      <w:r w:rsidRPr="00C56F38">
        <w:t>ph (power of hydrogen)</w:t>
      </w:r>
    </w:p>
    <w:p w:rsidR="00000000" w:rsidRPr="00C56F38" w:rsidP="00C56F38">
      <w:pPr>
        <w:pStyle w:val="ListBullet3"/>
      </w:pPr>
      <w:r w:rsidRPr="00C56F38">
        <w:t>basic geometry</w:t>
      </w:r>
    </w:p>
    <w:p w:rsidR="00000000" w:rsidRPr="00C56F38" w:rsidP="00C56F38">
      <w:pPr>
        <w:pStyle w:val="ListBullet2"/>
      </w:pPr>
      <w:r w:rsidRPr="00C56F38">
        <w:t>performing shutdown and rig out procedures.</w:t>
      </w:r>
    </w:p>
    <w:p w:rsidR="00000000" w:rsidRPr="00C56F38" w:rsidP="00C56F38">
      <w:pPr>
        <w:pStyle w:val="List"/>
      </w:pPr>
    </w:p>
    <w:p w:rsidR="00000000" w:rsidRPr="00C56F38" w:rsidP="001955B5">
      <w:pPr>
        <w:pStyle w:val="BodyText"/>
      </w:pPr>
      <w:r w:rsidRPr="00C56F38">
        <w:t>During the above, the candidate must:</w:t>
      </w:r>
    </w:p>
    <w:p w:rsidR="00000000" w:rsidRPr="00C56F38" w:rsidP="00C56F38">
      <w:pPr>
        <w:pStyle w:val="ListBullet"/>
      </w:pPr>
      <w:r w:rsidRPr="00C56F38">
        <w:t>locate and apply required documentation, policies and procedures</w:t>
      </w:r>
    </w:p>
    <w:p w:rsidR="00000000" w:rsidRPr="00C56F38" w:rsidP="00C56F38">
      <w:pPr>
        <w:pStyle w:val="ListBullet"/>
      </w:pPr>
      <w:r w:rsidRPr="00C56F38">
        <w:t>work with others to conduct and maintain well servicing derrick operations that meet required outcomes, including:</w:t>
      </w:r>
    </w:p>
    <w:p w:rsidR="00000000" w:rsidRPr="00C56F38" w:rsidP="00C56F38">
      <w:pPr>
        <w:pStyle w:val="ListBullet2"/>
      </w:pPr>
      <w:r w:rsidRPr="00C56F38">
        <w:t>complying with written and verbal reporting requirements and procedures</w:t>
      </w:r>
    </w:p>
    <w:p w:rsidR="00000000" w:rsidRPr="00C56F38" w:rsidP="00C56F38">
      <w:pPr>
        <w:pStyle w:val="ListBullet2"/>
      </w:pPr>
      <w:r w:rsidRPr="00C56F38">
        <w:t>communicating with others to receive and clarify work instructions</w:t>
      </w:r>
    </w:p>
    <w:p w:rsidR="00000000" w:rsidRPr="00C56F38" w:rsidP="00C56F38">
      <w:pPr>
        <w:pStyle w:val="ListBullet2"/>
      </w:pPr>
      <w:r w:rsidRPr="00C56F38">
        <w:t>c</w:t>
      </w:r>
      <w:r w:rsidRPr="00C56F38">
        <w:t>ommunicating with others to meet coordination requirements throughout work activities</w:t>
      </w:r>
    </w:p>
    <w:p w:rsidR="00000000" w:rsidRPr="00C56F38" w:rsidP="00C56F38">
      <w:pPr>
        <w:pStyle w:val="ListBullet"/>
      </w:pPr>
      <w:r w:rsidRPr="00C56F38">
        <w:t>maintain housekeeping processes during drilling.</w:t>
      </w:r>
    </w:p>
    <w:p w:rsidR="00000000" w:rsidRPr="00C56F38" w:rsidP="00C56F38">
      <w:pPr>
        <w:pStyle w:val="AllowPageBreak"/>
      </w:pPr>
    </w:p>
    <w:p w:rsidR="00000000" w:rsidRPr="00C56F38" w:rsidP="00C56F38">
      <w:pPr>
        <w:pStyle w:val="Heading1"/>
      </w:pPr>
      <w:bookmarkStart w:id="9" w:name="O_1107589"/>
      <w:bookmarkEnd w:id="9"/>
      <w:r w:rsidRPr="00C56F38">
        <w:t>Knowledge Evidence</w:t>
      </w:r>
    </w:p>
    <w:p w:rsidR="00000000" w:rsidRPr="00C56F38" w:rsidP="001955B5">
      <w:pPr>
        <w:pStyle w:val="BodyText"/>
      </w:pPr>
      <w:r w:rsidRPr="00C56F38">
        <w:t>The candidate must be able to demonstrate knowledge to com</w:t>
      </w:r>
      <w:r w:rsidRPr="00C56F38">
        <w:t>plete the tasks outlined in the elements, performance criteria and foundation skills of this unit, including knowledge of:</w:t>
      </w:r>
    </w:p>
    <w:p w:rsidR="00000000" w:rsidRPr="00C56F38" w:rsidP="00C56F38">
      <w:pPr>
        <w:pStyle w:val="ListBullet"/>
      </w:pPr>
      <w:r w:rsidRPr="00C56F38">
        <w:t xml:space="preserve">key legislation required for conducting and maintaining well servicing derrick operations </w:t>
      </w:r>
    </w:p>
    <w:p w:rsidR="00000000" w:rsidRPr="00C56F38" w:rsidP="00C56F38">
      <w:pPr>
        <w:pStyle w:val="ListBullet"/>
      </w:pPr>
      <w:r w:rsidRPr="00C56F38">
        <w:t>key policies, procedures and requirements for conducting and maintaining well servicing derrick operations, including those for:</w:t>
      </w:r>
    </w:p>
    <w:p w:rsidR="00000000" w:rsidRPr="00C56F38" w:rsidP="00C56F38">
      <w:pPr>
        <w:pStyle w:val="ListBullet2"/>
      </w:pPr>
      <w:r w:rsidRPr="00C56F38">
        <w:t>equipment malfunction or failure</w:t>
      </w:r>
    </w:p>
    <w:p w:rsidR="00000000" w:rsidRPr="00C56F38" w:rsidP="00C56F38">
      <w:pPr>
        <w:pStyle w:val="ListBullet2"/>
      </w:pPr>
      <w:r w:rsidRPr="00C56F38">
        <w:t>supervising and training others to provided standards</w:t>
      </w:r>
    </w:p>
    <w:p w:rsidR="00000000" w:rsidRPr="00C56F38" w:rsidP="00C56F38">
      <w:pPr>
        <w:pStyle w:val="ListBullet2"/>
      </w:pPr>
      <w:r w:rsidRPr="00C56F38">
        <w:t>environmental and safety issues</w:t>
      </w:r>
    </w:p>
    <w:p w:rsidR="00000000" w:rsidRPr="00C56F38" w:rsidP="00C56F38">
      <w:pPr>
        <w:pStyle w:val="ListBullet2"/>
      </w:pPr>
      <w:r w:rsidRPr="00C56F38">
        <w:t>routine</w:t>
      </w:r>
      <w:r w:rsidRPr="00C56F38">
        <w:t xml:space="preserve"> maintenance of derrick</w:t>
      </w:r>
    </w:p>
    <w:p w:rsidR="00000000" w:rsidRPr="00C56F38" w:rsidP="00C56F38">
      <w:pPr>
        <w:pStyle w:val="ListBullet2"/>
      </w:pPr>
      <w:r w:rsidRPr="00C56F38">
        <w:t>preparing for drilling operations</w:t>
      </w:r>
    </w:p>
    <w:p w:rsidR="00000000" w:rsidRPr="00C56F38" w:rsidP="00C56F38">
      <w:pPr>
        <w:pStyle w:val="ListBullet2"/>
      </w:pPr>
      <w:r w:rsidRPr="00C56F38">
        <w:t>preparing for the tripping of tubulars</w:t>
      </w:r>
    </w:p>
    <w:p w:rsidR="00000000" w:rsidRPr="00C56F38" w:rsidP="00C56F38">
      <w:pPr>
        <w:pStyle w:val="ListBullet2"/>
      </w:pPr>
      <w:r w:rsidRPr="00C56F38">
        <w:t>cleaning circulation system and operating well</w:t>
      </w:r>
    </w:p>
    <w:p w:rsidR="00000000" w:rsidRPr="00C56F38" w:rsidP="00C56F38">
      <w:pPr>
        <w:pStyle w:val="ListBullet2"/>
      </w:pPr>
      <w:r w:rsidRPr="00C56F38">
        <w:t>equipment and rig maintenance</w:t>
      </w:r>
    </w:p>
    <w:p w:rsidR="00000000" w:rsidRPr="00C56F38" w:rsidP="00C56F38">
      <w:pPr>
        <w:pStyle w:val="ListBullet2"/>
      </w:pPr>
      <w:r w:rsidRPr="00C56F38">
        <w:t>waste disposal</w:t>
      </w:r>
    </w:p>
    <w:p w:rsidR="00000000" w:rsidRPr="00C56F38" w:rsidP="00C56F38">
      <w:pPr>
        <w:pStyle w:val="ListBullet2"/>
      </w:pPr>
      <w:r w:rsidRPr="00C56F38">
        <w:t>converting between metric and imperial</w:t>
      </w:r>
    </w:p>
    <w:p w:rsidR="00000000" w:rsidRPr="00C56F38" w:rsidP="00C56F38">
      <w:pPr>
        <w:pStyle w:val="ListBullet2"/>
      </w:pPr>
      <w:r w:rsidRPr="00C56F38">
        <w:t>milling operations</w:t>
      </w:r>
    </w:p>
    <w:p w:rsidR="00000000" w:rsidRPr="00C56F38" w:rsidP="00C56F38">
      <w:pPr>
        <w:pStyle w:val="ListBullet2"/>
      </w:pPr>
      <w:r w:rsidRPr="00C56F38">
        <w:t>housekeep</w:t>
      </w:r>
      <w:r w:rsidRPr="00C56F38">
        <w:t>ing</w:t>
      </w:r>
    </w:p>
    <w:p w:rsidR="00000000" w:rsidRPr="00C56F38" w:rsidP="00C56F38">
      <w:pPr>
        <w:pStyle w:val="ListBullet"/>
      </w:pPr>
      <w:r w:rsidRPr="00C56F38">
        <w:t xml:space="preserve">assistance required by driller in handling and nippling-up of blow out prevention stack </w:t>
      </w:r>
    </w:p>
    <w:p w:rsidR="00000000" w:rsidRPr="00C56F38" w:rsidP="00C56F38">
      <w:pPr>
        <w:pStyle w:val="ListBullet"/>
      </w:pPr>
      <w:r w:rsidRPr="00C56F38">
        <w:t xml:space="preserve">types and functions of blow out prevention equipment </w:t>
      </w:r>
    </w:p>
    <w:p w:rsidR="00000000" w:rsidRPr="00C56F38" w:rsidP="00C56F38">
      <w:pPr>
        <w:pStyle w:val="ListBullet"/>
      </w:pPr>
      <w:r w:rsidRPr="00C56F38">
        <w:t>basic geometry relevant to conducting and maintaining well servicing derrick operations including interpreting depth, direction and azimuth and dip of hole</w:t>
      </w:r>
    </w:p>
    <w:p w:rsidR="00000000" w:rsidRPr="00C56F38" w:rsidP="00C56F38">
      <w:pPr>
        <w:pStyle w:val="ListBullet"/>
      </w:pPr>
      <w:r w:rsidRPr="00C56F38">
        <w:t xml:space="preserve">well servicing team roles, objectives and management structure. </w:t>
      </w:r>
    </w:p>
    <w:p w:rsidR="00000000" w:rsidRPr="00C56F38" w:rsidP="00C56F38">
      <w:pPr>
        <w:pStyle w:val="AllowPageBreak"/>
      </w:pPr>
    </w:p>
    <w:p w:rsidR="00000000" w:rsidRPr="00C56F38" w:rsidP="00C56F38">
      <w:pPr>
        <w:pStyle w:val="Heading1"/>
      </w:pPr>
      <w:bookmarkStart w:id="10" w:name="O_1107588"/>
      <w:bookmarkEnd w:id="10"/>
      <w:r w:rsidRPr="00C56F38">
        <w:t>Assessment Condi</w:t>
      </w:r>
      <w:r w:rsidRPr="00C56F38">
        <w:t>tions</w:t>
      </w:r>
    </w:p>
    <w:p w:rsidR="00000000" w:rsidRPr="00C56F38" w:rsidP="001955B5">
      <w:pPr>
        <w:pStyle w:val="BodyText"/>
      </w:pPr>
      <w:r w:rsidRPr="00C56F38">
        <w:t>Mandatory conditions for assessment of this unit are stipulated below. The assessment must:</w:t>
      </w:r>
    </w:p>
    <w:p w:rsidR="00000000" w:rsidRPr="00C56F38" w:rsidP="00C56F38">
      <w:pPr>
        <w:pStyle w:val="ListBullet"/>
      </w:pPr>
      <w:r w:rsidRPr="00C56F38">
        <w:t>include access to:</w:t>
      </w:r>
    </w:p>
    <w:p w:rsidR="00000000" w:rsidRPr="00C56F38" w:rsidP="00C56F38">
      <w:pPr>
        <w:pStyle w:val="ListBullet2"/>
      </w:pPr>
      <w:r w:rsidRPr="00C56F38">
        <w:t>personal protective equipment</w:t>
      </w:r>
    </w:p>
    <w:p w:rsidR="00000000" w:rsidRPr="00C56F38" w:rsidP="00C56F38">
      <w:pPr>
        <w:pStyle w:val="ListBullet2"/>
      </w:pPr>
      <w:r w:rsidRPr="00C56F38">
        <w:t>equipment required to conduct and maintain well servicing derrick operations</w:t>
      </w:r>
    </w:p>
    <w:p w:rsidR="00000000" w:rsidRPr="00C56F38" w:rsidP="00C56F38">
      <w:pPr>
        <w:pStyle w:val="ListBullet"/>
      </w:pPr>
      <w:r w:rsidRPr="00C56F38">
        <w:t>be conducted in a safe enviro</w:t>
      </w:r>
      <w:r w:rsidRPr="00C56F38">
        <w:t xml:space="preserve">nment; and, </w:t>
      </w:r>
    </w:p>
    <w:p w:rsidR="00000000" w:rsidRPr="00C56F38" w:rsidP="00C56F38">
      <w:pPr>
        <w:pStyle w:val="ListBullet"/>
      </w:pPr>
      <w:r w:rsidRPr="00C56F38">
        <w:t xml:space="preserve">be assessed in the context of this sector’s work environment; and, </w:t>
      </w:r>
    </w:p>
    <w:p w:rsidR="00000000" w:rsidRPr="00C56F38" w:rsidP="00C56F38">
      <w:pPr>
        <w:pStyle w:val="ListBullet"/>
      </w:pPr>
      <w:r w:rsidRPr="00C56F38">
        <w:t>be assessed in compliance with relevant legislation/regulation and using policies, procedures and processes directly related to the industry sector for which it is being assessed; and,</w:t>
      </w:r>
    </w:p>
    <w:p w:rsidR="00000000" w:rsidRPr="00C56F38" w:rsidP="00C56F38">
      <w:pPr>
        <w:pStyle w:val="ListBullet"/>
      </w:pPr>
      <w:r w:rsidRPr="00C56F38">
        <w:t>confirm consistent performance can be applied in a range of relevant wo</w:t>
      </w:r>
      <w:r w:rsidRPr="00C56F38">
        <w:t>rkplace circumstances.</w:t>
      </w:r>
    </w:p>
    <w:p w:rsidR="00000000" w:rsidRPr="00C56F38" w:rsidP="001955B5">
      <w:pPr>
        <w:pStyle w:val="BodyText"/>
      </w:pPr>
      <w:r w:rsidRPr="00C56F38">
        <w:t>Where personal safety or environmental damage are limiting factors, assessment may occur in a simulated work environment* provided it is realistic and sufficiently rigorous to cover all aspects of this sector’s workplace performance,</w:t>
      </w:r>
      <w:r w:rsidRPr="00C56F38">
        <w:t xml:space="preserve"> including environment, task skills, task management skills, contingency management skills and job role environment skills.</w:t>
      </w:r>
    </w:p>
    <w:p w:rsidR="00000000" w:rsidRPr="00C56F38" w:rsidP="00C56F38">
      <w:pPr>
        <w:pStyle w:val="BodyTextBold"/>
      </w:pPr>
      <w:r w:rsidRPr="00C56F38">
        <w:t>Assessor requirements</w:t>
      </w:r>
    </w:p>
    <w:p w:rsidR="00000000" w:rsidRPr="00C56F38" w:rsidP="001955B5">
      <w:pPr>
        <w:pStyle w:val="BodyText"/>
      </w:pPr>
      <w:r w:rsidRPr="00C56F38">
        <w:t>Assessors must be able to clearly demonstrate current and relevant industry knowledge and experience to satisf</w:t>
      </w:r>
      <w:r w:rsidRPr="00C56F38">
        <w:t>y the mandatory regulatory standards as set out in the Standards for Registered Training Organisations (RTOs) 2015/Australian Quality Training Framework mandatory requirements for assessors current at the time of assessment and any relevant licensing and c</w:t>
      </w:r>
      <w:r w:rsidRPr="00C56F38">
        <w:t>ertification requirements. This includes:</w:t>
      </w:r>
    </w:p>
    <w:p w:rsidR="00000000" w:rsidRPr="00C56F38" w:rsidP="00C56F38">
      <w:pPr>
        <w:pStyle w:val="ListBullet"/>
      </w:pPr>
      <w:r w:rsidRPr="00C56F38">
        <w:t>vocational competencies at least to the level being delivered and assessed</w:t>
      </w:r>
    </w:p>
    <w:p w:rsidR="00000000" w:rsidRPr="00C56F38" w:rsidP="00C56F38">
      <w:pPr>
        <w:pStyle w:val="ListBullet"/>
      </w:pPr>
      <w:r w:rsidRPr="00C56F38">
        <w:t>current industry skills directly relevant to the training and assessment being provided</w:t>
      </w:r>
    </w:p>
    <w:p w:rsidR="00000000" w:rsidRPr="00C56F38" w:rsidP="00C56F38">
      <w:pPr>
        <w:pStyle w:val="ListBullet"/>
      </w:pPr>
      <w:r w:rsidRPr="00C56F38">
        <w:t>current knowledge and skills in vocational trainin</w:t>
      </w:r>
      <w:r w:rsidRPr="00C56F38">
        <w:t>g and learning that informs their training and assessment</w:t>
      </w:r>
    </w:p>
    <w:p w:rsidR="00000000" w:rsidRPr="00C56F38" w:rsidP="00C56F38">
      <w:pPr>
        <w:pStyle w:val="ListBullet"/>
      </w:pPr>
      <w:r w:rsidRPr="00C56F38">
        <w:t>formal relevant qualifications in training and assessment</w:t>
      </w:r>
    </w:p>
    <w:p w:rsidR="00000000" w:rsidRPr="00C56F38" w:rsidP="00C56F38">
      <w:pPr>
        <w:pStyle w:val="ListBullet"/>
      </w:pPr>
      <w:r w:rsidRPr="00C56F38">
        <w:t xml:space="preserve">having knowledge of and/or experience using the latest techniques and processes </w:t>
      </w:r>
    </w:p>
    <w:p w:rsidR="00000000" w:rsidRPr="00C56F38" w:rsidP="00C56F38">
      <w:pPr>
        <w:pStyle w:val="ListBullet"/>
      </w:pPr>
      <w:r w:rsidRPr="00C56F38">
        <w:t>possessing the required level of RII training product knowl</w:t>
      </w:r>
      <w:r w:rsidRPr="00C56F38">
        <w:t>edge</w:t>
      </w:r>
    </w:p>
    <w:p w:rsidR="00000000" w:rsidRPr="00C56F38" w:rsidP="00C56F38">
      <w:pPr>
        <w:pStyle w:val="ListBullet"/>
      </w:pPr>
      <w:r w:rsidRPr="00C56F38">
        <w:t>having an understanding and knowledge of legislation and regulations relevant to the industry and to employment and workplaces</w:t>
      </w:r>
    </w:p>
    <w:p w:rsidR="00000000" w:rsidRPr="00C56F38" w:rsidP="00C56F38">
      <w:pPr>
        <w:pStyle w:val="ListBullet"/>
      </w:pPr>
      <w:r w:rsidRPr="00C56F38">
        <w:t>demonstrating the performance evidence, and knowledge evidence outlined in this unit of competency, and</w:t>
      </w:r>
    </w:p>
    <w:p w:rsidR="00000000" w:rsidRPr="00C56F38" w:rsidP="00C56F38">
      <w:pPr>
        <w:pStyle w:val="ListBullet"/>
      </w:pPr>
      <w:r w:rsidRPr="00C56F38">
        <w:t>the minimum years of</w:t>
      </w:r>
      <w:r w:rsidRPr="00C56F38">
        <w:t xml:space="preserve"> current** work experience after competency has been obtained as specified below in an industry sector relevant to the outcomes of the unit.</w:t>
      </w:r>
    </w:p>
    <w:p w:rsidR="00000000" w:rsidRPr="00C56F38" w:rsidP="001955B5">
      <w:pPr>
        <w:pStyle w:val="BodyText"/>
      </w:pPr>
      <w:r w:rsidRPr="00C56F38">
        <w:t>It is also acceptable for the appropriately qualified assessor to work with an industry expert to conduct assessmen</w:t>
      </w:r>
      <w:r w:rsidRPr="00C56F38">
        <w:t>t together and for the industry expert to be involved in the assessment judgement. The industry expert must have current industry skills directly relevant to the training and assessment being provided. This means the industry subject matter expert must dem</w:t>
      </w:r>
      <w:r w:rsidRPr="00C56F38">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955B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6F38" w:rsidP="00C56F38">
            <w:pPr>
              <w:pStyle w:val="BodyText"/>
            </w:pPr>
            <w:r w:rsidRPr="00C56F3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6F38" w:rsidP="00C56F38">
            <w:pPr>
              <w:pStyle w:val="BodyText"/>
            </w:pPr>
            <w:r w:rsidRPr="00C56F3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F38">
            <w:pPr>
              <w:pStyle w:val="BodyText"/>
              <w:rPr>
                <w:lang w:val="en-NZ"/>
              </w:rPr>
            </w:pPr>
            <w:r w:rsidRPr="00C56F38">
              <w:rPr>
                <w:rStyle w:val="SpecialBold"/>
              </w:rPr>
              <w:t>Required assesso</w:t>
            </w:r>
            <w:r w:rsidRPr="00C56F38">
              <w:rPr>
                <w:rStyle w:val="SpecialBold"/>
              </w:rPr>
              <w:t>r or industry subject matter expert experience</w:t>
            </w:r>
          </w:p>
        </w:tc>
      </w:tr>
      <w:tr w:rsidTr="001955B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F38">
            <w:pPr>
              <w:pStyle w:val="BodyText"/>
              <w:rPr>
                <w:lang w:val="en-NZ"/>
              </w:rPr>
            </w:pPr>
            <w:r w:rsidRPr="00C56F3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F38">
            <w:pPr>
              <w:pStyle w:val="BodyText"/>
              <w:rPr>
                <w:lang w:val="en-NZ"/>
              </w:rPr>
            </w:pPr>
            <w:r w:rsidRPr="00C56F3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F38">
            <w:pPr>
              <w:pStyle w:val="BodyText"/>
              <w:rPr>
                <w:lang w:val="en-NZ"/>
              </w:rPr>
            </w:pPr>
            <w:r w:rsidRPr="00C56F38">
              <w:t>1 year</w:t>
            </w:r>
          </w:p>
        </w:tc>
      </w:tr>
      <w:tr w:rsidTr="001955B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F38">
            <w:pPr>
              <w:pStyle w:val="BodyText"/>
              <w:rPr>
                <w:lang w:val="en-NZ"/>
              </w:rPr>
            </w:pPr>
            <w:r w:rsidRPr="00C56F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F38">
            <w:pPr>
              <w:pStyle w:val="BodyText"/>
              <w:rPr>
                <w:lang w:val="en-NZ"/>
              </w:rPr>
            </w:pPr>
            <w:r w:rsidRPr="00C56F38">
              <w:t>2 years</w:t>
            </w:r>
          </w:p>
        </w:tc>
      </w:tr>
      <w:tr w:rsidTr="001955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F38">
            <w:pPr>
              <w:pStyle w:val="BodyText"/>
              <w:rPr>
                <w:lang w:val="en-NZ"/>
              </w:rPr>
            </w:pPr>
            <w:r w:rsidRPr="00C56F3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F38">
            <w:pPr>
              <w:pStyle w:val="BodyText"/>
              <w:rPr>
                <w:lang w:val="en-NZ"/>
              </w:rPr>
            </w:pPr>
            <w:r w:rsidRPr="00C56F3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F38">
            <w:pPr>
              <w:pStyle w:val="BodyText"/>
              <w:rPr>
                <w:lang w:val="en-NZ"/>
              </w:rPr>
            </w:pPr>
            <w:r w:rsidRPr="00C56F38">
              <w:t>3 years</w:t>
            </w:r>
          </w:p>
        </w:tc>
      </w:tr>
      <w:tr w:rsidTr="001955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F38">
            <w:pPr>
              <w:pStyle w:val="BodyText"/>
              <w:rPr>
                <w:lang w:val="en-NZ"/>
              </w:rPr>
            </w:pPr>
            <w:r w:rsidRPr="00C56F3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6F38" w:rsidP="00C56F38">
            <w:pPr>
              <w:pStyle w:val="BodyText"/>
            </w:pPr>
            <w:r w:rsidRPr="00C56F38">
              <w:t>Where this unit is being assessed outside of the resources and infrastructure sectors assessor and/or industry subject matter expert experience should be in-line with industry standards for the sector in which it is being assess</w:t>
            </w:r>
            <w:r w:rsidRPr="00C56F38">
              <w:t>ed and where no industry standard is specified should comply with any relevant regulation.</w:t>
            </w:r>
          </w:p>
        </w:tc>
      </w:tr>
    </w:tbl>
    <w:p w:rsidR="00000000" w:rsidRPr="00C56F38" w:rsidP="001955B5">
      <w:pPr>
        <w:pStyle w:val="BodyText"/>
      </w:pPr>
      <w:r w:rsidRPr="00C56F38">
        <w:t>*Guidance on simulated environments has been stipulated in the RII implementation guide located on VETNet.</w:t>
      </w:r>
    </w:p>
    <w:p w:rsidR="00000000" w:rsidRPr="00C56F38" w:rsidP="001955B5">
      <w:pPr>
        <w:pStyle w:val="BodyText"/>
      </w:pPr>
      <w:r w:rsidRPr="00C56F38">
        <w:t>**Assessors can demonstrate current work experience through employment within industry in a role relevant to the outcomes of the unit; or, for external assessors this can be demonstrated through exposure to industry by conducting a minimum number of site a</w:t>
      </w:r>
      <w:r w:rsidRPr="00C56F38">
        <w:t>ssessments as determined by the relevant industry sector, across various locations.</w:t>
      </w:r>
    </w:p>
    <w:p w:rsidR="00000000" w:rsidRPr="00C56F38" w:rsidP="001955B5">
      <w:pPr>
        <w:pStyle w:val="BodyText"/>
      </w:pPr>
      <w:r w:rsidRPr="00C56F38">
        <w:t>*** While a unit of competency does not have an AQF level, where a unit is being delivered outside of a qualification the first numeric character in the unit code should be</w:t>
      </w:r>
      <w:r w:rsidRPr="00C56F38">
        <w:t xml:space="preserve"> considered as the AQF indicator level for assessment purposes.</w:t>
      </w:r>
    </w:p>
    <w:p w:rsidR="00000000" w:rsidRPr="00C56F38" w:rsidP="00C56F38">
      <w:pPr>
        <w:pStyle w:val="Heading1"/>
      </w:pPr>
      <w:bookmarkStart w:id="11" w:name="O_1107586"/>
      <w:bookmarkEnd w:id="11"/>
      <w:r w:rsidRPr="00C56F38">
        <w:t>Links</w:t>
      </w:r>
    </w:p>
    <w:p w:rsidR="00000000" w:rsidRPr="00C56F38" w:rsidP="001955B5">
      <w:pPr>
        <w:pStyle w:val="BodyText"/>
      </w:pPr>
      <w:r w:rsidRPr="00C56F3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0373D">
        <w:rPr>
          <w:rStyle w:val="Hyperlink"/>
        </w:rPr>
        <w:t>https://vetnet.gov.au/Pages/TrainingDocs.aspx?q=88a61002-9a21-4386-aaf8-69c76e675272</w:t>
      </w:r>
      <w:r>
        <w:fldChar w:fldCharType="end"/>
      </w:r>
    </w:p>
    <w:p w:rsidR="00000000" w:rsidRPr="00C56F38" w:rsidP="00C56F38"/>
    <w:sectPr w:rsidSect="00C56F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38" w:rsidRPr="001955B5" w:rsidP="00195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B5" w:rsidP="00C56F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955B5" w:rsidP="00C56F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955B5" w:rsidP="00C56F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38" w:rsidP="00C56F38">
    <w:pPr>
      <w:pStyle w:val="Footer"/>
      <w:framePr w:wrap="around"/>
    </w:pPr>
    <w:r>
      <w:fldChar w:fldCharType="begin"/>
    </w:r>
    <w:r>
      <w:instrText xml:space="preserve"> DOCPROPERTY  Subject  \* MERGEFORMAT </w:instrText>
    </w:r>
    <w:r>
      <w:fldChar w:fldCharType="separate"/>
    </w:r>
    <w:r w:rsidR="001955B5">
      <w:t>Approved</w:t>
    </w:r>
    <w:r w:rsidR="001955B5">
      <w:fldChar w:fldCharType="end"/>
    </w:r>
    <w:r>
      <w:tab/>
      <w:t xml:space="preserve">Page </w:t>
    </w:r>
    <w:r>
      <w:fldChar w:fldCharType="begin"/>
    </w:r>
    <w:r>
      <w:instrText xml:space="preserve"> PAGE  \* Arabic  \* MERGEFORMAT </w:instrText>
    </w:r>
    <w:r>
      <w:fldChar w:fldCharType="separate"/>
    </w:r>
    <w:r w:rsidR="001955B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55B5">
      <w:rPr>
        <w:noProof/>
      </w:rPr>
      <w:t>6</w:t>
    </w:r>
    <w:r>
      <w:rPr>
        <w:noProof/>
      </w:rPr>
      <w:fldChar w:fldCharType="end"/>
    </w:r>
  </w:p>
  <w:p w:rsidR="00C56F38" w:rsidP="00C56F38">
    <w:pPr>
      <w:pStyle w:val="Footer"/>
      <w:framePr w:wrap="around"/>
    </w:pPr>
    <w:r>
      <w:t xml:space="preserve">© Commonwealth of Australia, </w:t>
    </w:r>
    <w:r>
      <w:fldChar w:fldCharType="begin"/>
    </w:r>
    <w:r>
      <w:instrText xml:space="preserve"> DATE  \@ "yyyy"  \* MERGEFORMAT </w:instrText>
    </w:r>
    <w:r>
      <w:fldChar w:fldCharType="separate"/>
    </w:r>
    <w:r w:rsidR="001955B5">
      <w:rPr>
        <w:noProof/>
      </w:rPr>
      <w:t>2025</w:t>
    </w:r>
    <w:r>
      <w:fldChar w:fldCharType="end"/>
    </w:r>
    <w:r>
      <w:tab/>
    </w:r>
    <w:r>
      <w:fldChar w:fldCharType="begin"/>
    </w:r>
    <w:r>
      <w:instrText xml:space="preserve"> DOCPROPERTY  Author  \* MERGEFORMAT </w:instrText>
    </w:r>
    <w:r>
      <w:fldChar w:fldCharType="separate"/>
    </w:r>
    <w:r w:rsidR="001955B5">
      <w:t>Mining and Automotive Skills Alliance</w:t>
    </w:r>
    <w:r w:rsidR="001955B5">
      <w:fldChar w:fldCharType="end"/>
    </w:r>
  </w:p>
  <w:p w:rsidR="00C56F38" w:rsidP="00C56F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6F38" w:rsidRPr="001955B5" w:rsidP="00195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B5" w:rsidRPr="002D2AF8" w:rsidP="00C56F38">
    <w:pPr>
      <w:pStyle w:val="Header"/>
      <w:framePr w:wrap="around"/>
    </w:pPr>
    <w:r>
      <w:fldChar w:fldCharType="begin"/>
    </w:r>
    <w:r>
      <w:instrText xml:space="preserve"> TITLE   \* MERGEFORMAT </w:instrText>
    </w:r>
    <w:r>
      <w:fldChar w:fldCharType="separate"/>
    </w:r>
    <w:r>
      <w:t>RIIWSV301F Conduct and maintain well servicing derrick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55B5" w:rsidP="00C56F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F38" w:rsidRPr="002D2AF8" w:rsidP="00C56F38">
    <w:pPr>
      <w:pStyle w:val="Header"/>
      <w:framePr w:wrap="around"/>
    </w:pPr>
    <w:r>
      <w:fldChar w:fldCharType="begin"/>
    </w:r>
    <w:r>
      <w:instrText xml:space="preserve"> TITLE   \* MERGEFORMAT </w:instrText>
    </w:r>
    <w:r>
      <w:fldChar w:fldCharType="separate"/>
    </w:r>
    <w:r w:rsidR="001955B5">
      <w:t>RIIWSV301F Conduct and maintain well servicing derrick operations</w:t>
    </w:r>
    <w:r w:rsidR="001955B5">
      <w:fldChar w:fldCharType="end"/>
    </w:r>
    <w:r>
      <w:tab/>
      <w:t xml:space="preserve">Date this document was generated: </w:t>
    </w:r>
    <w:r>
      <w:fldChar w:fldCharType="begin"/>
    </w:r>
    <w:r>
      <w:instrText xml:space="preserve"> CREATEDATE  \@ "d MMMM yyyy"  \* MERGEFORMAT </w:instrText>
    </w:r>
    <w:r>
      <w:fldChar w:fldCharType="separate"/>
    </w:r>
    <w:r w:rsidR="001955B5">
      <w:rPr>
        <w:noProof/>
      </w:rPr>
      <w:t>2 March 2025</w:t>
    </w:r>
    <w:r>
      <w:fldChar w:fldCharType="end"/>
    </w:r>
  </w:p>
  <w:p w:rsidR="00C56F38" w:rsidP="00C56F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C2E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D85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20E3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F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6F38"/>
    <w:pPr>
      <w:spacing w:before="360" w:after="60"/>
      <w:outlineLvl w:val="0"/>
    </w:pPr>
    <w:rPr>
      <w:sz w:val="32"/>
    </w:rPr>
  </w:style>
  <w:style w:type="paragraph" w:styleId="Heading2">
    <w:name w:val="heading 2"/>
    <w:basedOn w:val="HeadingBase"/>
    <w:next w:val="BodyText"/>
    <w:link w:val="Heading2Char"/>
    <w:qFormat/>
    <w:rsid w:val="00C56F38"/>
    <w:pPr>
      <w:keepLines/>
      <w:spacing w:before="240" w:after="120"/>
      <w:outlineLvl w:val="1"/>
    </w:pPr>
    <w:rPr>
      <w:sz w:val="28"/>
      <w:szCs w:val="40"/>
    </w:rPr>
  </w:style>
  <w:style w:type="paragraph" w:styleId="Heading3">
    <w:name w:val="heading 3"/>
    <w:basedOn w:val="HeadingBase"/>
    <w:next w:val="BodyText"/>
    <w:link w:val="Heading3Char"/>
    <w:qFormat/>
    <w:rsid w:val="00C56F38"/>
    <w:pPr>
      <w:spacing w:before="180" w:after="120"/>
      <w:outlineLvl w:val="2"/>
    </w:pPr>
    <w:rPr>
      <w:spacing w:val="-10"/>
      <w:kern w:val="32"/>
    </w:rPr>
  </w:style>
  <w:style w:type="paragraph" w:styleId="Heading4">
    <w:name w:val="heading 4"/>
    <w:basedOn w:val="HeadingBase"/>
    <w:next w:val="BodyText"/>
    <w:link w:val="Heading4Char"/>
    <w:qFormat/>
    <w:rsid w:val="00C56F38"/>
    <w:pPr>
      <w:spacing w:before="160" w:after="120"/>
      <w:outlineLvl w:val="3"/>
    </w:pPr>
    <w:rPr>
      <w:sz w:val="22"/>
    </w:rPr>
  </w:style>
  <w:style w:type="paragraph" w:styleId="Heading5">
    <w:name w:val="heading 5"/>
    <w:basedOn w:val="HeadingBase"/>
    <w:next w:val="Normal"/>
    <w:link w:val="Heading5Char"/>
    <w:qFormat/>
    <w:rsid w:val="00C56F38"/>
    <w:pPr>
      <w:spacing w:before="80"/>
      <w:outlineLvl w:val="4"/>
    </w:pPr>
    <w:rPr>
      <w:color w:val="918585"/>
      <w:sz w:val="20"/>
    </w:rPr>
  </w:style>
  <w:style w:type="paragraph" w:styleId="Heading6">
    <w:name w:val="heading 6"/>
    <w:basedOn w:val="HeadingBase"/>
    <w:next w:val="Normal"/>
    <w:link w:val="Heading6Char"/>
    <w:qFormat/>
    <w:rsid w:val="00C56F38"/>
    <w:pPr>
      <w:spacing w:before="60"/>
      <w:outlineLvl w:val="5"/>
    </w:pPr>
    <w:rPr>
      <w:color w:val="918585"/>
      <w:sz w:val="20"/>
    </w:rPr>
  </w:style>
  <w:style w:type="paragraph" w:styleId="Heading7">
    <w:name w:val="heading 7"/>
    <w:basedOn w:val="Normal"/>
    <w:next w:val="Normal"/>
    <w:link w:val="Heading7Char"/>
    <w:qFormat/>
    <w:rsid w:val="00C56F38"/>
    <w:pPr>
      <w:ind w:left="720"/>
      <w:outlineLvl w:val="6"/>
    </w:pPr>
    <w:rPr>
      <w:i/>
    </w:rPr>
  </w:style>
  <w:style w:type="paragraph" w:styleId="Heading8">
    <w:name w:val="heading 8"/>
    <w:basedOn w:val="Normal"/>
    <w:next w:val="Normal"/>
    <w:link w:val="Heading8Char"/>
    <w:qFormat/>
    <w:rsid w:val="00C56F38"/>
    <w:pPr>
      <w:ind w:left="720"/>
      <w:outlineLvl w:val="7"/>
    </w:pPr>
    <w:rPr>
      <w:i/>
    </w:rPr>
  </w:style>
  <w:style w:type="paragraph" w:styleId="Heading9">
    <w:name w:val="heading 9"/>
    <w:basedOn w:val="Normal"/>
    <w:next w:val="Normal"/>
    <w:link w:val="Heading9Char"/>
    <w:qFormat/>
    <w:rsid w:val="00C56F38"/>
    <w:pPr>
      <w:ind w:left="720"/>
      <w:outlineLvl w:val="8"/>
    </w:pPr>
    <w:rPr>
      <w:i/>
    </w:rPr>
  </w:style>
  <w:style w:type="character" w:default="1" w:styleId="DefaultParagraphFont">
    <w:name w:val="Default Paragraph Font"/>
    <w:uiPriority w:val="1"/>
    <w:unhideWhenUsed/>
    <w:rsid w:val="00C56F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6F38"/>
  </w:style>
  <w:style w:type="character" w:customStyle="1" w:styleId="Heading1Char">
    <w:name w:val="Heading 1 Char"/>
    <w:basedOn w:val="DefaultParagraphFont"/>
    <w:link w:val="Heading1"/>
    <w:rsid w:val="00C56F38"/>
    <w:rPr>
      <w:rFonts w:ascii="Times New Roman" w:eastAsia="Times New Roman" w:hAnsi="Times New Roman" w:cs="Times New Roman"/>
      <w:b/>
      <w:sz w:val="32"/>
      <w:szCs w:val="20"/>
      <w:lang w:eastAsia="en-US"/>
    </w:rPr>
  </w:style>
  <w:style w:type="paragraph" w:styleId="BodyText">
    <w:name w:val="Body Text"/>
    <w:basedOn w:val="Normal"/>
    <w:link w:val="BodyTextChar"/>
    <w:rsid w:val="00C56F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6F38"/>
    <w:rPr>
      <w:rFonts w:ascii="Times New Roman" w:eastAsia="Times New Roman" w:hAnsi="Times New Roman" w:cs="Times New Roman"/>
      <w:sz w:val="24"/>
      <w:lang w:eastAsia="en-US"/>
    </w:rPr>
  </w:style>
  <w:style w:type="paragraph" w:styleId="List">
    <w:name w:val="List"/>
    <w:basedOn w:val="BodyText"/>
    <w:next w:val="BodyText"/>
    <w:rsid w:val="00C56F38"/>
    <w:pPr>
      <w:tabs>
        <w:tab w:val="left" w:pos="340"/>
      </w:tabs>
      <w:spacing w:before="60" w:after="60"/>
      <w:ind w:left="340" w:hanging="340"/>
    </w:pPr>
  </w:style>
  <w:style w:type="paragraph" w:styleId="ListBullet">
    <w:name w:val="List Bullet"/>
    <w:basedOn w:val="List"/>
    <w:rsid w:val="00C56F38"/>
    <w:pPr>
      <w:numPr>
        <w:numId w:val="13"/>
      </w:numPr>
      <w:tabs>
        <w:tab w:val="clear" w:pos="340"/>
      </w:tabs>
      <w:spacing w:before="40" w:after="40"/>
    </w:pPr>
  </w:style>
  <w:style w:type="character" w:customStyle="1" w:styleId="SpecialBold">
    <w:name w:val="Special Bold"/>
    <w:basedOn w:val="DefaultParagraphFont"/>
    <w:rsid w:val="00C56F38"/>
    <w:rPr>
      <w:b/>
      <w:spacing w:val="0"/>
    </w:rPr>
  </w:style>
  <w:style w:type="paragraph" w:styleId="ListBullet2">
    <w:name w:val="List Bullet 2"/>
    <w:basedOn w:val="List2"/>
    <w:rsid w:val="00C56F38"/>
    <w:pPr>
      <w:numPr>
        <w:numId w:val="14"/>
      </w:numPr>
      <w:tabs>
        <w:tab w:val="clear" w:pos="680"/>
      </w:tabs>
    </w:pPr>
  </w:style>
  <w:style w:type="character" w:styleId="Emphasis">
    <w:name w:val="Emphasis"/>
    <w:basedOn w:val="DefaultParagraphFont"/>
    <w:qFormat/>
    <w:rsid w:val="00C56F38"/>
    <w:rPr>
      <w:i/>
    </w:rPr>
  </w:style>
  <w:style w:type="paragraph" w:customStyle="1" w:styleId="SuperHeading">
    <w:name w:val="SuperHeading"/>
    <w:basedOn w:val="Normal"/>
    <w:rsid w:val="00C56F38"/>
    <w:pPr>
      <w:spacing w:before="240" w:after="120"/>
      <w:outlineLvl w:val="0"/>
    </w:pPr>
    <w:rPr>
      <w:rFonts w:ascii="Times New Roman" w:hAnsi="Times New Roman"/>
      <w:b/>
      <w:sz w:val="32"/>
    </w:rPr>
  </w:style>
  <w:style w:type="paragraph" w:customStyle="1" w:styleId="AllowPageBreak">
    <w:name w:val="AllowPageBreak"/>
    <w:rsid w:val="00C56F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6F38"/>
    <w:pPr>
      <w:numPr>
        <w:numId w:val="3"/>
      </w:numPr>
      <w:tabs>
        <w:tab w:val="clear" w:pos="1021"/>
      </w:tabs>
      <w:ind w:left="1037" w:hanging="357"/>
    </w:pPr>
  </w:style>
  <w:style w:type="paragraph" w:customStyle="1" w:styleId="BodyTextBold">
    <w:name w:val="Body Text Bold"/>
    <w:basedOn w:val="BodyText"/>
    <w:qFormat/>
    <w:rsid w:val="00C56F38"/>
    <w:rPr>
      <w:b/>
    </w:rPr>
  </w:style>
  <w:style w:type="character" w:customStyle="1" w:styleId="Heading2Char">
    <w:name w:val="Heading 2 Char"/>
    <w:basedOn w:val="DefaultParagraphFont"/>
    <w:link w:val="Heading2"/>
    <w:rsid w:val="00C56F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6F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6F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6F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6F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6F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6F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6F38"/>
    <w:rPr>
      <w:rFonts w:ascii="Courier New" w:eastAsia="Times New Roman" w:hAnsi="Courier New" w:cs="Times New Roman"/>
      <w:i/>
      <w:szCs w:val="20"/>
      <w:lang w:eastAsia="en-US"/>
    </w:rPr>
  </w:style>
  <w:style w:type="paragraph" w:customStyle="1" w:styleId="HeadingBase">
    <w:name w:val="Heading Base"/>
    <w:rsid w:val="00C56F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6F38"/>
    <w:pPr>
      <w:tabs>
        <w:tab w:val="right" w:leader="dot" w:pos="9072"/>
      </w:tabs>
      <w:ind w:left="567"/>
    </w:pPr>
    <w:rPr>
      <w:szCs w:val="22"/>
    </w:rPr>
  </w:style>
  <w:style w:type="paragraph" w:customStyle="1" w:styleId="TOCBase">
    <w:name w:val="TOC Base"/>
    <w:rsid w:val="00C56F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6F38"/>
    <w:pPr>
      <w:tabs>
        <w:tab w:val="right" w:leader="dot" w:pos="9072"/>
      </w:tabs>
      <w:spacing w:before="40" w:after="40"/>
      <w:ind w:left="284"/>
    </w:pPr>
    <w:rPr>
      <w:rFonts w:ascii="Times New Roman" w:hAnsi="Times New Roman"/>
    </w:rPr>
  </w:style>
  <w:style w:type="paragraph" w:styleId="TOC1">
    <w:name w:val="toc 1"/>
    <w:basedOn w:val="TOCBase"/>
    <w:next w:val="Normal"/>
    <w:rsid w:val="00C56F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6F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6F38"/>
    <w:rPr>
      <w:rFonts w:ascii="Times New Roman" w:eastAsia="Times New Roman" w:hAnsi="Times New Roman" w:cs="Times New Roman"/>
      <w:sz w:val="16"/>
      <w:lang w:eastAsia="en-US"/>
    </w:rPr>
  </w:style>
  <w:style w:type="paragraph" w:styleId="Title">
    <w:name w:val="Title"/>
    <w:basedOn w:val="HeadingBase"/>
    <w:link w:val="TitleChar"/>
    <w:qFormat/>
    <w:rsid w:val="00C56F38"/>
    <w:pPr>
      <w:spacing w:before="5040"/>
      <w:jc w:val="center"/>
    </w:pPr>
    <w:rPr>
      <w:sz w:val="48"/>
      <w:szCs w:val="72"/>
      <w:lang w:val="en-US"/>
    </w:rPr>
  </w:style>
  <w:style w:type="character" w:customStyle="1" w:styleId="TitleChar">
    <w:name w:val="Title Char"/>
    <w:basedOn w:val="DefaultParagraphFont"/>
    <w:link w:val="Title"/>
    <w:rsid w:val="00C56F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6F38"/>
    <w:pPr>
      <w:tabs>
        <w:tab w:val="left" w:pos="3600"/>
        <w:tab w:val="left" w:pos="3958"/>
      </w:tabs>
    </w:pPr>
  </w:style>
  <w:style w:type="paragraph" w:customStyle="1" w:styleId="Note">
    <w:name w:val="Note"/>
    <w:basedOn w:val="BodyText"/>
    <w:rsid w:val="00C56F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6F38"/>
    <w:pPr>
      <w:framePr w:wrap="auto" w:hAnchor="text" w:y="6049"/>
    </w:pPr>
    <w:rPr>
      <w:color w:val="000000"/>
      <w:sz w:val="40"/>
    </w:rPr>
  </w:style>
  <w:style w:type="paragraph" w:customStyle="1" w:styleId="TOCTitle">
    <w:name w:val="TOCTitle"/>
    <w:basedOn w:val="Heading1"/>
    <w:rsid w:val="00C56F38"/>
    <w:pPr>
      <w:spacing w:after="240"/>
      <w:jc w:val="center"/>
      <w:outlineLvl w:val="9"/>
    </w:pPr>
    <w:rPr>
      <w:caps/>
    </w:rPr>
  </w:style>
  <w:style w:type="paragraph" w:customStyle="1" w:styleId="Version">
    <w:name w:val="Version"/>
    <w:rsid w:val="00C56F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6F38"/>
    <w:pPr>
      <w:keepNext w:val="0"/>
      <w:tabs>
        <w:tab w:val="right" w:pos="4176"/>
      </w:tabs>
      <w:ind w:left="198" w:hanging="198"/>
    </w:pPr>
    <w:rPr>
      <w:rFonts w:ascii="Garamond" w:hAnsi="Garamond"/>
    </w:rPr>
  </w:style>
  <w:style w:type="paragraph" w:styleId="IndexHeading">
    <w:name w:val="index heading"/>
    <w:basedOn w:val="Normal"/>
    <w:next w:val="Index1"/>
    <w:semiHidden/>
    <w:rsid w:val="00C56F38"/>
    <w:pPr>
      <w:spacing w:before="120" w:after="120"/>
    </w:pPr>
    <w:rPr>
      <w:rFonts w:ascii="Arial" w:hAnsi="Arial"/>
      <w:b/>
      <w:color w:val="918585"/>
      <w:sz w:val="24"/>
    </w:rPr>
  </w:style>
  <w:style w:type="paragraph" w:styleId="Header">
    <w:name w:val="header"/>
    <w:basedOn w:val="Normal"/>
    <w:link w:val="HeaderChar"/>
    <w:rsid w:val="00C56F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6F38"/>
    <w:rPr>
      <w:rFonts w:ascii="Times New Roman" w:eastAsia="Times New Roman" w:hAnsi="Times New Roman" w:cs="Times New Roman"/>
      <w:sz w:val="16"/>
      <w:szCs w:val="20"/>
      <w:lang w:val="en-GB" w:eastAsia="en-US"/>
    </w:rPr>
  </w:style>
  <w:style w:type="paragraph" w:customStyle="1" w:styleId="Chapter">
    <w:name w:val="Chapter"/>
    <w:basedOn w:val="Normal"/>
    <w:rsid w:val="00C56F38"/>
    <w:pPr>
      <w:spacing w:before="240"/>
    </w:pPr>
    <w:rPr>
      <w:rFonts w:ascii="Times New Roman" w:hAnsi="Times New Roman"/>
      <w:smallCaps/>
      <w:spacing w:val="80"/>
      <w:sz w:val="28"/>
    </w:rPr>
  </w:style>
  <w:style w:type="paragraph" w:customStyle="1" w:styleId="InChapter">
    <w:name w:val="InChapter"/>
    <w:basedOn w:val="Heading3"/>
    <w:rsid w:val="00C56F38"/>
    <w:pPr>
      <w:spacing w:after="240"/>
      <w:outlineLvl w:val="9"/>
    </w:pPr>
    <w:rPr>
      <w:noProof/>
    </w:rPr>
  </w:style>
  <w:style w:type="paragraph" w:styleId="Index2">
    <w:name w:val="index 2"/>
    <w:basedOn w:val="Normal"/>
    <w:next w:val="Normal"/>
    <w:semiHidden/>
    <w:rsid w:val="00C56F38"/>
    <w:pPr>
      <w:tabs>
        <w:tab w:val="right" w:pos="4176"/>
      </w:tabs>
      <w:ind w:left="568" w:hanging="284"/>
    </w:pPr>
    <w:rPr>
      <w:rFonts w:ascii="Garamond" w:hAnsi="Garamond"/>
    </w:rPr>
  </w:style>
  <w:style w:type="paragraph" w:customStyle="1" w:styleId="Byline">
    <w:name w:val="Byline"/>
    <w:rsid w:val="00C56F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6F38"/>
    <w:pPr>
      <w:tabs>
        <w:tab w:val="clear" w:pos="3600"/>
        <w:tab w:val="clear" w:pos="3958"/>
      </w:tabs>
      <w:jc w:val="right"/>
    </w:pPr>
  </w:style>
  <w:style w:type="paragraph" w:styleId="Caption">
    <w:name w:val="caption"/>
    <w:basedOn w:val="BodyText"/>
    <w:next w:val="Normal"/>
    <w:qFormat/>
    <w:rsid w:val="00C56F38"/>
    <w:pPr>
      <w:framePr w:w="2268" w:hSpace="181" w:vSpace="181" w:wrap="around" w:vAnchor="text" w:hAnchor="page" w:x="1135" w:y="285" w:anchorLock="1"/>
    </w:pPr>
    <w:rPr>
      <w:i/>
    </w:rPr>
  </w:style>
  <w:style w:type="paragraph" w:customStyle="1" w:styleId="MiniTOCTitle">
    <w:name w:val="MiniTOCTitle"/>
    <w:basedOn w:val="Heading4"/>
    <w:rsid w:val="00C56F38"/>
    <w:pPr>
      <w:spacing w:before="240"/>
      <w:outlineLvl w:val="9"/>
    </w:pPr>
    <w:rPr>
      <w:noProof/>
      <w:sz w:val="24"/>
    </w:rPr>
  </w:style>
  <w:style w:type="paragraph" w:customStyle="1" w:styleId="MiniTOCItem">
    <w:name w:val="MiniTOCItem"/>
    <w:basedOn w:val="ListBullet"/>
    <w:rsid w:val="00C56F38"/>
    <w:pPr>
      <w:numPr>
        <w:numId w:val="0"/>
      </w:numPr>
      <w:tabs>
        <w:tab w:val="right" w:leader="dot" w:pos="6521"/>
      </w:tabs>
      <w:spacing w:before="0" w:after="0"/>
    </w:pPr>
  </w:style>
  <w:style w:type="paragraph" w:customStyle="1" w:styleId="TOFTitle">
    <w:name w:val="TOFTitle"/>
    <w:basedOn w:val="TOCTitle"/>
    <w:rsid w:val="00C56F38"/>
  </w:style>
  <w:style w:type="paragraph" w:styleId="TableofFigures">
    <w:name w:val="table of figures"/>
    <w:basedOn w:val="Normal"/>
    <w:next w:val="Normal"/>
    <w:semiHidden/>
    <w:rsid w:val="00C56F38"/>
    <w:pPr>
      <w:tabs>
        <w:tab w:val="right" w:leader="dot" w:pos="9072"/>
      </w:tabs>
      <w:ind w:left="970" w:hanging="403"/>
    </w:pPr>
    <w:rPr>
      <w:rFonts w:ascii="Times New Roman" w:hAnsi="Times New Roman"/>
      <w:b/>
    </w:rPr>
  </w:style>
  <w:style w:type="paragraph" w:styleId="ListNumber">
    <w:name w:val="List Number"/>
    <w:basedOn w:val="List"/>
    <w:rsid w:val="00C56F38"/>
    <w:pPr>
      <w:numPr>
        <w:numId w:val="16"/>
      </w:numPr>
      <w:tabs>
        <w:tab w:val="clear" w:pos="340"/>
      </w:tabs>
    </w:pPr>
  </w:style>
  <w:style w:type="character" w:customStyle="1" w:styleId="WingdingSymbols">
    <w:name w:val="Wingding Symbols"/>
    <w:rsid w:val="00C56F38"/>
    <w:rPr>
      <w:rFonts w:ascii="Wingdings" w:hAnsi="Wingdings"/>
    </w:rPr>
  </w:style>
  <w:style w:type="paragraph" w:customStyle="1" w:styleId="TableHeading">
    <w:name w:val="Table Heading"/>
    <w:basedOn w:val="HeadingBase"/>
    <w:rsid w:val="00C56F38"/>
    <w:pPr>
      <w:keepLines/>
      <w:pBdr>
        <w:bottom w:val="single" w:sz="6" w:space="1" w:color="918585"/>
      </w:pBdr>
      <w:spacing w:before="240"/>
    </w:pPr>
  </w:style>
  <w:style w:type="character" w:customStyle="1" w:styleId="HotSpot">
    <w:name w:val="HotSpot"/>
    <w:rsid w:val="00C56F38"/>
    <w:rPr>
      <w:color w:val="0033CC"/>
      <w:u w:val="none"/>
    </w:rPr>
  </w:style>
  <w:style w:type="paragraph" w:customStyle="1" w:styleId="BodyTextRight">
    <w:name w:val="Body Text Right"/>
    <w:basedOn w:val="BodyText"/>
    <w:rsid w:val="00C56F38"/>
    <w:pPr>
      <w:spacing w:before="0" w:after="0"/>
      <w:jc w:val="right"/>
    </w:pPr>
  </w:style>
  <w:style w:type="paragraph" w:styleId="Index3">
    <w:name w:val="index 3"/>
    <w:basedOn w:val="ListNumber2"/>
    <w:next w:val="Normal"/>
    <w:semiHidden/>
    <w:rsid w:val="00C56F38"/>
    <w:pPr>
      <w:numPr>
        <w:numId w:val="0"/>
      </w:numPr>
      <w:tabs>
        <w:tab w:val="right" w:leader="dot" w:pos="4176"/>
      </w:tabs>
    </w:pPr>
  </w:style>
  <w:style w:type="paragraph" w:styleId="ListNumber2">
    <w:name w:val="List Number 2"/>
    <w:basedOn w:val="List2"/>
    <w:rsid w:val="00C56F38"/>
    <w:pPr>
      <w:numPr>
        <w:numId w:val="11"/>
      </w:numPr>
      <w:tabs>
        <w:tab w:val="clear" w:pos="1060"/>
      </w:tabs>
    </w:pPr>
  </w:style>
  <w:style w:type="paragraph" w:customStyle="1" w:styleId="MarginNote">
    <w:name w:val="Margin Note"/>
    <w:basedOn w:val="BodyText"/>
    <w:rsid w:val="00C56F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6F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6F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6F38"/>
    <w:rPr>
      <w:sz w:val="32"/>
    </w:rPr>
  </w:style>
  <w:style w:type="paragraph" w:customStyle="1" w:styleId="HeadingProcedure">
    <w:name w:val="Heading Procedure"/>
    <w:basedOn w:val="HeadingBase"/>
    <w:next w:val="Normal"/>
    <w:rsid w:val="00C56F38"/>
    <w:pPr>
      <w:tabs>
        <w:tab w:val="left" w:pos="0"/>
      </w:tabs>
      <w:spacing w:before="120" w:after="60"/>
    </w:pPr>
    <w:rPr>
      <w:i/>
      <w:color w:val="918585"/>
      <w:sz w:val="22"/>
    </w:rPr>
  </w:style>
  <w:style w:type="paragraph" w:customStyle="1" w:styleId="TableBodyText">
    <w:name w:val="Table Body Text"/>
    <w:basedOn w:val="BodyText"/>
    <w:rsid w:val="00C56F38"/>
    <w:pPr>
      <w:spacing w:before="60" w:after="60"/>
    </w:pPr>
  </w:style>
  <w:style w:type="paragraph" w:styleId="ListContinue">
    <w:name w:val="List Continue"/>
    <w:basedOn w:val="List"/>
    <w:rsid w:val="00C56F38"/>
    <w:pPr>
      <w:ind w:firstLine="0"/>
    </w:pPr>
  </w:style>
  <w:style w:type="paragraph" w:customStyle="1" w:styleId="ListNote">
    <w:name w:val="List Note"/>
    <w:basedOn w:val="List"/>
    <w:rsid w:val="00C56F38"/>
    <w:pPr>
      <w:pBdr>
        <w:top w:val="single" w:sz="6" w:space="2" w:color="918585"/>
        <w:bottom w:val="single" w:sz="6" w:space="2" w:color="918585"/>
      </w:pBdr>
      <w:tabs>
        <w:tab w:val="left" w:pos="1021"/>
      </w:tabs>
      <w:ind w:firstLine="0"/>
    </w:pPr>
  </w:style>
  <w:style w:type="paragraph" w:customStyle="1" w:styleId="Warning">
    <w:name w:val="Warning"/>
    <w:basedOn w:val="BodyText"/>
    <w:rsid w:val="00C56F38"/>
    <w:pPr>
      <w:shd w:val="clear" w:color="auto" w:fill="D9D9D9"/>
      <w:tabs>
        <w:tab w:val="left" w:pos="992"/>
      </w:tabs>
      <w:ind w:left="119" w:right="119"/>
    </w:pPr>
    <w:rPr>
      <w:sz w:val="20"/>
    </w:rPr>
  </w:style>
  <w:style w:type="paragraph" w:customStyle="1" w:styleId="MarginIcons">
    <w:name w:val="Margin Icons"/>
    <w:basedOn w:val="BodyText"/>
    <w:rsid w:val="00C56F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6F38"/>
    <w:rPr>
      <w:rFonts w:ascii="Courier New" w:hAnsi="Courier New"/>
    </w:rPr>
  </w:style>
  <w:style w:type="paragraph" w:customStyle="1" w:styleId="NoteBullet">
    <w:name w:val="Note Bullet"/>
    <w:basedOn w:val="Note"/>
    <w:rsid w:val="00C56F38"/>
    <w:pPr>
      <w:tabs>
        <w:tab w:val="clear" w:pos="680"/>
      </w:tabs>
      <w:spacing w:before="60" w:after="60"/>
    </w:pPr>
  </w:style>
  <w:style w:type="paragraph" w:customStyle="1" w:styleId="SubHeading2">
    <w:name w:val="SubHeading2"/>
    <w:basedOn w:val="HeadingBase"/>
    <w:rsid w:val="00C56F38"/>
    <w:pPr>
      <w:spacing w:before="240" w:after="60"/>
    </w:pPr>
    <w:rPr>
      <w:sz w:val="20"/>
    </w:rPr>
  </w:style>
  <w:style w:type="paragraph" w:customStyle="1" w:styleId="SubHeading1">
    <w:name w:val="SubHeading1"/>
    <w:basedOn w:val="HeadingBase"/>
    <w:rsid w:val="00C56F38"/>
    <w:pPr>
      <w:spacing w:before="240" w:after="60"/>
    </w:pPr>
    <w:rPr>
      <w:color w:val="918585"/>
      <w:sz w:val="22"/>
    </w:rPr>
  </w:style>
  <w:style w:type="paragraph" w:customStyle="1" w:styleId="SideHeading">
    <w:name w:val="Side Heading"/>
    <w:basedOn w:val="HeadingBase"/>
    <w:rsid w:val="00C56F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6F38"/>
    <w:pPr>
      <w:numPr>
        <w:numId w:val="12"/>
      </w:numPr>
    </w:pPr>
  </w:style>
  <w:style w:type="paragraph" w:styleId="PlainText">
    <w:name w:val="Plain Text"/>
    <w:basedOn w:val="Normal"/>
    <w:link w:val="PlainTextChar"/>
    <w:rsid w:val="00C56F38"/>
    <w:rPr>
      <w:sz w:val="20"/>
    </w:rPr>
  </w:style>
  <w:style w:type="character" w:customStyle="1" w:styleId="PlainTextChar">
    <w:name w:val="Plain Text Char"/>
    <w:basedOn w:val="DefaultParagraphFont"/>
    <w:link w:val="PlainText"/>
    <w:rsid w:val="00C56F38"/>
    <w:rPr>
      <w:rFonts w:ascii="Courier New" w:eastAsia="Times New Roman" w:hAnsi="Courier New" w:cs="Times New Roman"/>
      <w:sz w:val="20"/>
      <w:szCs w:val="20"/>
      <w:lang w:eastAsia="en-US"/>
    </w:rPr>
  </w:style>
  <w:style w:type="character" w:customStyle="1" w:styleId="MenuOption">
    <w:name w:val="Menu Option"/>
    <w:basedOn w:val="DefaultParagraphFont"/>
    <w:rsid w:val="00C56F38"/>
    <w:rPr>
      <w:b/>
      <w:smallCaps/>
    </w:rPr>
  </w:style>
  <w:style w:type="paragraph" w:customStyle="1" w:styleId="TableListNumber">
    <w:name w:val="Table List Number"/>
    <w:basedOn w:val="ListNumber"/>
    <w:rsid w:val="00C56F38"/>
    <w:pPr>
      <w:numPr>
        <w:numId w:val="0"/>
      </w:numPr>
    </w:pPr>
  </w:style>
  <w:style w:type="paragraph" w:styleId="TOC4">
    <w:name w:val="toc 4"/>
    <w:basedOn w:val="TOCBase"/>
    <w:next w:val="Normal"/>
    <w:semiHidden/>
    <w:rsid w:val="00C56F38"/>
    <w:pPr>
      <w:tabs>
        <w:tab w:val="right" w:leader="dot" w:pos="9071"/>
      </w:tabs>
      <w:ind w:left="1701"/>
    </w:pPr>
  </w:style>
  <w:style w:type="paragraph" w:customStyle="1" w:styleId="ListAlpha">
    <w:name w:val="List Alpha"/>
    <w:basedOn w:val="List"/>
    <w:rsid w:val="00C56F38"/>
    <w:pPr>
      <w:numPr>
        <w:numId w:val="10"/>
      </w:numPr>
    </w:pPr>
  </w:style>
  <w:style w:type="paragraph" w:customStyle="1" w:styleId="ListAlpha2">
    <w:name w:val="List Alpha 2"/>
    <w:basedOn w:val="List2"/>
    <w:rsid w:val="00C56F38"/>
    <w:pPr>
      <w:numPr>
        <w:numId w:val="9"/>
      </w:numPr>
    </w:pPr>
  </w:style>
  <w:style w:type="paragraph" w:styleId="List2">
    <w:name w:val="List 2"/>
    <w:basedOn w:val="BodyText"/>
    <w:rsid w:val="00C56F38"/>
    <w:pPr>
      <w:tabs>
        <w:tab w:val="left" w:pos="680"/>
      </w:tabs>
      <w:spacing w:before="60" w:after="60"/>
      <w:ind w:left="680" w:hanging="340"/>
    </w:pPr>
  </w:style>
  <w:style w:type="paragraph" w:styleId="List3">
    <w:name w:val="List 3"/>
    <w:basedOn w:val="BodyText"/>
    <w:rsid w:val="00C56F38"/>
    <w:pPr>
      <w:tabs>
        <w:tab w:val="left" w:pos="1021"/>
      </w:tabs>
      <w:spacing w:before="60" w:after="60"/>
      <w:ind w:left="1020" w:hanging="340"/>
    </w:pPr>
  </w:style>
  <w:style w:type="paragraph" w:styleId="List4">
    <w:name w:val="List 4"/>
    <w:basedOn w:val="BodyText"/>
    <w:rsid w:val="00C56F38"/>
    <w:pPr>
      <w:tabs>
        <w:tab w:val="left" w:pos="1361"/>
      </w:tabs>
      <w:spacing w:before="60" w:after="60"/>
      <w:ind w:left="1361" w:hanging="340"/>
    </w:pPr>
  </w:style>
  <w:style w:type="paragraph" w:styleId="List5">
    <w:name w:val="List 5"/>
    <w:basedOn w:val="BodyText"/>
    <w:rsid w:val="00C56F38"/>
    <w:pPr>
      <w:tabs>
        <w:tab w:val="left" w:pos="1701"/>
      </w:tabs>
      <w:spacing w:before="60" w:after="60"/>
      <w:ind w:left="1701" w:hanging="340"/>
    </w:pPr>
  </w:style>
  <w:style w:type="paragraph" w:styleId="ListBullet4">
    <w:name w:val="List Bullet 4"/>
    <w:basedOn w:val="List4"/>
    <w:rsid w:val="00C56F38"/>
    <w:pPr>
      <w:numPr>
        <w:numId w:val="4"/>
      </w:numPr>
      <w:tabs>
        <w:tab w:val="clear" w:pos="1361"/>
      </w:tabs>
    </w:pPr>
  </w:style>
  <w:style w:type="paragraph" w:styleId="ListBullet5">
    <w:name w:val="List Bullet 5"/>
    <w:basedOn w:val="List5"/>
    <w:rsid w:val="00C56F38"/>
    <w:pPr>
      <w:numPr>
        <w:numId w:val="5"/>
      </w:numPr>
    </w:pPr>
  </w:style>
  <w:style w:type="paragraph" w:styleId="ListContinue2">
    <w:name w:val="List Continue 2"/>
    <w:basedOn w:val="List2"/>
    <w:rsid w:val="00C56F38"/>
    <w:pPr>
      <w:ind w:firstLine="0"/>
    </w:pPr>
  </w:style>
  <w:style w:type="paragraph" w:styleId="ListContinue3">
    <w:name w:val="List Continue 3"/>
    <w:basedOn w:val="List3"/>
    <w:rsid w:val="00C56F38"/>
    <w:pPr>
      <w:ind w:left="1021" w:firstLine="0"/>
    </w:pPr>
  </w:style>
  <w:style w:type="paragraph" w:styleId="ListContinue4">
    <w:name w:val="List Continue 4"/>
    <w:basedOn w:val="List4"/>
    <w:rsid w:val="00C56F38"/>
    <w:pPr>
      <w:ind w:firstLine="0"/>
    </w:pPr>
  </w:style>
  <w:style w:type="paragraph" w:styleId="ListContinue5">
    <w:name w:val="List Continue 5"/>
    <w:basedOn w:val="List5"/>
    <w:rsid w:val="00C56F38"/>
    <w:pPr>
      <w:ind w:firstLine="0"/>
    </w:pPr>
  </w:style>
  <w:style w:type="paragraph" w:styleId="ListNumber3">
    <w:name w:val="List Number 3"/>
    <w:basedOn w:val="List3"/>
    <w:rsid w:val="00C56F38"/>
    <w:pPr>
      <w:numPr>
        <w:numId w:val="6"/>
      </w:numPr>
    </w:pPr>
  </w:style>
  <w:style w:type="paragraph" w:styleId="ListNumber4">
    <w:name w:val="List Number 4"/>
    <w:basedOn w:val="List4"/>
    <w:rsid w:val="00C56F38"/>
    <w:pPr>
      <w:numPr>
        <w:numId w:val="7"/>
      </w:numPr>
    </w:pPr>
  </w:style>
  <w:style w:type="paragraph" w:styleId="ListNumber5">
    <w:name w:val="List Number 5"/>
    <w:basedOn w:val="List5"/>
    <w:rsid w:val="00C56F38"/>
    <w:pPr>
      <w:numPr>
        <w:numId w:val="8"/>
      </w:numPr>
    </w:pPr>
  </w:style>
  <w:style w:type="paragraph" w:styleId="BlockText">
    <w:name w:val="Block Text"/>
    <w:basedOn w:val="Normal"/>
    <w:rsid w:val="00C56F38"/>
    <w:pPr>
      <w:spacing w:after="120"/>
      <w:ind w:left="1440" w:right="1440"/>
    </w:pPr>
  </w:style>
  <w:style w:type="character" w:customStyle="1" w:styleId="Subscript">
    <w:name w:val="Subscript"/>
    <w:basedOn w:val="DefaultParagraphFont"/>
    <w:rsid w:val="00C56F38"/>
    <w:rPr>
      <w:sz w:val="16"/>
      <w:vertAlign w:val="subscript"/>
    </w:rPr>
  </w:style>
  <w:style w:type="character" w:customStyle="1" w:styleId="Superscript">
    <w:name w:val="Superscript"/>
    <w:basedOn w:val="DefaultParagraphFont"/>
    <w:rsid w:val="00C56F38"/>
    <w:rPr>
      <w:sz w:val="16"/>
      <w:vertAlign w:val="superscript"/>
    </w:rPr>
  </w:style>
  <w:style w:type="character" w:customStyle="1" w:styleId="Symbols">
    <w:name w:val="Symbols"/>
    <w:basedOn w:val="DefaultParagraphFont"/>
    <w:rsid w:val="00C56F38"/>
    <w:rPr>
      <w:rFonts w:ascii="Symbol" w:hAnsi="Symbol"/>
    </w:rPr>
  </w:style>
  <w:style w:type="character" w:customStyle="1" w:styleId="MenuOptions">
    <w:name w:val="Menu Options"/>
    <w:basedOn w:val="DefaultParagraphFont"/>
    <w:rsid w:val="00C56F38"/>
    <w:rPr>
      <w:rFonts w:ascii="Arial Narrow" w:hAnsi="Arial Narrow"/>
      <w:smallCaps/>
    </w:rPr>
  </w:style>
  <w:style w:type="character" w:customStyle="1" w:styleId="Buttons">
    <w:name w:val="Buttons"/>
    <w:basedOn w:val="DefaultParagraphFont"/>
    <w:rsid w:val="00C56F38"/>
    <w:rPr>
      <w:b/>
    </w:rPr>
  </w:style>
  <w:style w:type="character" w:customStyle="1" w:styleId="Underlined">
    <w:name w:val="Underlined"/>
    <w:basedOn w:val="DefaultParagraphFont"/>
    <w:rsid w:val="00C56F38"/>
    <w:rPr>
      <w:u w:val="single"/>
    </w:rPr>
  </w:style>
  <w:style w:type="paragraph" w:customStyle="1" w:styleId="TableBodyTextRight">
    <w:name w:val="Table Body Text Right"/>
    <w:basedOn w:val="TableBodyText"/>
    <w:rsid w:val="00C56F38"/>
    <w:pPr>
      <w:widowControl w:val="0"/>
      <w:autoSpaceDE w:val="0"/>
      <w:autoSpaceDN w:val="0"/>
      <w:adjustRightInd w:val="0"/>
      <w:jc w:val="right"/>
    </w:pPr>
    <w:rPr>
      <w:rFonts w:cs="Arial"/>
      <w:szCs w:val="18"/>
    </w:rPr>
  </w:style>
  <w:style w:type="paragraph" w:customStyle="1" w:styleId="CopyrightText">
    <w:name w:val="Copyright Text"/>
    <w:basedOn w:val="BodyText"/>
    <w:rsid w:val="00C56F38"/>
    <w:rPr>
      <w:sz w:val="18"/>
    </w:rPr>
  </w:style>
  <w:style w:type="paragraph" w:customStyle="1" w:styleId="BodySmallRight">
    <w:name w:val="Body Small Right"/>
    <w:basedOn w:val="BodyTextRight"/>
    <w:rsid w:val="00C56F38"/>
    <w:rPr>
      <w:sz w:val="18"/>
      <w:szCs w:val="18"/>
    </w:rPr>
  </w:style>
  <w:style w:type="paragraph" w:customStyle="1" w:styleId="MarginEdition">
    <w:name w:val="Margin Edition"/>
    <w:basedOn w:val="MarginNote"/>
    <w:rsid w:val="00C56F38"/>
    <w:pPr>
      <w:spacing w:before="0" w:after="0"/>
    </w:pPr>
    <w:rPr>
      <w:rFonts w:ascii="Times New Roman" w:hAnsi="Times New Roman"/>
      <w:color w:val="999999"/>
    </w:rPr>
  </w:style>
  <w:style w:type="paragraph" w:customStyle="1" w:styleId="Spacer">
    <w:name w:val="Spacer"/>
    <w:basedOn w:val="Normal"/>
    <w:rsid w:val="00C56F38"/>
    <w:rPr>
      <w:sz w:val="2"/>
      <w:szCs w:val="2"/>
    </w:rPr>
  </w:style>
  <w:style w:type="character" w:customStyle="1" w:styleId="Small">
    <w:name w:val="Small"/>
    <w:basedOn w:val="DefaultParagraphFont"/>
    <w:rsid w:val="00C56F38"/>
    <w:rPr>
      <w:sz w:val="16"/>
    </w:rPr>
  </w:style>
  <w:style w:type="paragraph" w:customStyle="1" w:styleId="WideTable">
    <w:name w:val="Wide Table"/>
    <w:basedOn w:val="Normal"/>
    <w:rsid w:val="00C56F38"/>
    <w:pPr>
      <w:ind w:left="-1418"/>
    </w:pPr>
    <w:rPr>
      <w:sz w:val="2"/>
      <w:szCs w:val="2"/>
    </w:rPr>
  </w:style>
  <w:style w:type="character" w:styleId="PageNumber">
    <w:name w:val="page number"/>
    <w:basedOn w:val="DefaultParagraphFont"/>
    <w:rsid w:val="00C56F38"/>
  </w:style>
  <w:style w:type="paragraph" w:styleId="Quote">
    <w:name w:val="Quote"/>
    <w:basedOn w:val="Heading1"/>
    <w:link w:val="QuoteChar"/>
    <w:qFormat/>
    <w:rsid w:val="00C56F38"/>
    <w:rPr>
      <w:b w:val="0"/>
      <w:sz w:val="72"/>
      <w:szCs w:val="72"/>
      <w:lang w:val="en-NZ"/>
    </w:rPr>
  </w:style>
  <w:style w:type="character" w:customStyle="1" w:styleId="QuoteChar">
    <w:name w:val="Quote Char"/>
    <w:basedOn w:val="DefaultParagraphFont"/>
    <w:link w:val="Quote"/>
    <w:rsid w:val="00C56F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6F38"/>
    <w:pPr>
      <w:pageBreakBefore/>
    </w:pPr>
  </w:style>
  <w:style w:type="paragraph" w:customStyle="1" w:styleId="Border">
    <w:name w:val="Border"/>
    <w:basedOn w:val="Normal"/>
    <w:qFormat/>
    <w:rsid w:val="00C56F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6F38"/>
    <w:rPr>
      <w:b/>
      <w:bCs/>
      <w:i/>
      <w:iCs/>
      <w:color w:val="auto"/>
    </w:rPr>
  </w:style>
  <w:style w:type="paragraph" w:styleId="IntenseQuote">
    <w:name w:val="Intense Quote"/>
    <w:basedOn w:val="Normal"/>
    <w:next w:val="Normal"/>
    <w:link w:val="IntenseQuoteChar"/>
    <w:uiPriority w:val="30"/>
    <w:qFormat/>
    <w:rsid w:val="00C56F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6F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6F38"/>
    <w:rPr>
      <w:smallCaps/>
      <w:color w:val="auto"/>
      <w:u w:val="single"/>
    </w:rPr>
  </w:style>
  <w:style w:type="character" w:styleId="IntenseReference">
    <w:name w:val="Intense Reference"/>
    <w:basedOn w:val="DefaultParagraphFont"/>
    <w:uiPriority w:val="32"/>
    <w:qFormat/>
    <w:rsid w:val="00C56F38"/>
    <w:rPr>
      <w:b/>
      <w:bCs/>
      <w:smallCaps/>
      <w:color w:val="auto"/>
      <w:spacing w:val="5"/>
      <w:u w:val="single"/>
    </w:rPr>
  </w:style>
  <w:style w:type="paragraph" w:customStyle="1" w:styleId="2ColumnHeading">
    <w:name w:val="2Column Heading"/>
    <w:basedOn w:val="BodyText"/>
    <w:qFormat/>
    <w:rsid w:val="00C56F38"/>
    <w:pPr>
      <w:spacing w:after="60"/>
      <w:ind w:left="-2268"/>
    </w:pPr>
    <w:rPr>
      <w:b/>
    </w:rPr>
  </w:style>
  <w:style w:type="paragraph" w:customStyle="1" w:styleId="Heading1TOC">
    <w:name w:val="Heading1 TOC"/>
    <w:basedOn w:val="Normal"/>
    <w:qFormat/>
    <w:rsid w:val="00C56F38"/>
    <w:pPr>
      <w:spacing w:before="240" w:after="120"/>
    </w:pPr>
    <w:rPr>
      <w:rFonts w:ascii="Times New Roman" w:hAnsi="Times New Roman"/>
      <w:b/>
      <w:sz w:val="32"/>
    </w:rPr>
  </w:style>
  <w:style w:type="paragraph" w:customStyle="1" w:styleId="Heading2TOC">
    <w:name w:val="Heading2 TOC"/>
    <w:basedOn w:val="Normal"/>
    <w:qFormat/>
    <w:rsid w:val="00C56F38"/>
    <w:pPr>
      <w:spacing w:before="240" w:after="60"/>
    </w:pPr>
    <w:rPr>
      <w:rFonts w:ascii="Times New Roman" w:hAnsi="Times New Roman"/>
      <w:b/>
      <w:sz w:val="28"/>
    </w:rPr>
  </w:style>
  <w:style w:type="character" w:customStyle="1" w:styleId="Underline">
    <w:name w:val="Underline"/>
    <w:basedOn w:val="DefaultParagraphFont"/>
    <w:qFormat/>
    <w:rsid w:val="00C56F38"/>
    <w:rPr>
      <w:u w:val="single"/>
    </w:rPr>
  </w:style>
  <w:style w:type="character" w:customStyle="1" w:styleId="BoldandItalics">
    <w:name w:val="Bold and Italics"/>
    <w:qFormat/>
    <w:rsid w:val="00C56F38"/>
    <w:rPr>
      <w:b/>
      <w:i/>
      <w:u w:val="none"/>
    </w:rPr>
  </w:style>
  <w:style w:type="paragraph" w:styleId="BalloonText">
    <w:name w:val="Balloon Text"/>
    <w:basedOn w:val="Normal"/>
    <w:link w:val="BalloonTextChar"/>
    <w:rsid w:val="00C56F38"/>
    <w:rPr>
      <w:rFonts w:ascii="Tahoma" w:hAnsi="Tahoma" w:cs="Tahoma"/>
      <w:sz w:val="16"/>
      <w:szCs w:val="16"/>
    </w:rPr>
  </w:style>
  <w:style w:type="character" w:customStyle="1" w:styleId="BalloonTextChar">
    <w:name w:val="Balloon Text Char"/>
    <w:basedOn w:val="DefaultParagraphFont"/>
    <w:link w:val="BalloonText"/>
    <w:rsid w:val="00C56F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6F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6F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6F38"/>
    <w:rPr>
      <w:b/>
      <w:color w:val="660033"/>
      <w:spacing w:val="0"/>
    </w:rPr>
  </w:style>
  <w:style w:type="paragraph" w:customStyle="1" w:styleId="Nameditemlist">
    <w:name w:val="Named item list"/>
    <w:basedOn w:val="BodyText"/>
    <w:qFormat/>
    <w:rsid w:val="00C56F38"/>
    <w:pPr>
      <w:tabs>
        <w:tab w:val="left" w:pos="2835"/>
      </w:tabs>
      <w:ind w:left="2835" w:hanging="2835"/>
    </w:pPr>
  </w:style>
  <w:style w:type="paragraph" w:customStyle="1" w:styleId="BodyTextnopadding">
    <w:name w:val="Body Text no padding"/>
    <w:basedOn w:val="BodyText"/>
    <w:qFormat/>
    <w:rsid w:val="00C56F38"/>
    <w:pPr>
      <w:spacing w:before="0" w:after="0"/>
    </w:pPr>
  </w:style>
  <w:style w:type="character" w:styleId="Hyperlink">
    <w:name w:val="Hyperlink"/>
    <w:basedOn w:val="DefaultParagraphFont"/>
    <w:uiPriority w:val="99"/>
    <w:unhideWhenUsed/>
    <w:rsid w:val="00195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1703</Words>
  <Characters>10749</Characters>
  <Application>Microsoft Office Word</Application>
  <DocSecurity>0</DocSecurity>
  <Lines>290</Lines>
  <Paragraphs>197</Paragraphs>
  <ScaleCrop>false</ScaleCrop>
  <Company>Author-it Software Corporation Ltd.</Company>
  <LinksUpToDate>false</LinksUpToDate>
  <CharactersWithSpaces>12255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RIIWSV301F Conduct and maintain well servicing derrick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2025-03-02T03:22:00Z</dcterms:created>
  <dcterms:modified xsi:type="dcterms:W3CDTF">2025-03-02T03:22:00Z</dcterms:modified>
</cp:coreProperties>
</file>