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304" w:rsidP="00A64304">
      <w:pPr>
        <w:pStyle w:val="Title"/>
      </w:pPr>
      <w:r>
        <w:fldChar w:fldCharType="begin"/>
      </w:r>
      <w:r>
        <w:instrText xml:space="preserve"> TITLE   \* MERGEFORMAT </w:instrText>
      </w:r>
      <w:r>
        <w:fldChar w:fldCharType="separate"/>
      </w:r>
      <w:r>
        <w:t>RIIWSV301E Conduct and maintain well servicing derrick operation</w:t>
      </w:r>
      <w:r>
        <w:fldChar w:fldCharType="end"/>
      </w:r>
    </w:p>
    <w:p w:rsidR="00A64304" w:rsidP="00A64304">
      <w:pPr>
        <w:pStyle w:val="Version"/>
        <w:sectPr w:rsidSect="003443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3D5" w:rsidP="003443D5">
      <w:pPr>
        <w:pStyle w:val="SuperHeading"/>
      </w:pPr>
      <w:r w:rsidRPr="003443D5">
        <w:t>RIIWSV301E Conduct and maintain well servicing derrick operation</w:t>
      </w:r>
    </w:p>
    <w:p w:rsidR="00000000" w:rsidRPr="003443D5" w:rsidP="003443D5">
      <w:pPr>
        <w:pStyle w:val="Heading1"/>
      </w:pPr>
      <w:bookmarkStart w:id="1" w:name="O_853014"/>
      <w:bookmarkEnd w:id="1"/>
      <w:r w:rsidRPr="003443D5">
        <w:t>Modification History</w:t>
      </w:r>
    </w:p>
    <w:tbl>
      <w:tblPr>
        <w:tblW w:w="0" w:type="auto"/>
        <w:tblCellMar>
          <w:left w:w="62" w:type="dxa"/>
          <w:right w:w="62" w:type="dxa"/>
        </w:tblCellMar>
        <w:tblLook w:val="0000"/>
      </w:tblPr>
      <w:tblGrid>
        <w:gridCol w:w="659"/>
        <w:gridCol w:w="8537"/>
      </w:tblGrid>
      <w:tr w:rsidTr="00A6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D5">
            <w:pPr>
              <w:pStyle w:val="Heading4"/>
              <w:rPr>
                <w:lang w:val="en-NZ"/>
              </w:rPr>
            </w:pPr>
            <w:r w:rsidRPr="003443D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D5">
            <w:pPr>
              <w:pStyle w:val="Heading4"/>
              <w:rPr>
                <w:lang w:val="en-NZ"/>
              </w:rPr>
            </w:pPr>
            <w:r w:rsidRPr="003443D5">
              <w:t>Comment</w:t>
            </w:r>
          </w:p>
        </w:tc>
      </w:tr>
      <w:tr w:rsidTr="00A6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D5">
            <w:pPr>
              <w:pStyle w:val="BodyText"/>
              <w:rPr>
                <w:lang w:val="en-NZ"/>
              </w:rPr>
            </w:pPr>
            <w:r w:rsidRPr="003443D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D5" w:rsidP="003443D5">
            <w:pPr>
              <w:pStyle w:val="BodyText"/>
            </w:pPr>
            <w:r w:rsidRPr="003443D5">
              <w:t>This unit replaces RIIWSV301D Conduct and maintain well servicing derrick operation. Substantial amendments mad</w:t>
            </w:r>
            <w:r w:rsidRPr="003443D5">
              <w:t>e to elements, performance criteria and performance evidence. Added mapping table.</w:t>
            </w:r>
          </w:p>
        </w:tc>
      </w:tr>
    </w:tbl>
    <w:p w:rsidR="00000000" w:rsidRPr="003443D5" w:rsidP="003443D5">
      <w:pPr>
        <w:pStyle w:val="BodyText"/>
      </w:pPr>
    </w:p>
    <w:p w:rsidR="00000000" w:rsidRPr="003443D5" w:rsidP="003443D5">
      <w:pPr>
        <w:pStyle w:val="AllowPageBreak"/>
      </w:pPr>
    </w:p>
    <w:p w:rsidR="00000000" w:rsidRPr="003443D5" w:rsidP="003443D5">
      <w:pPr>
        <w:pStyle w:val="Heading1"/>
      </w:pPr>
      <w:bookmarkStart w:id="2" w:name="O_853018"/>
      <w:bookmarkEnd w:id="2"/>
      <w:r w:rsidRPr="003443D5">
        <w:t>Application</w:t>
      </w:r>
    </w:p>
    <w:p w:rsidR="00000000" w:rsidRPr="003443D5" w:rsidP="00A64304">
      <w:pPr>
        <w:pStyle w:val="BodyText"/>
      </w:pPr>
      <w:r w:rsidRPr="003443D5">
        <w:t>This unit describes a participant’s skills and knowledge required to conduct and maintain well servicing derrick operations in drilling.</w:t>
      </w:r>
    </w:p>
    <w:p w:rsidR="00000000" w:rsidRPr="003443D5" w:rsidP="00A64304">
      <w:pPr>
        <w:pStyle w:val="BodyText"/>
      </w:pPr>
      <w:r w:rsidRPr="003443D5">
        <w:t xml:space="preserve">This </w:t>
      </w:r>
      <w:r w:rsidRPr="003443D5">
        <w:t>unit is appropriate for those working in an operational role.</w:t>
      </w:r>
    </w:p>
    <w:p w:rsidR="00000000" w:rsidRPr="003443D5" w:rsidP="00A64304">
      <w:pPr>
        <w:pStyle w:val="BodyText"/>
      </w:pPr>
      <w:r w:rsidRPr="003443D5">
        <w:t>Licensing, legislative, regulatory and certification requirements that may apply to this unit can vary between states, territories, and industry sectors. Relevant information must be sourced pri</w:t>
      </w:r>
      <w:r w:rsidRPr="003443D5">
        <w:t>or to application of the unit.</w:t>
      </w:r>
    </w:p>
    <w:p w:rsidR="00000000" w:rsidRPr="003443D5" w:rsidP="003443D5">
      <w:pPr>
        <w:pStyle w:val="Heading1"/>
      </w:pPr>
      <w:bookmarkStart w:id="3" w:name="O_853017"/>
      <w:bookmarkEnd w:id="3"/>
      <w:r w:rsidRPr="003443D5">
        <w:t>Elements and Performance Criteria</w:t>
      </w:r>
    </w:p>
    <w:tbl>
      <w:tblPr>
        <w:tblW w:w="9322" w:type="dxa"/>
        <w:tblLayout w:type="fixed"/>
        <w:tblCellMar>
          <w:left w:w="62" w:type="dxa"/>
          <w:right w:w="62" w:type="dxa"/>
        </w:tblCellMar>
        <w:tblLook w:val="0000"/>
      </w:tblPr>
      <w:tblGrid>
        <w:gridCol w:w="2392"/>
        <w:gridCol w:w="6930"/>
      </w:tblGrid>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1. Plan and prepare derrick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1.1</w:t>
            </w:r>
            <w:r w:rsidRPr="003443D5">
              <w:tab/>
              <w:t>Access, interpret and apply compliance documentation and ensure the work activity is compliant</w:t>
            </w:r>
          </w:p>
          <w:p w:rsidR="00000000" w:rsidRPr="003443D5" w:rsidP="003443D5">
            <w:pPr>
              <w:pStyle w:val="BodyText"/>
            </w:pPr>
            <w:r w:rsidRPr="003443D5">
              <w:t>1.2</w:t>
            </w:r>
            <w:r w:rsidRPr="003443D5">
              <w:tab/>
              <w:t>Identify, obtain and wear person</w:t>
            </w:r>
            <w:r w:rsidRPr="003443D5">
              <w:t>al protective equipment</w:t>
            </w:r>
          </w:p>
          <w:p w:rsidR="00000000" w:rsidRPr="003443D5" w:rsidP="003443D5">
            <w:pPr>
              <w:pStyle w:val="BodyText"/>
            </w:pPr>
            <w:r w:rsidRPr="003443D5">
              <w:t>1.3</w:t>
            </w:r>
            <w:r w:rsidRPr="003443D5">
              <w:tab/>
              <w:t xml:space="preserve">Obtain, read, confirm and apply work instructions </w:t>
            </w:r>
          </w:p>
          <w:p w:rsidR="00000000" w:rsidRPr="003443D5" w:rsidP="003443D5">
            <w:pPr>
              <w:pStyle w:val="BodyText"/>
            </w:pPr>
            <w:r w:rsidRPr="003443D5">
              <w:t>1.4</w:t>
            </w:r>
            <w:r w:rsidRPr="003443D5">
              <w:tab/>
              <w:t>Clarify difficulties in carrying out the instructions with the relevant personnel</w:t>
            </w:r>
          </w:p>
          <w:p w:rsidR="00000000" w:rsidRPr="003443D5" w:rsidP="003443D5">
            <w:pPr>
              <w:pStyle w:val="BodyText"/>
            </w:pPr>
            <w:r w:rsidRPr="003443D5">
              <w:t>1.5</w:t>
            </w:r>
            <w:r w:rsidRPr="003443D5">
              <w:tab/>
              <w:t>Identify, manage and report all potential hazards</w:t>
            </w:r>
          </w:p>
          <w:p w:rsidR="00000000" w:rsidRPr="003443D5" w:rsidP="003443D5">
            <w:pPr>
              <w:pStyle w:val="BodyText"/>
            </w:pPr>
            <w:r w:rsidRPr="003443D5">
              <w:t>1.6</w:t>
            </w:r>
            <w:r w:rsidRPr="003443D5">
              <w:tab/>
            </w:r>
            <w:r w:rsidRPr="003443D5">
              <w:t>Resolve coordination requirements with others at the site prior to commencing and during work activities and ensure briefings/handover details are read/passed on</w:t>
            </w:r>
          </w:p>
          <w:p w:rsidR="00000000" w:rsidRPr="003443D5" w:rsidP="003443D5">
            <w:pPr>
              <w:pStyle w:val="BodyText"/>
            </w:pPr>
            <w:r w:rsidRPr="003443D5">
              <w:t>1.7</w:t>
            </w:r>
            <w:r w:rsidRPr="003443D5">
              <w:tab/>
              <w:t>Confirm availability and status of necessary permits to work</w:t>
            </w:r>
          </w:p>
          <w:p w:rsidR="00000000" w:rsidRPr="003443D5" w:rsidP="003443D5">
            <w:pPr>
              <w:pStyle w:val="BodyText"/>
            </w:pPr>
            <w:r w:rsidRPr="003443D5">
              <w:t>1.8</w:t>
            </w:r>
            <w:r w:rsidRPr="003443D5">
              <w:tab/>
              <w:t>Confirm availability of n</w:t>
            </w:r>
            <w:r w:rsidRPr="003443D5">
              <w:t>ecessary third party utilities in accordance with operational requirements</w:t>
            </w:r>
          </w:p>
          <w:p w:rsidR="00000000" w:rsidRPr="003443D5" w:rsidP="003443D5">
            <w:pPr>
              <w:pStyle w:val="BodyText"/>
            </w:pPr>
            <w:r w:rsidRPr="003443D5">
              <w:t>1.9</w:t>
            </w:r>
            <w:r w:rsidRPr="003443D5">
              <w:tab/>
              <w:t>Confirm availability of required quantities and type of consumables against operational requirements</w:t>
            </w:r>
          </w:p>
          <w:p w:rsidR="00000000" w:rsidRPr="003443D5" w:rsidP="003443D5">
            <w:pPr>
              <w:pStyle w:val="BodyText"/>
            </w:pPr>
            <w:r w:rsidRPr="003443D5">
              <w:t>1.10</w:t>
            </w:r>
            <w:r w:rsidRPr="003443D5">
              <w:tab/>
              <w:t>Select and use/wear personal protective equipment and protective clothi</w:t>
            </w:r>
            <w:r w:rsidRPr="003443D5">
              <w:t>ng</w:t>
            </w:r>
          </w:p>
          <w:p w:rsidR="00000000" w:rsidRPr="003443D5" w:rsidP="003443D5">
            <w:pPr>
              <w:pStyle w:val="BodyText"/>
            </w:pPr>
            <w:r w:rsidRPr="003443D5">
              <w:t>1.11</w:t>
            </w:r>
            <w:r w:rsidRPr="003443D5">
              <w:tab/>
              <w:t>Identify errors, omissions and shortages and take appropriate remedial action within functional responsibility</w:t>
            </w:r>
          </w:p>
          <w:p w:rsidR="00000000" w:rsidP="003443D5">
            <w:pPr>
              <w:pStyle w:val="BodyText"/>
              <w:rPr>
                <w:lang w:val="en-NZ"/>
              </w:rPr>
            </w:pPr>
            <w:r w:rsidRPr="003443D5">
              <w:t>1.12</w:t>
            </w:r>
            <w:r w:rsidRPr="003443D5">
              <w:tab/>
              <w:t>Inform driller of status of derrick operating equipment</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2. Handle tubulars and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2.1</w:t>
            </w:r>
            <w:r w:rsidRPr="003443D5">
              <w:tab/>
              <w:t>Position tubulars and equipment accord</w:t>
            </w:r>
            <w:r w:rsidRPr="003443D5">
              <w:t>ing to operational requirements</w:t>
            </w:r>
          </w:p>
          <w:p w:rsidR="00000000" w:rsidRPr="003443D5" w:rsidP="003443D5">
            <w:pPr>
              <w:pStyle w:val="BodyText"/>
            </w:pPr>
            <w:r w:rsidRPr="003443D5">
              <w:t>2.2</w:t>
            </w:r>
            <w:r w:rsidRPr="003443D5">
              <w:tab/>
              <w:t>Assist in making and breaking connections where appropriate</w:t>
            </w:r>
          </w:p>
          <w:p w:rsidR="00000000" w:rsidRPr="003443D5" w:rsidP="003443D5">
            <w:pPr>
              <w:pStyle w:val="BodyText"/>
            </w:pPr>
            <w:r w:rsidRPr="003443D5">
              <w:t>2.3</w:t>
            </w:r>
            <w:r w:rsidRPr="003443D5">
              <w:tab/>
              <w:t>Identify faults and defects accurately and take appropriate remedial action within functional responsibility</w:t>
            </w:r>
          </w:p>
          <w:p w:rsidR="00000000" w:rsidP="003443D5">
            <w:pPr>
              <w:pStyle w:val="BodyText"/>
              <w:rPr>
                <w:lang w:val="en-NZ"/>
              </w:rPr>
            </w:pPr>
            <w:r w:rsidRPr="003443D5">
              <w:t>2.4</w:t>
            </w:r>
            <w:r w:rsidRPr="003443D5">
              <w:tab/>
              <w:t>Handle equipment using safe lifting and han</w:t>
            </w:r>
            <w:r w:rsidRPr="003443D5">
              <w:t>dling techniques</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3. Prepare hole for circulation with air/fluid</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3.1</w:t>
            </w:r>
            <w:r w:rsidRPr="003443D5">
              <w:tab/>
              <w:t>Complete pre-raise and pre-circulation checks and establish correct circulation</w:t>
            </w:r>
          </w:p>
          <w:p w:rsidR="00000000" w:rsidRPr="003443D5" w:rsidP="003443D5">
            <w:pPr>
              <w:pStyle w:val="BodyText"/>
            </w:pPr>
            <w:r w:rsidRPr="003443D5">
              <w:t>3.2</w:t>
            </w:r>
            <w:r w:rsidRPr="003443D5">
              <w:tab/>
              <w:t>Perform pre-spud safety checks</w:t>
            </w:r>
          </w:p>
          <w:p w:rsidR="00000000" w:rsidRPr="003443D5" w:rsidP="003443D5">
            <w:pPr>
              <w:pStyle w:val="BodyText"/>
            </w:pPr>
            <w:r w:rsidRPr="003443D5">
              <w:t>3.3</w:t>
            </w:r>
            <w:r w:rsidRPr="003443D5">
              <w:tab/>
              <w:t>Check all connections and valves to manifold/well head are in proper</w:t>
            </w:r>
            <w:r w:rsidRPr="003443D5">
              <w:t xml:space="preserve"> position</w:t>
            </w:r>
          </w:p>
          <w:p w:rsidR="00000000" w:rsidRPr="003443D5" w:rsidP="003443D5">
            <w:pPr>
              <w:pStyle w:val="BodyText"/>
            </w:pPr>
            <w:r w:rsidRPr="003443D5">
              <w:t>3.4</w:t>
            </w:r>
            <w:r w:rsidRPr="003443D5">
              <w:tab/>
              <w:t>Maintain drilling fluid volume and properties</w:t>
            </w:r>
          </w:p>
          <w:p w:rsidR="00000000" w:rsidRPr="003443D5" w:rsidP="003443D5">
            <w:pPr>
              <w:pStyle w:val="BodyText"/>
            </w:pPr>
            <w:r w:rsidRPr="003443D5">
              <w:t>3.5</w:t>
            </w:r>
            <w:r w:rsidRPr="003443D5">
              <w:tab/>
              <w:t>Inform driller of current operating conditions</w:t>
            </w:r>
          </w:p>
          <w:p w:rsidR="00000000" w:rsidRPr="003443D5" w:rsidP="003443D5">
            <w:pPr>
              <w:pStyle w:val="BodyText"/>
            </w:pPr>
            <w:r w:rsidRPr="003443D5">
              <w:t>3.6</w:t>
            </w:r>
            <w:r w:rsidRPr="003443D5">
              <w:tab/>
              <w:t>Maintain written inventory of circulation system/parts</w:t>
            </w:r>
          </w:p>
          <w:p w:rsidR="00000000" w:rsidRPr="003443D5" w:rsidP="003443D5">
            <w:pPr>
              <w:pStyle w:val="BodyText"/>
            </w:pPr>
            <w:r w:rsidRPr="003443D5">
              <w:t>3.7</w:t>
            </w:r>
            <w:r w:rsidRPr="003443D5">
              <w:tab/>
              <w:t>Check and record mud/fluid additives</w:t>
            </w:r>
          </w:p>
          <w:p w:rsidR="00000000" w:rsidP="003443D5">
            <w:pPr>
              <w:pStyle w:val="BodyText"/>
              <w:rPr>
                <w:lang w:val="en-NZ"/>
              </w:rPr>
            </w:pPr>
            <w:r w:rsidRPr="003443D5">
              <w:t>3.8</w:t>
            </w:r>
            <w:r w:rsidRPr="003443D5">
              <w:tab/>
              <w:t>Follow all operators’ instructions</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4. Participate in head-up and pressure test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4.1</w:t>
            </w:r>
            <w:r w:rsidRPr="003443D5">
              <w:tab/>
              <w:t>Prepare for necessary equipment changes</w:t>
            </w:r>
          </w:p>
          <w:p w:rsidR="00000000" w:rsidRPr="003443D5" w:rsidP="003443D5">
            <w:pPr>
              <w:pStyle w:val="BodyText"/>
            </w:pPr>
            <w:r w:rsidRPr="003443D5">
              <w:t>4.2</w:t>
            </w:r>
            <w:r w:rsidRPr="003443D5">
              <w:tab/>
              <w:t>Prepare drilling fluid</w:t>
            </w:r>
          </w:p>
          <w:p w:rsidR="00000000" w:rsidRPr="003443D5" w:rsidP="003443D5">
            <w:pPr>
              <w:pStyle w:val="BodyText"/>
            </w:pPr>
            <w:r w:rsidRPr="003443D5">
              <w:t>4.3</w:t>
            </w:r>
            <w:r w:rsidRPr="003443D5">
              <w:tab/>
              <w:t>Assist in nippling-up</w:t>
            </w:r>
          </w:p>
          <w:p w:rsidR="00000000" w:rsidP="003443D5">
            <w:pPr>
              <w:pStyle w:val="BodyText"/>
              <w:rPr>
                <w:lang w:val="en-NZ"/>
              </w:rPr>
            </w:pPr>
            <w:r w:rsidRPr="003443D5">
              <w:t>4.4</w:t>
            </w:r>
            <w:r w:rsidRPr="003443D5">
              <w:tab/>
              <w:t>Assist driller in blow out prevention testing</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5. Clean out well bore/drill plugs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5.1</w:t>
            </w:r>
            <w:r w:rsidRPr="003443D5">
              <w:tab/>
              <w:t>Consult driller, and foll</w:t>
            </w:r>
            <w:r w:rsidRPr="003443D5">
              <w:t>ow instructions</w:t>
            </w:r>
          </w:p>
          <w:p w:rsidR="00000000" w:rsidRPr="003443D5" w:rsidP="003443D5">
            <w:pPr>
              <w:pStyle w:val="BodyText"/>
            </w:pPr>
            <w:r w:rsidRPr="003443D5">
              <w:t>5.2</w:t>
            </w:r>
            <w:r w:rsidRPr="003443D5">
              <w:tab/>
              <w:t>Maintain housekeeping and safe practices during drilling</w:t>
            </w:r>
          </w:p>
          <w:p w:rsidR="00000000" w:rsidRPr="003443D5" w:rsidP="003443D5">
            <w:pPr>
              <w:pStyle w:val="BodyText"/>
            </w:pPr>
            <w:r w:rsidRPr="003443D5">
              <w:t>5.3</w:t>
            </w:r>
            <w:r w:rsidRPr="003443D5">
              <w:tab/>
              <w:t>Assist in completion or abandonment of well</w:t>
            </w:r>
          </w:p>
          <w:p w:rsidR="00000000" w:rsidP="003443D5">
            <w:pPr>
              <w:pStyle w:val="BodyText"/>
              <w:rPr>
                <w:lang w:val="en-NZ"/>
              </w:rPr>
            </w:pPr>
            <w:r w:rsidRPr="003443D5">
              <w:t>5.4</w:t>
            </w:r>
            <w:r w:rsidRPr="003443D5">
              <w:tab/>
              <w:t>Convert between metric and imperial</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6. Prepare to commence drilling / circulating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6.1</w:t>
            </w:r>
            <w:r w:rsidRPr="003443D5">
              <w:tab/>
              <w:t>Align equipment on active sys</w:t>
            </w:r>
            <w:r w:rsidRPr="003443D5">
              <w:t>tems for drilling/circulating</w:t>
            </w:r>
          </w:p>
          <w:p w:rsidR="00000000" w:rsidRPr="003443D5" w:rsidP="003443D5">
            <w:pPr>
              <w:pStyle w:val="BodyText"/>
            </w:pPr>
            <w:r w:rsidRPr="003443D5">
              <w:t>6.2</w:t>
            </w:r>
            <w:r w:rsidRPr="003443D5">
              <w:tab/>
              <w:t>Turn on and check all appropriate machinery</w:t>
            </w:r>
          </w:p>
          <w:p w:rsidR="00000000" w:rsidRPr="003443D5" w:rsidP="003443D5">
            <w:pPr>
              <w:pStyle w:val="BodyText"/>
            </w:pPr>
            <w:r w:rsidRPr="003443D5">
              <w:t>6.3</w:t>
            </w:r>
            <w:r w:rsidRPr="003443D5">
              <w:tab/>
              <w:t>Watch for return sand report changes</w:t>
            </w:r>
          </w:p>
          <w:p w:rsidR="00000000" w:rsidP="003443D5">
            <w:pPr>
              <w:pStyle w:val="BodyText"/>
              <w:rPr>
                <w:lang w:val="en-NZ"/>
              </w:rPr>
            </w:pPr>
            <w:r w:rsidRPr="003443D5">
              <w:t>6.4</w:t>
            </w:r>
            <w:r w:rsidRPr="003443D5">
              <w:tab/>
              <w:t>Measure and log pit/tank/fluid levels regularly</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7. Assist driller on drill floor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7.1</w:t>
            </w:r>
            <w:r w:rsidRPr="003443D5">
              <w:tab/>
              <w:t xml:space="preserve">Assist in handling and nippling-up of blow out </w:t>
            </w:r>
            <w:r w:rsidRPr="003443D5">
              <w:t>prevention stack</w:t>
            </w:r>
          </w:p>
          <w:p w:rsidR="00000000" w:rsidP="003443D5">
            <w:pPr>
              <w:pStyle w:val="BodyText"/>
              <w:rPr>
                <w:lang w:val="en-NZ"/>
              </w:rPr>
            </w:pPr>
            <w:r w:rsidRPr="003443D5">
              <w:t>7.2</w:t>
            </w:r>
            <w:r w:rsidRPr="003443D5">
              <w:tab/>
              <w:t>Carry out role of assistant to driller when on drill floor</w:t>
            </w:r>
          </w:p>
        </w:tc>
      </w:tr>
      <w:tr w:rsidTr="003443D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8. Shutdown rig and rig out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8.1</w:t>
            </w:r>
            <w:r w:rsidRPr="003443D5">
              <w:tab/>
              <w:t>Wash and drain circulation system</w:t>
            </w:r>
          </w:p>
          <w:p w:rsidR="00000000" w:rsidRPr="003443D5" w:rsidP="003443D5">
            <w:pPr>
              <w:pStyle w:val="BodyText"/>
            </w:pPr>
            <w:r w:rsidRPr="003443D5">
              <w:t>8.2</w:t>
            </w:r>
            <w:r w:rsidRPr="003443D5">
              <w:tab/>
              <w:t xml:space="preserve">Repair equipment </w:t>
            </w:r>
          </w:p>
          <w:p w:rsidR="00000000" w:rsidRPr="003443D5" w:rsidP="003443D5">
            <w:pPr>
              <w:pStyle w:val="BodyText"/>
            </w:pPr>
            <w:r w:rsidRPr="003443D5">
              <w:t>8.3</w:t>
            </w:r>
            <w:r w:rsidRPr="003443D5">
              <w:tab/>
              <w:t xml:space="preserve">Store equipment safely </w:t>
            </w:r>
          </w:p>
        </w:tc>
      </w:tr>
    </w:tbl>
    <w:p w:rsidR="00000000" w:rsidRPr="003443D5" w:rsidP="003443D5">
      <w:pPr>
        <w:pStyle w:val="BodyText"/>
      </w:pPr>
    </w:p>
    <w:p w:rsidR="00000000" w:rsidRPr="003443D5" w:rsidP="003443D5">
      <w:pPr>
        <w:pStyle w:val="AllowPageBreak"/>
      </w:pPr>
    </w:p>
    <w:p w:rsidR="00000000" w:rsidRPr="003443D5" w:rsidP="003443D5">
      <w:pPr>
        <w:pStyle w:val="Heading1"/>
      </w:pPr>
      <w:bookmarkStart w:id="4" w:name="O_853016"/>
      <w:bookmarkEnd w:id="4"/>
      <w:r w:rsidRPr="003443D5">
        <w:t>Foundation Skills</w:t>
      </w:r>
    </w:p>
    <w:p w:rsidR="00000000" w:rsidRPr="003443D5" w:rsidP="00A64304">
      <w:pPr>
        <w:pStyle w:val="BodyText"/>
      </w:pPr>
      <w:r w:rsidRPr="003443D5">
        <w:t>Foundation skills essential to performance are explicit in the performance criteria of this unit. Further information is available in the Resources and Infrastructure Industry Training Package Companion Volume.</w:t>
      </w:r>
    </w:p>
    <w:p w:rsidR="00000000" w:rsidRPr="003443D5" w:rsidP="003443D5">
      <w:pPr>
        <w:pStyle w:val="Heading1"/>
      </w:pPr>
      <w:bookmarkStart w:id="5" w:name="O_853015"/>
      <w:bookmarkEnd w:id="5"/>
      <w:r w:rsidRPr="003443D5">
        <w:t>Unit Mapping Information</w:t>
      </w:r>
    </w:p>
    <w:tbl>
      <w:tblPr>
        <w:tblW w:w="0" w:type="auto"/>
        <w:tblLayout w:type="fixed"/>
        <w:tblCellMar>
          <w:left w:w="62" w:type="dxa"/>
          <w:right w:w="62" w:type="dxa"/>
        </w:tblCellMar>
        <w:tblLook w:val="0000"/>
      </w:tblPr>
      <w:tblGrid>
        <w:gridCol w:w="2202"/>
        <w:gridCol w:w="2310"/>
        <w:gridCol w:w="2311"/>
        <w:gridCol w:w="2311"/>
      </w:tblGrid>
      <w:tr w:rsidTr="003443D5">
        <w:tblPrEx>
          <w:tblW w:w="0" w:type="auto"/>
          <w:tblLayout w:type="fixed"/>
          <w:tblCellMar>
            <w:left w:w="62" w:type="dxa"/>
            <w:right w:w="62" w:type="dxa"/>
          </w:tblCellMar>
          <w:tblLook w:val="0000"/>
        </w:tblPrEx>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rPr>
                <w:rStyle w:val="SpecialBold"/>
              </w:rPr>
              <w:t>Cod</w:t>
            </w:r>
            <w:r w:rsidRPr="003443D5">
              <w:rPr>
                <w:rStyle w:val="SpecialBold"/>
              </w:rPr>
              <w:t>e and title</w:t>
            </w:r>
          </w:p>
          <w:p w:rsidR="00000000" w:rsidRPr="003443D5" w:rsidP="003443D5">
            <w:pPr>
              <w:pStyle w:val="BodyText"/>
            </w:pPr>
            <w:r w:rsidRPr="003443D5">
              <w:rPr>
                <w:rStyle w:val="SpecialBold"/>
              </w:rPr>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rPr>
                <w:rStyle w:val="SpecialBold"/>
              </w:rPr>
              <w:t>Code and title</w:t>
            </w:r>
          </w:p>
          <w:p w:rsidR="00000000" w:rsidRPr="003443D5" w:rsidP="003443D5">
            <w:pPr>
              <w:pStyle w:val="BodyText"/>
            </w:pPr>
            <w:r w:rsidRPr="003443D5">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rPr>
                <w:rStyle w:val="SpecialBold"/>
              </w:rPr>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rPr>
                <w:rStyle w:val="SpecialBold"/>
              </w:rPr>
              <w:t>Equivalence status</w:t>
            </w:r>
          </w:p>
        </w:tc>
      </w:tr>
      <w:tr w:rsidTr="003443D5">
        <w:tblPrEx>
          <w:tblW w:w="0" w:type="auto"/>
          <w:tblLayout w:type="fixed"/>
          <w:tblCellMar>
            <w:left w:w="62" w:type="dxa"/>
            <w:right w:w="62" w:type="dxa"/>
          </w:tblCellMar>
          <w:tblLook w:val="0000"/>
        </w:tblPrEx>
        <w:trPr>
          <w:trHeight w:val="1069"/>
        </w:trPr>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RIIWSV301E Conduct and maintain well servicing derrick operation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RIIWSV301D Conduct and maintain well servicing derrick operation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3D5">
            <w:pPr>
              <w:pStyle w:val="BodyText"/>
              <w:rPr>
                <w:lang w:val="en-NZ"/>
              </w:rPr>
            </w:pPr>
            <w:r w:rsidRPr="003443D5">
              <w:t>Substantial amendments made to elements, performance criteria and performance evidence.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3D5" w:rsidP="003443D5">
            <w:pPr>
              <w:pStyle w:val="BodyText"/>
            </w:pPr>
            <w:r w:rsidRPr="003443D5">
              <w:t>Not equivalent</w:t>
            </w:r>
          </w:p>
        </w:tc>
      </w:tr>
    </w:tbl>
    <w:p w:rsidR="00000000" w:rsidRPr="003443D5" w:rsidP="003443D5">
      <w:pPr>
        <w:pStyle w:val="BodyText"/>
      </w:pPr>
    </w:p>
    <w:p w:rsidR="00000000" w:rsidRPr="003443D5" w:rsidP="003443D5">
      <w:pPr>
        <w:pStyle w:val="AllowPageBreak"/>
      </w:pPr>
    </w:p>
    <w:p w:rsidR="00000000" w:rsidRPr="003443D5" w:rsidP="003443D5">
      <w:pPr>
        <w:pStyle w:val="Heading1"/>
      </w:pPr>
      <w:bookmarkStart w:id="6" w:name="O_853008"/>
      <w:bookmarkEnd w:id="6"/>
      <w:r w:rsidRPr="003443D5">
        <w:t>Links</w:t>
      </w:r>
    </w:p>
    <w:p w:rsidR="00000000" w:rsidRPr="003443D5" w:rsidP="00A64304">
      <w:pPr>
        <w:pStyle w:val="BodyText"/>
      </w:pPr>
      <w:r w:rsidRPr="003443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5A11">
        <w:rPr>
          <w:rStyle w:val="Hyperlink"/>
        </w:rPr>
        <w:t>https://vetnet.gov.au/Pages/TrainingDocs.aspx?q=88a61002-9a21-4386-aaf8-69c76e675272</w:t>
      </w:r>
      <w:r>
        <w:fldChar w:fldCharType="end"/>
      </w:r>
    </w:p>
    <w:p w:rsidR="00000000" w:rsidRPr="003443D5" w:rsidP="00A64304">
      <w:pPr>
        <w:pStyle w:val="BodyText"/>
        <w:sectPr w:rsidSect="003443D5">
          <w:headerReference w:type="default" r:id="rId10"/>
          <w:footerReference w:type="default" r:id="rId11"/>
          <w:pgSz w:w="11908" w:h="16833"/>
          <w:pgMar w:top="1702" w:right="1418" w:bottom="1702" w:left="1418" w:header="992" w:footer="992" w:gutter="0"/>
          <w:cols w:space="720"/>
          <w:noEndnote/>
          <w:docGrid w:linePitch="299"/>
        </w:sectPr>
      </w:pPr>
    </w:p>
    <w:p w:rsidR="00000000" w:rsidRPr="003443D5" w:rsidP="003443D5">
      <w:pPr>
        <w:pStyle w:val="SuperHeading"/>
      </w:pPr>
      <w:r w:rsidRPr="003443D5">
        <w:t>Assessment Requirements for RIIWSV301E Conduct and maintain well servicing derrick operation</w:t>
      </w:r>
    </w:p>
    <w:p w:rsidR="00000000" w:rsidRPr="003443D5" w:rsidP="003443D5">
      <w:pPr>
        <w:pStyle w:val="Heading1"/>
      </w:pPr>
      <w:bookmarkStart w:id="7" w:name="O_853010"/>
      <w:bookmarkEnd w:id="7"/>
      <w:r w:rsidRPr="003443D5">
        <w:t>Modification History</w:t>
      </w:r>
    </w:p>
    <w:tbl>
      <w:tblPr>
        <w:tblW w:w="0" w:type="auto"/>
        <w:tblCellMar>
          <w:left w:w="62" w:type="dxa"/>
          <w:right w:w="62" w:type="dxa"/>
        </w:tblCellMar>
        <w:tblLook w:val="0000"/>
      </w:tblPr>
      <w:tblGrid>
        <w:gridCol w:w="659"/>
        <w:gridCol w:w="8537"/>
      </w:tblGrid>
      <w:tr w:rsidTr="00A6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D5">
            <w:pPr>
              <w:pStyle w:val="Heading4"/>
              <w:rPr>
                <w:lang w:val="en-NZ"/>
              </w:rPr>
            </w:pPr>
            <w:r w:rsidRPr="003443D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D5">
            <w:pPr>
              <w:pStyle w:val="Heading4"/>
              <w:rPr>
                <w:lang w:val="en-NZ"/>
              </w:rPr>
            </w:pPr>
            <w:r w:rsidRPr="003443D5">
              <w:t>Comment</w:t>
            </w:r>
          </w:p>
        </w:tc>
      </w:tr>
      <w:tr w:rsidTr="00A643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D5">
            <w:pPr>
              <w:pStyle w:val="BodyText"/>
              <w:rPr>
                <w:lang w:val="en-NZ"/>
              </w:rPr>
            </w:pPr>
            <w:r w:rsidRPr="003443D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D5" w:rsidP="003443D5">
            <w:pPr>
              <w:pStyle w:val="BodyText"/>
            </w:pPr>
            <w:r w:rsidRPr="003443D5">
              <w:t>This unit replaces RIIWSV301D Conduct and maintain well servicing derrick operation. Substantial amendments made to elements, performance criteria and performance evidence. Added mapping table.</w:t>
            </w:r>
          </w:p>
        </w:tc>
      </w:tr>
    </w:tbl>
    <w:p w:rsidR="00000000" w:rsidRPr="003443D5" w:rsidP="003443D5">
      <w:pPr>
        <w:pStyle w:val="BodyText"/>
      </w:pPr>
    </w:p>
    <w:p w:rsidR="00000000" w:rsidRPr="003443D5" w:rsidP="003443D5">
      <w:pPr>
        <w:pStyle w:val="AllowPageBreak"/>
      </w:pPr>
    </w:p>
    <w:p w:rsidR="00000000" w:rsidRPr="003443D5" w:rsidP="003443D5">
      <w:pPr>
        <w:pStyle w:val="Heading1"/>
      </w:pPr>
      <w:bookmarkStart w:id="8" w:name="O_853013"/>
      <w:bookmarkEnd w:id="8"/>
      <w:r w:rsidRPr="003443D5">
        <w:t>Performance Evidence</w:t>
      </w:r>
    </w:p>
    <w:p w:rsidR="00000000" w:rsidRPr="003443D5" w:rsidP="00A64304">
      <w:pPr>
        <w:pStyle w:val="BodyText"/>
      </w:pPr>
      <w:r w:rsidRPr="003443D5">
        <w:t>Evidence is required t</w:t>
      </w:r>
      <w:r w:rsidRPr="003443D5">
        <w:t>o be collected that demonstrates a candidate’s competency in this unit. Evidence must be relevant to the roles within this sector’s work operations and satisfy all of the requirements of the performance criteria of this unit and include evidence that the c</w:t>
      </w:r>
      <w:r w:rsidRPr="003443D5">
        <w:t>andidate:</w:t>
      </w:r>
    </w:p>
    <w:p w:rsidR="00000000" w:rsidRPr="003443D5" w:rsidP="003443D5">
      <w:pPr>
        <w:pStyle w:val="ListBullet"/>
      </w:pPr>
      <w:r w:rsidRPr="003443D5">
        <w:t>locates and applies relevant documentation, policies and procedures</w:t>
      </w:r>
    </w:p>
    <w:p w:rsidR="00000000" w:rsidRPr="003443D5" w:rsidP="003443D5">
      <w:pPr>
        <w:pStyle w:val="ListBullet"/>
      </w:pPr>
      <w:r w:rsidRPr="003443D5">
        <w:t>works effectively with others to undertake and complete well servicing derrick operations that meet all of the required outcomes including:</w:t>
      </w:r>
    </w:p>
    <w:p w:rsidR="00000000" w:rsidRPr="003443D5" w:rsidP="003443D5">
      <w:pPr>
        <w:pStyle w:val="ListBullet2"/>
      </w:pPr>
      <w:r w:rsidRPr="003443D5">
        <w:t>complying with written and verbal reporting requirements and procedures</w:t>
      </w:r>
    </w:p>
    <w:p w:rsidR="00000000" w:rsidRPr="003443D5" w:rsidP="003443D5">
      <w:pPr>
        <w:pStyle w:val="ListBullet2"/>
      </w:pPr>
      <w:r w:rsidRPr="003443D5">
        <w:t>communicating clearly and concisely with others to receive and clarify work instructions</w:t>
      </w:r>
    </w:p>
    <w:p w:rsidR="00000000" w:rsidRPr="003443D5" w:rsidP="003443D5">
      <w:pPr>
        <w:pStyle w:val="ListBullet2"/>
      </w:pPr>
      <w:r w:rsidRPr="003443D5">
        <w:t>communicating clearly and concisely with others to resolve coordination requirements throughout</w:t>
      </w:r>
      <w:r w:rsidRPr="003443D5">
        <w:t xml:space="preserve"> work activities</w:t>
      </w:r>
    </w:p>
    <w:p w:rsidR="00000000" w:rsidRPr="003443D5" w:rsidP="003443D5">
      <w:pPr>
        <w:pStyle w:val="ListBullet"/>
      </w:pPr>
      <w:r w:rsidRPr="003443D5">
        <w:t>demonstrates completion of well servicing derrick operations that safely, effectively and efficiently meets all of the required outcomes on more than one (1) occasion including:</w:t>
      </w:r>
    </w:p>
    <w:p w:rsidR="00000000" w:rsidRPr="003443D5" w:rsidP="003443D5">
      <w:pPr>
        <w:pStyle w:val="ListBullet2"/>
      </w:pPr>
      <w:r w:rsidRPr="003443D5">
        <w:t>loading pipe racks, strap and number tubulars</w:t>
      </w:r>
    </w:p>
    <w:p w:rsidR="00000000" w:rsidRPr="003443D5" w:rsidP="003443D5">
      <w:pPr>
        <w:pStyle w:val="ListBullet2"/>
      </w:pPr>
      <w:r w:rsidRPr="003443D5">
        <w:t xml:space="preserve">cleaning out </w:t>
      </w:r>
      <w:r w:rsidRPr="003443D5">
        <w:t xml:space="preserve">well bore/drill plugs </w:t>
      </w:r>
    </w:p>
    <w:p w:rsidR="00000000" w:rsidRPr="003443D5" w:rsidP="003443D5">
      <w:pPr>
        <w:pStyle w:val="ListBullet2"/>
      </w:pPr>
      <w:r w:rsidRPr="003443D5">
        <w:t xml:space="preserve">converting metric and imperial measurements </w:t>
      </w:r>
    </w:p>
    <w:p w:rsidR="00000000" w:rsidRPr="003443D5" w:rsidP="003443D5">
      <w:pPr>
        <w:pStyle w:val="ListBullet2"/>
      </w:pPr>
      <w:r w:rsidRPr="003443D5">
        <w:t>applying numeracy skills to calculate:</w:t>
      </w:r>
    </w:p>
    <w:p w:rsidR="00000000" w:rsidRPr="003443D5" w:rsidP="003443D5">
      <w:pPr>
        <w:pStyle w:val="ListBullet3"/>
      </w:pPr>
      <w:r w:rsidRPr="003443D5">
        <w:t>fractions, decimals, percentages</w:t>
      </w:r>
    </w:p>
    <w:p w:rsidR="00000000" w:rsidRPr="003443D5" w:rsidP="003443D5">
      <w:pPr>
        <w:pStyle w:val="ListBullet3"/>
      </w:pPr>
      <w:r w:rsidRPr="003443D5">
        <w:t>volume</w:t>
      </w:r>
    </w:p>
    <w:p w:rsidR="00000000" w:rsidRPr="003443D5" w:rsidP="003443D5">
      <w:pPr>
        <w:pStyle w:val="ListBullet3"/>
      </w:pPr>
      <w:r w:rsidRPr="003443D5">
        <w:t>quantities</w:t>
      </w:r>
    </w:p>
    <w:p w:rsidR="00000000" w:rsidRPr="003443D5" w:rsidP="003443D5">
      <w:pPr>
        <w:pStyle w:val="ListBullet3"/>
      </w:pPr>
      <w:r w:rsidRPr="003443D5">
        <w:t>weight</w:t>
      </w:r>
    </w:p>
    <w:p w:rsidR="00000000" w:rsidRPr="003443D5" w:rsidP="003443D5">
      <w:pPr>
        <w:pStyle w:val="ListBullet3"/>
      </w:pPr>
      <w:r w:rsidRPr="003443D5">
        <w:t>length</w:t>
      </w:r>
    </w:p>
    <w:p w:rsidR="00000000" w:rsidRPr="003443D5" w:rsidP="003443D5">
      <w:pPr>
        <w:pStyle w:val="ListBullet3"/>
      </w:pPr>
      <w:r w:rsidRPr="003443D5">
        <w:t>density/specific gravity</w:t>
      </w:r>
    </w:p>
    <w:p w:rsidR="00000000" w:rsidRPr="003443D5" w:rsidP="003443D5">
      <w:pPr>
        <w:pStyle w:val="ListBullet3"/>
      </w:pPr>
      <w:r w:rsidRPr="003443D5">
        <w:t>temperature</w:t>
      </w:r>
    </w:p>
    <w:p w:rsidR="00000000" w:rsidRPr="003443D5" w:rsidP="003443D5">
      <w:pPr>
        <w:pStyle w:val="ListBullet3"/>
      </w:pPr>
      <w:r w:rsidRPr="003443D5">
        <w:t>ph (power of hydrogen)</w:t>
      </w:r>
    </w:p>
    <w:p w:rsidR="00000000" w:rsidRPr="003443D5" w:rsidP="003443D5">
      <w:pPr>
        <w:pStyle w:val="ListBullet3"/>
      </w:pPr>
      <w:r w:rsidRPr="003443D5">
        <w:t>basic geometry, e.g. interpreting depth, direction and azimuth and dip of hole</w:t>
      </w:r>
    </w:p>
    <w:p w:rsidR="00000000" w:rsidRPr="003443D5" w:rsidP="003443D5">
      <w:pPr>
        <w:pStyle w:val="ListBullet2"/>
      </w:pPr>
      <w:r w:rsidRPr="003443D5">
        <w:t>maintaining housekeeping process during drilling</w:t>
      </w:r>
    </w:p>
    <w:p w:rsidR="00000000" w:rsidRPr="003443D5" w:rsidP="003443D5">
      <w:pPr>
        <w:pStyle w:val="ListBullet2"/>
      </w:pPr>
      <w:r w:rsidRPr="003443D5">
        <w:t>performing shutdown and rig out procedures</w:t>
      </w:r>
    </w:p>
    <w:p w:rsidR="00000000" w:rsidRPr="003443D5" w:rsidP="003443D5">
      <w:pPr>
        <w:pStyle w:val="AllowPageBreak"/>
      </w:pPr>
    </w:p>
    <w:p w:rsidR="00000000" w:rsidRPr="003443D5" w:rsidP="003443D5">
      <w:pPr>
        <w:pStyle w:val="Heading1"/>
      </w:pPr>
      <w:bookmarkStart w:id="9" w:name="O_853012"/>
      <w:bookmarkEnd w:id="9"/>
      <w:r w:rsidRPr="003443D5">
        <w:t>Knowledge Evidence</w:t>
      </w:r>
    </w:p>
    <w:p w:rsidR="00000000" w:rsidRPr="003443D5" w:rsidP="00A64304">
      <w:pPr>
        <w:pStyle w:val="BodyText"/>
      </w:pPr>
      <w:r w:rsidRPr="003443D5">
        <w:t xml:space="preserve">The candidate must demonstrate knowledge of the </w:t>
      </w:r>
      <w:r w:rsidRPr="003443D5">
        <w:t>following when conducting and maintaining well servicing derrick operations:</w:t>
      </w:r>
    </w:p>
    <w:p w:rsidR="00000000" w:rsidRPr="003443D5" w:rsidP="003443D5">
      <w:pPr>
        <w:pStyle w:val="ListBullet"/>
      </w:pPr>
      <w:r w:rsidRPr="003443D5">
        <w:t xml:space="preserve">organisation and site requirements and procedures </w:t>
      </w:r>
    </w:p>
    <w:p w:rsidR="00000000" w:rsidRPr="003443D5" w:rsidP="003443D5">
      <w:pPr>
        <w:pStyle w:val="ListBullet"/>
      </w:pPr>
      <w:r w:rsidRPr="003443D5">
        <w:t>procedures for equipment malfunction or failure</w:t>
      </w:r>
    </w:p>
    <w:p w:rsidR="00000000" w:rsidRPr="003443D5" w:rsidP="003443D5">
      <w:pPr>
        <w:pStyle w:val="ListBullet"/>
      </w:pPr>
      <w:r w:rsidRPr="003443D5">
        <w:t>supervision and training of others to provided standards</w:t>
      </w:r>
    </w:p>
    <w:p w:rsidR="00000000" w:rsidRPr="003443D5" w:rsidP="003443D5">
      <w:pPr>
        <w:pStyle w:val="ListBullet"/>
      </w:pPr>
      <w:r w:rsidRPr="003443D5">
        <w:t>routine maintenance of derrick</w:t>
      </w:r>
    </w:p>
    <w:p w:rsidR="00000000" w:rsidRPr="003443D5" w:rsidP="003443D5">
      <w:pPr>
        <w:pStyle w:val="ListBullet"/>
      </w:pPr>
      <w:r w:rsidRPr="003443D5">
        <w:t>preparation for drilling operations</w:t>
      </w:r>
    </w:p>
    <w:p w:rsidR="00000000" w:rsidRPr="003443D5" w:rsidP="003443D5">
      <w:pPr>
        <w:pStyle w:val="ListBullet"/>
      </w:pPr>
      <w:r w:rsidRPr="003443D5">
        <w:t>preparation for the tripping of tubulars</w:t>
      </w:r>
    </w:p>
    <w:p w:rsidR="00000000" w:rsidRPr="003443D5" w:rsidP="003443D5">
      <w:pPr>
        <w:pStyle w:val="ListBullet"/>
      </w:pPr>
      <w:r w:rsidRPr="003443D5">
        <w:t>identification of blow out prevention equipment and their operation</w:t>
      </w:r>
    </w:p>
    <w:p w:rsidR="00000000" w:rsidRPr="003443D5" w:rsidP="003443D5">
      <w:pPr>
        <w:pStyle w:val="ListBullet"/>
      </w:pPr>
      <w:r w:rsidRPr="003443D5">
        <w:t xml:space="preserve">assistance required by driller in handling and nipple up of blow out prevention </w:t>
      </w:r>
      <w:r w:rsidRPr="003443D5">
        <w:t>stack</w:t>
      </w:r>
    </w:p>
    <w:p w:rsidR="00000000" w:rsidRPr="003443D5" w:rsidP="003443D5">
      <w:pPr>
        <w:pStyle w:val="ListBullet"/>
      </w:pPr>
      <w:r w:rsidRPr="003443D5">
        <w:t>circulation system cleaning and operating well</w:t>
      </w:r>
    </w:p>
    <w:p w:rsidR="00000000" w:rsidRPr="003443D5" w:rsidP="003443D5">
      <w:pPr>
        <w:pStyle w:val="ListBullet"/>
      </w:pPr>
      <w:r w:rsidRPr="003443D5">
        <w:t>equipment maintenance and disposal of waste properly</w:t>
      </w:r>
    </w:p>
    <w:p w:rsidR="00000000" w:rsidRPr="003443D5" w:rsidP="003443D5">
      <w:pPr>
        <w:pStyle w:val="ListBullet"/>
      </w:pPr>
      <w:r w:rsidRPr="003443D5">
        <w:t>conversion between metric and imperial</w:t>
      </w:r>
    </w:p>
    <w:p w:rsidR="00000000" w:rsidRPr="003443D5" w:rsidP="003443D5">
      <w:pPr>
        <w:pStyle w:val="ListBullet"/>
      </w:pPr>
      <w:r w:rsidRPr="003443D5">
        <w:t>rig maintenance</w:t>
      </w:r>
    </w:p>
    <w:p w:rsidR="00000000" w:rsidRPr="003443D5" w:rsidP="003443D5">
      <w:pPr>
        <w:pStyle w:val="ListBullet"/>
      </w:pPr>
      <w:r w:rsidRPr="003443D5">
        <w:t>milling operations</w:t>
      </w:r>
    </w:p>
    <w:p w:rsidR="00000000" w:rsidRPr="003443D5" w:rsidP="003443D5">
      <w:pPr>
        <w:pStyle w:val="ListBullet"/>
      </w:pPr>
      <w:r w:rsidRPr="003443D5">
        <w:t>man management/rig management</w:t>
      </w:r>
    </w:p>
    <w:p w:rsidR="00000000" w:rsidRPr="003443D5" w:rsidP="003443D5">
      <w:pPr>
        <w:pStyle w:val="AllowPageBreak"/>
      </w:pPr>
    </w:p>
    <w:p w:rsidR="00000000" w:rsidRPr="003443D5" w:rsidP="003443D5">
      <w:pPr>
        <w:pStyle w:val="Heading1"/>
      </w:pPr>
      <w:bookmarkStart w:id="10" w:name="O_853011"/>
      <w:bookmarkEnd w:id="10"/>
      <w:r w:rsidRPr="003443D5">
        <w:t>Assessment Conditions</w:t>
      </w:r>
    </w:p>
    <w:p w:rsidR="00000000" w:rsidRPr="003443D5" w:rsidP="003443D5">
      <w:pPr>
        <w:pStyle w:val="ListBullet"/>
      </w:pPr>
      <w:r w:rsidRPr="003443D5">
        <w:t xml:space="preserve">Assessors must satisfy the Standards for Registered Training Organisations (RTOs) 2015/AQTF mandatory competency requirements for assessors; and industry regulations for certification and licensing; and, </w:t>
      </w:r>
    </w:p>
    <w:p w:rsidR="00000000" w:rsidRPr="003443D5" w:rsidP="003443D5">
      <w:pPr>
        <w:pStyle w:val="ListBullet"/>
      </w:pPr>
      <w:r w:rsidRPr="003443D5">
        <w:t>this unit is best assessed in the context of this s</w:t>
      </w:r>
      <w:r w:rsidRPr="003443D5">
        <w:t>ector’s work environment;</w:t>
      </w:r>
    </w:p>
    <w:p w:rsidR="00000000" w:rsidRPr="003443D5" w:rsidP="003443D5">
      <w:pPr>
        <w:pStyle w:val="ListBullet"/>
      </w:pPr>
      <w:r w:rsidRPr="003443D5">
        <w:t>where personal safety or environmental damage are limiting factors, assessment may occur in a simulated environment provided it is realistic and sufficiently rigorous to cover all aspects of this sector’s workplace performance, in</w:t>
      </w:r>
      <w:r w:rsidRPr="003443D5">
        <w:t>cluding environment, task skills, task management skills, contingency management skills and job role environment skills; and,</w:t>
      </w:r>
    </w:p>
    <w:p w:rsidR="00000000" w:rsidRPr="003443D5" w:rsidP="003443D5">
      <w:pPr>
        <w:pStyle w:val="ListBullet"/>
      </w:pPr>
      <w:r w:rsidRPr="003443D5">
        <w:t>this unit must be assessed in compliance with relevant legislation/regulation and using policies, procedures, processes and operat</w:t>
      </w:r>
      <w:r w:rsidRPr="003443D5">
        <w:t>ional manuals directly related to the industry sector for which it is being assessed; and,</w:t>
      </w:r>
    </w:p>
    <w:p w:rsidR="00000000" w:rsidRPr="003443D5" w:rsidP="003443D5">
      <w:pPr>
        <w:pStyle w:val="ListBullet"/>
      </w:pPr>
      <w:r w:rsidRPr="003443D5">
        <w:t>assessment may be conducted in conjunction with the assessment of other units of competency; and,</w:t>
      </w:r>
    </w:p>
    <w:p w:rsidR="00000000" w:rsidRPr="003443D5" w:rsidP="003443D5">
      <w:pPr>
        <w:pStyle w:val="ListBullet"/>
      </w:pPr>
      <w:r w:rsidRPr="003443D5">
        <w:t>assessment must confirm consistent performance can be applied in a range of relevant workplace circumstances; and,</w:t>
      </w:r>
    </w:p>
    <w:p w:rsidR="00000000" w:rsidRPr="003443D5" w:rsidP="003443D5">
      <w:pPr>
        <w:pStyle w:val="ListBullet"/>
      </w:pPr>
      <w:r w:rsidRPr="003443D5">
        <w:t>assessors must demonstrate the performance evidence, and knowledge evidence as outlined in this unit of competency, and through the minimum y</w:t>
      </w:r>
      <w:r w:rsidRPr="003443D5">
        <w:t>ears of current* work experience specified below in an industry sector relevant to the outcomes of the unit; or,</w:t>
      </w:r>
    </w:p>
    <w:p w:rsidR="00000000" w:rsidRPr="003443D5" w:rsidP="003443D5">
      <w:pPr>
        <w:pStyle w:val="ListBullet"/>
      </w:pPr>
      <w:r w:rsidRPr="003443D5">
        <w:t>where the assessor does not meet experience requirements a co-assessment or partnership arrangement must exist between the qualified assessor a</w:t>
      </w:r>
      <w:r w:rsidRPr="003443D5">
        <w:t>nd an industry subject matter expert. The industry subject matter expert should hold the unit being assessed (or an equivalent unit) and/or demonstrate equivalence of skills and knowledge at the unit level. An industry technical expert must also demonstrat</w:t>
      </w:r>
      <w:r w:rsidRPr="003443D5">
        <w:t>e skills and knowledge from the minimum years of current work experience specified below in the industry sector, including time spent in roles related to the unit being assessed; and,</w:t>
      </w:r>
    </w:p>
    <w:p w:rsidR="00000000" w:rsidRPr="003443D5" w:rsidP="003443D5">
      <w:pPr>
        <w:pStyle w:val="ListBullet"/>
      </w:pPr>
      <w:r w:rsidRPr="003443D5">
        <w:t>assessor and industry subject matter expert requirements differ dependin</w:t>
      </w:r>
      <w:r w:rsidRPr="003443D5">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44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Required assessor or industry subject matter expert experience</w:t>
            </w:r>
          </w:p>
        </w:tc>
      </w:tr>
      <w:tr w:rsidTr="003443D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Drilling, Metalliferous Mining, Coal</w:t>
            </w:r>
            <w:r w:rsidRPr="003443D5">
              <w:t xml:space="preserve">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1 Year</w:t>
            </w:r>
          </w:p>
        </w:tc>
      </w:tr>
      <w:tr w:rsidTr="003443D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2 Years</w:t>
            </w:r>
          </w:p>
        </w:tc>
      </w:tr>
      <w:tr w:rsidTr="00344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3 Years</w:t>
            </w:r>
          </w:p>
        </w:tc>
      </w:tr>
      <w:tr w:rsidTr="00344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5 Years</w:t>
            </w:r>
          </w:p>
        </w:tc>
      </w:tr>
      <w:tr w:rsidTr="00344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3D5">
            <w:pPr>
              <w:pStyle w:val="BodyText"/>
              <w:rPr>
                <w:lang w:val="en-NZ"/>
              </w:rPr>
            </w:pPr>
            <w:r w:rsidRPr="003443D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3D5" w:rsidP="003443D5">
            <w:pPr>
              <w:pStyle w:val="BodyText"/>
            </w:pPr>
            <w:r w:rsidRPr="003443D5">
              <w:t>Where this unit is being assessed outside of the Resources and Infrastructure Sectors, assessor and/or industry subject matter expert experience should be in-line with industry standards for the sector in which it is being assessed and, where no industry s</w:t>
            </w:r>
            <w:r w:rsidRPr="003443D5">
              <w:t xml:space="preserve">tandard is specified, should comply with </w:t>
            </w:r>
            <w:r w:rsidRPr="003443D5">
              <w:t>any relevant regulation.</w:t>
            </w:r>
          </w:p>
        </w:tc>
      </w:tr>
    </w:tbl>
    <w:p w:rsidR="00000000" w:rsidRPr="003443D5" w:rsidP="00A64304">
      <w:pPr>
        <w:pStyle w:val="BodyText"/>
      </w:pPr>
      <w:r w:rsidRPr="003443D5">
        <w:t>*Assessors can demonstrate current work experience through employment within industry in a role relevant to the outcomes of the unit; or, for external assessors this can be demonstrated th</w:t>
      </w:r>
      <w:r w:rsidRPr="003443D5">
        <w:t>rough exposure to industry by conducting frequent site assessments across various locations.</w:t>
      </w:r>
    </w:p>
    <w:p w:rsidR="00000000" w:rsidRPr="003443D5" w:rsidP="00A64304">
      <w:pPr>
        <w:pStyle w:val="BodyText"/>
      </w:pPr>
      <w:r w:rsidRPr="003443D5">
        <w:t>**Where a unit is being delivered outside of a qualification the first numeric character in the unit code should be considered to indicate the AQF level.</w:t>
      </w:r>
    </w:p>
    <w:p w:rsidR="00000000" w:rsidRPr="003443D5" w:rsidP="003443D5">
      <w:pPr>
        <w:pStyle w:val="Heading1"/>
      </w:pPr>
      <w:bookmarkStart w:id="11" w:name="O_853009"/>
      <w:bookmarkEnd w:id="11"/>
      <w:r w:rsidRPr="003443D5">
        <w:t>Links</w:t>
      </w:r>
    </w:p>
    <w:p w:rsidR="00000000" w:rsidRPr="003443D5" w:rsidP="00A64304">
      <w:pPr>
        <w:pStyle w:val="BodyText"/>
      </w:pPr>
      <w:r w:rsidRPr="003443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05A11">
        <w:rPr>
          <w:rStyle w:val="Hyperlink"/>
        </w:rPr>
        <w:t>https://vetnet.gov.au/Pages/TrainingDocs.aspx?q=88a61002-9a21-4386-aaf8-69c76e675272</w:t>
      </w:r>
      <w:r>
        <w:fldChar w:fldCharType="end"/>
      </w:r>
    </w:p>
    <w:p w:rsidR="00000000" w:rsidRPr="003443D5" w:rsidP="003443D5"/>
    <w:sectPr w:rsidSect="003443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rsidRPr="00A64304" w:rsidP="00A64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4" w:rsidP="00344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64304" w:rsidP="003443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4304" w:rsidP="003443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rsidP="003443D5">
    <w:pPr>
      <w:pStyle w:val="Footer"/>
      <w:framePr w:wrap="around"/>
    </w:pPr>
    <w:r>
      <w:fldChar w:fldCharType="begin"/>
    </w:r>
    <w:r>
      <w:instrText xml:space="preserve"> DOCPROPERTY  Subject  \* MERGEFORMAT </w:instrText>
    </w:r>
    <w:r>
      <w:fldChar w:fldCharType="separate"/>
    </w:r>
    <w:r w:rsidR="00A64304">
      <w:t>Approved</w:t>
    </w:r>
    <w:r w:rsidR="00A64304">
      <w:fldChar w:fldCharType="end"/>
    </w:r>
    <w:r>
      <w:tab/>
      <w:t xml:space="preserve">Page </w:t>
    </w:r>
    <w:r>
      <w:fldChar w:fldCharType="begin"/>
    </w:r>
    <w:r>
      <w:instrText xml:space="preserve"> PAGE  \* Arabic  \* MERGEFORMAT </w:instrText>
    </w:r>
    <w:r>
      <w:fldChar w:fldCharType="separate"/>
    </w:r>
    <w:r w:rsidR="00A643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304">
      <w:rPr>
        <w:noProof/>
      </w:rPr>
      <w:t>5</w:t>
    </w:r>
    <w:r>
      <w:rPr>
        <w:noProof/>
      </w:rPr>
      <w:fldChar w:fldCharType="end"/>
    </w:r>
  </w:p>
  <w:p w:rsidR="003443D5" w:rsidP="003443D5">
    <w:pPr>
      <w:pStyle w:val="Footer"/>
      <w:framePr w:wrap="around"/>
    </w:pPr>
    <w:r>
      <w:t xml:space="preserve">© Commonwealth of Australia, </w:t>
    </w:r>
    <w:r>
      <w:fldChar w:fldCharType="begin"/>
    </w:r>
    <w:r>
      <w:instrText xml:space="preserve"> DATE  \@ "yyyy"  \* MERGEFORMAT </w:instrText>
    </w:r>
    <w:r>
      <w:fldChar w:fldCharType="separate"/>
    </w:r>
    <w:r w:rsidR="00A64304">
      <w:rPr>
        <w:noProof/>
      </w:rPr>
      <w:t>2025</w:t>
    </w:r>
    <w:r>
      <w:fldChar w:fldCharType="end"/>
    </w:r>
    <w:r>
      <w:tab/>
    </w:r>
    <w:r>
      <w:fldChar w:fldCharType="begin"/>
    </w:r>
    <w:r>
      <w:instrText xml:space="preserve"> DOCPROPERTY  Author  \* MERGEFORMAT </w:instrText>
    </w:r>
    <w:r>
      <w:fldChar w:fldCharType="separate"/>
    </w:r>
    <w:r w:rsidR="00A64304">
      <w:t>Mining and Automotive Skills Alliance</w:t>
    </w:r>
    <w:r w:rsidR="00A64304">
      <w:fldChar w:fldCharType="end"/>
    </w:r>
  </w:p>
  <w:p w:rsidR="003443D5" w:rsidP="00344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3D5" w:rsidRPr="00A64304" w:rsidP="00A64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4" w:rsidRPr="002D2AF8" w:rsidP="003443D5">
    <w:pPr>
      <w:pStyle w:val="Header"/>
      <w:framePr w:wrap="around"/>
    </w:pPr>
    <w:r>
      <w:fldChar w:fldCharType="begin"/>
    </w:r>
    <w:r>
      <w:instrText xml:space="preserve"> TITLE   \* MERGEFORMAT </w:instrText>
    </w:r>
    <w:r>
      <w:fldChar w:fldCharType="separate"/>
    </w:r>
    <w:r>
      <w:t>RIIWSV301E Conduct and maintain well servicing derrick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304" w:rsidP="003443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D5" w:rsidRPr="002D2AF8" w:rsidP="003443D5">
    <w:pPr>
      <w:pStyle w:val="Header"/>
      <w:framePr w:wrap="around"/>
    </w:pPr>
    <w:r>
      <w:fldChar w:fldCharType="begin"/>
    </w:r>
    <w:r>
      <w:instrText xml:space="preserve"> TITLE   \* MERGEFORMAT </w:instrText>
    </w:r>
    <w:r>
      <w:fldChar w:fldCharType="separate"/>
    </w:r>
    <w:r w:rsidR="00A64304">
      <w:t>RIIWSV301E Conduct and maintain well servicing derrick operation</w:t>
    </w:r>
    <w:r w:rsidR="00A64304">
      <w:fldChar w:fldCharType="end"/>
    </w:r>
    <w:r>
      <w:tab/>
      <w:t xml:space="preserve">Date this document was generated: </w:t>
    </w:r>
    <w:r>
      <w:fldChar w:fldCharType="begin"/>
    </w:r>
    <w:r>
      <w:instrText xml:space="preserve"> CREATEDATE  \@ "d MMMM yyyy"  \* MERGEFORMAT </w:instrText>
    </w:r>
    <w:r>
      <w:fldChar w:fldCharType="separate"/>
    </w:r>
    <w:r w:rsidR="00A64304">
      <w:rPr>
        <w:noProof/>
      </w:rPr>
      <w:t>2 March 2025</w:t>
    </w:r>
    <w:r>
      <w:fldChar w:fldCharType="end"/>
    </w:r>
  </w:p>
  <w:p w:rsidR="003443D5" w:rsidP="00344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E0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0A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EE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3D5"/>
    <w:pPr>
      <w:spacing w:before="360" w:after="60"/>
      <w:outlineLvl w:val="0"/>
    </w:pPr>
    <w:rPr>
      <w:sz w:val="32"/>
    </w:rPr>
  </w:style>
  <w:style w:type="paragraph" w:styleId="Heading2">
    <w:name w:val="heading 2"/>
    <w:basedOn w:val="HeadingBase"/>
    <w:next w:val="BodyText"/>
    <w:link w:val="Heading2Char"/>
    <w:qFormat/>
    <w:rsid w:val="003443D5"/>
    <w:pPr>
      <w:keepLines/>
      <w:spacing w:before="240" w:after="120"/>
      <w:outlineLvl w:val="1"/>
    </w:pPr>
    <w:rPr>
      <w:sz w:val="28"/>
      <w:szCs w:val="40"/>
    </w:rPr>
  </w:style>
  <w:style w:type="paragraph" w:styleId="Heading3">
    <w:name w:val="heading 3"/>
    <w:basedOn w:val="HeadingBase"/>
    <w:next w:val="BodyText"/>
    <w:link w:val="Heading3Char"/>
    <w:qFormat/>
    <w:rsid w:val="003443D5"/>
    <w:pPr>
      <w:spacing w:before="180" w:after="120"/>
      <w:outlineLvl w:val="2"/>
    </w:pPr>
    <w:rPr>
      <w:spacing w:val="-10"/>
      <w:kern w:val="32"/>
    </w:rPr>
  </w:style>
  <w:style w:type="paragraph" w:styleId="Heading4">
    <w:name w:val="heading 4"/>
    <w:basedOn w:val="HeadingBase"/>
    <w:next w:val="BodyText"/>
    <w:link w:val="Heading4Char"/>
    <w:qFormat/>
    <w:rsid w:val="003443D5"/>
    <w:pPr>
      <w:spacing w:before="160" w:after="120"/>
      <w:outlineLvl w:val="3"/>
    </w:pPr>
    <w:rPr>
      <w:sz w:val="22"/>
    </w:rPr>
  </w:style>
  <w:style w:type="paragraph" w:styleId="Heading5">
    <w:name w:val="heading 5"/>
    <w:basedOn w:val="HeadingBase"/>
    <w:next w:val="Normal"/>
    <w:link w:val="Heading5Char"/>
    <w:qFormat/>
    <w:rsid w:val="003443D5"/>
    <w:pPr>
      <w:spacing w:before="80"/>
      <w:outlineLvl w:val="4"/>
    </w:pPr>
    <w:rPr>
      <w:color w:val="918585"/>
      <w:sz w:val="20"/>
    </w:rPr>
  </w:style>
  <w:style w:type="paragraph" w:styleId="Heading6">
    <w:name w:val="heading 6"/>
    <w:basedOn w:val="HeadingBase"/>
    <w:next w:val="Normal"/>
    <w:link w:val="Heading6Char"/>
    <w:qFormat/>
    <w:rsid w:val="003443D5"/>
    <w:pPr>
      <w:spacing w:before="60"/>
      <w:outlineLvl w:val="5"/>
    </w:pPr>
    <w:rPr>
      <w:color w:val="918585"/>
      <w:sz w:val="20"/>
    </w:rPr>
  </w:style>
  <w:style w:type="paragraph" w:styleId="Heading7">
    <w:name w:val="heading 7"/>
    <w:basedOn w:val="Normal"/>
    <w:next w:val="Normal"/>
    <w:link w:val="Heading7Char"/>
    <w:qFormat/>
    <w:rsid w:val="003443D5"/>
    <w:pPr>
      <w:ind w:left="720"/>
      <w:outlineLvl w:val="6"/>
    </w:pPr>
    <w:rPr>
      <w:i/>
    </w:rPr>
  </w:style>
  <w:style w:type="paragraph" w:styleId="Heading8">
    <w:name w:val="heading 8"/>
    <w:basedOn w:val="Normal"/>
    <w:next w:val="Normal"/>
    <w:link w:val="Heading8Char"/>
    <w:qFormat/>
    <w:rsid w:val="003443D5"/>
    <w:pPr>
      <w:ind w:left="720"/>
      <w:outlineLvl w:val="7"/>
    </w:pPr>
    <w:rPr>
      <w:i/>
    </w:rPr>
  </w:style>
  <w:style w:type="paragraph" w:styleId="Heading9">
    <w:name w:val="heading 9"/>
    <w:basedOn w:val="Normal"/>
    <w:next w:val="Normal"/>
    <w:link w:val="Heading9Char"/>
    <w:qFormat/>
    <w:rsid w:val="003443D5"/>
    <w:pPr>
      <w:ind w:left="720"/>
      <w:outlineLvl w:val="8"/>
    </w:pPr>
    <w:rPr>
      <w:i/>
    </w:rPr>
  </w:style>
  <w:style w:type="character" w:default="1" w:styleId="DefaultParagraphFont">
    <w:name w:val="Default Paragraph Font"/>
    <w:uiPriority w:val="1"/>
    <w:unhideWhenUsed/>
    <w:rsid w:val="00344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3D5"/>
  </w:style>
  <w:style w:type="character" w:customStyle="1" w:styleId="Heading1Char">
    <w:name w:val="Heading 1 Char"/>
    <w:basedOn w:val="DefaultParagraphFont"/>
    <w:link w:val="Heading1"/>
    <w:rsid w:val="003443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43D5"/>
    <w:rPr>
      <w:rFonts w:ascii="Times New Roman" w:eastAsia="Times New Roman" w:hAnsi="Times New Roman" w:cs="Times New Roman"/>
      <w:b/>
      <w:szCs w:val="20"/>
      <w:lang w:eastAsia="en-US"/>
    </w:rPr>
  </w:style>
  <w:style w:type="paragraph" w:styleId="BodyText">
    <w:name w:val="Body Text"/>
    <w:basedOn w:val="Normal"/>
    <w:link w:val="BodyTextChar"/>
    <w:rsid w:val="00344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3D5"/>
    <w:rPr>
      <w:rFonts w:ascii="Times New Roman" w:eastAsia="Times New Roman" w:hAnsi="Times New Roman" w:cs="Times New Roman"/>
      <w:sz w:val="24"/>
      <w:lang w:eastAsia="en-US"/>
    </w:rPr>
  </w:style>
  <w:style w:type="paragraph" w:styleId="ListBullet">
    <w:name w:val="List Bullet"/>
    <w:basedOn w:val="List"/>
    <w:rsid w:val="003443D5"/>
    <w:pPr>
      <w:numPr>
        <w:numId w:val="13"/>
      </w:numPr>
      <w:tabs>
        <w:tab w:val="clear" w:pos="340"/>
      </w:tabs>
      <w:spacing w:before="40" w:after="40"/>
    </w:pPr>
  </w:style>
  <w:style w:type="character" w:customStyle="1" w:styleId="SpecialBold">
    <w:name w:val="Special Bold"/>
    <w:basedOn w:val="DefaultParagraphFont"/>
    <w:rsid w:val="003443D5"/>
    <w:rPr>
      <w:b/>
      <w:spacing w:val="0"/>
    </w:rPr>
  </w:style>
  <w:style w:type="paragraph" w:styleId="ListBullet2">
    <w:name w:val="List Bullet 2"/>
    <w:basedOn w:val="List2"/>
    <w:rsid w:val="003443D5"/>
    <w:pPr>
      <w:numPr>
        <w:numId w:val="14"/>
      </w:numPr>
      <w:tabs>
        <w:tab w:val="clear" w:pos="680"/>
      </w:tabs>
    </w:pPr>
  </w:style>
  <w:style w:type="paragraph" w:customStyle="1" w:styleId="SuperHeading">
    <w:name w:val="SuperHeading"/>
    <w:basedOn w:val="Normal"/>
    <w:rsid w:val="003443D5"/>
    <w:pPr>
      <w:spacing w:before="240" w:after="120"/>
      <w:outlineLvl w:val="0"/>
    </w:pPr>
    <w:rPr>
      <w:rFonts w:ascii="Times New Roman" w:hAnsi="Times New Roman"/>
      <w:b/>
      <w:sz w:val="32"/>
    </w:rPr>
  </w:style>
  <w:style w:type="paragraph" w:customStyle="1" w:styleId="AllowPageBreak">
    <w:name w:val="AllowPageBreak"/>
    <w:rsid w:val="003443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43D5"/>
    <w:pPr>
      <w:numPr>
        <w:numId w:val="3"/>
      </w:numPr>
      <w:tabs>
        <w:tab w:val="clear" w:pos="1021"/>
      </w:tabs>
      <w:ind w:left="1037" w:hanging="357"/>
    </w:pPr>
  </w:style>
  <w:style w:type="character" w:customStyle="1" w:styleId="Heading2Char">
    <w:name w:val="Heading 2 Char"/>
    <w:basedOn w:val="DefaultParagraphFont"/>
    <w:link w:val="Heading2"/>
    <w:rsid w:val="00344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3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4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3D5"/>
    <w:rPr>
      <w:rFonts w:ascii="Courier New" w:eastAsia="Times New Roman" w:hAnsi="Courier New" w:cs="Times New Roman"/>
      <w:i/>
      <w:szCs w:val="20"/>
      <w:lang w:eastAsia="en-US"/>
    </w:rPr>
  </w:style>
  <w:style w:type="paragraph" w:customStyle="1" w:styleId="HeadingBase">
    <w:name w:val="Heading Base"/>
    <w:rsid w:val="00344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3D5"/>
    <w:pPr>
      <w:tabs>
        <w:tab w:val="right" w:leader="dot" w:pos="9072"/>
      </w:tabs>
      <w:ind w:left="567"/>
    </w:pPr>
    <w:rPr>
      <w:szCs w:val="22"/>
    </w:rPr>
  </w:style>
  <w:style w:type="paragraph" w:customStyle="1" w:styleId="TOCBase">
    <w:name w:val="TOC Base"/>
    <w:rsid w:val="00344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3D5"/>
    <w:pPr>
      <w:tabs>
        <w:tab w:val="right" w:leader="dot" w:pos="9072"/>
      </w:tabs>
      <w:spacing w:before="40" w:after="40"/>
      <w:ind w:left="284"/>
    </w:pPr>
    <w:rPr>
      <w:rFonts w:ascii="Times New Roman" w:hAnsi="Times New Roman"/>
    </w:rPr>
  </w:style>
  <w:style w:type="paragraph" w:styleId="TOC1">
    <w:name w:val="toc 1"/>
    <w:basedOn w:val="TOCBase"/>
    <w:next w:val="Normal"/>
    <w:rsid w:val="00344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3D5"/>
    <w:rPr>
      <w:rFonts w:ascii="Times New Roman" w:eastAsia="Times New Roman" w:hAnsi="Times New Roman" w:cs="Times New Roman"/>
      <w:sz w:val="16"/>
      <w:lang w:eastAsia="en-US"/>
    </w:rPr>
  </w:style>
  <w:style w:type="paragraph" w:styleId="Title">
    <w:name w:val="Title"/>
    <w:basedOn w:val="HeadingBase"/>
    <w:link w:val="TitleChar"/>
    <w:qFormat/>
    <w:rsid w:val="003443D5"/>
    <w:pPr>
      <w:spacing w:before="5040"/>
      <w:jc w:val="center"/>
    </w:pPr>
    <w:rPr>
      <w:sz w:val="48"/>
      <w:szCs w:val="72"/>
      <w:lang w:val="en-US"/>
    </w:rPr>
  </w:style>
  <w:style w:type="character" w:customStyle="1" w:styleId="TitleChar">
    <w:name w:val="Title Char"/>
    <w:basedOn w:val="DefaultParagraphFont"/>
    <w:link w:val="Title"/>
    <w:rsid w:val="00344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3D5"/>
    <w:pPr>
      <w:tabs>
        <w:tab w:val="left" w:pos="3600"/>
        <w:tab w:val="left" w:pos="3958"/>
      </w:tabs>
    </w:pPr>
  </w:style>
  <w:style w:type="paragraph" w:styleId="List">
    <w:name w:val="List"/>
    <w:basedOn w:val="BodyText"/>
    <w:next w:val="BodyText"/>
    <w:rsid w:val="003443D5"/>
    <w:pPr>
      <w:tabs>
        <w:tab w:val="left" w:pos="340"/>
      </w:tabs>
      <w:spacing w:before="60" w:after="60"/>
      <w:ind w:left="340" w:hanging="340"/>
    </w:pPr>
  </w:style>
  <w:style w:type="paragraph" w:customStyle="1" w:styleId="Note">
    <w:name w:val="Note"/>
    <w:basedOn w:val="BodyText"/>
    <w:rsid w:val="00344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3D5"/>
    <w:pPr>
      <w:framePr w:wrap="auto" w:hAnchor="text" w:y="6049"/>
    </w:pPr>
    <w:rPr>
      <w:color w:val="000000"/>
      <w:sz w:val="40"/>
    </w:rPr>
  </w:style>
  <w:style w:type="paragraph" w:customStyle="1" w:styleId="TOCTitle">
    <w:name w:val="TOCTitle"/>
    <w:basedOn w:val="Heading1"/>
    <w:rsid w:val="003443D5"/>
    <w:pPr>
      <w:spacing w:after="240"/>
      <w:jc w:val="center"/>
      <w:outlineLvl w:val="9"/>
    </w:pPr>
    <w:rPr>
      <w:caps/>
    </w:rPr>
  </w:style>
  <w:style w:type="paragraph" w:customStyle="1" w:styleId="Version">
    <w:name w:val="Version"/>
    <w:rsid w:val="00344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3D5"/>
    <w:pPr>
      <w:keepNext w:val="0"/>
      <w:tabs>
        <w:tab w:val="right" w:pos="4176"/>
      </w:tabs>
      <w:ind w:left="198" w:hanging="198"/>
    </w:pPr>
    <w:rPr>
      <w:rFonts w:ascii="Garamond" w:hAnsi="Garamond"/>
    </w:rPr>
  </w:style>
  <w:style w:type="paragraph" w:styleId="IndexHeading">
    <w:name w:val="index heading"/>
    <w:basedOn w:val="Normal"/>
    <w:next w:val="Index1"/>
    <w:semiHidden/>
    <w:rsid w:val="003443D5"/>
    <w:pPr>
      <w:spacing w:before="120" w:after="120"/>
    </w:pPr>
    <w:rPr>
      <w:rFonts w:ascii="Arial" w:hAnsi="Arial"/>
      <w:b/>
      <w:color w:val="918585"/>
      <w:sz w:val="24"/>
    </w:rPr>
  </w:style>
  <w:style w:type="paragraph" w:styleId="Header">
    <w:name w:val="header"/>
    <w:basedOn w:val="Normal"/>
    <w:link w:val="HeaderChar"/>
    <w:rsid w:val="00344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3D5"/>
    <w:rPr>
      <w:rFonts w:ascii="Times New Roman" w:eastAsia="Times New Roman" w:hAnsi="Times New Roman" w:cs="Times New Roman"/>
      <w:sz w:val="16"/>
      <w:szCs w:val="20"/>
      <w:lang w:val="en-GB" w:eastAsia="en-US"/>
    </w:rPr>
  </w:style>
  <w:style w:type="paragraph" w:customStyle="1" w:styleId="Chapter">
    <w:name w:val="Chapter"/>
    <w:basedOn w:val="Normal"/>
    <w:rsid w:val="003443D5"/>
    <w:pPr>
      <w:spacing w:before="240"/>
    </w:pPr>
    <w:rPr>
      <w:rFonts w:ascii="Times New Roman" w:hAnsi="Times New Roman"/>
      <w:smallCaps/>
      <w:spacing w:val="80"/>
      <w:sz w:val="28"/>
    </w:rPr>
  </w:style>
  <w:style w:type="paragraph" w:customStyle="1" w:styleId="InChapter">
    <w:name w:val="InChapter"/>
    <w:basedOn w:val="Heading3"/>
    <w:rsid w:val="003443D5"/>
    <w:pPr>
      <w:spacing w:after="240"/>
      <w:outlineLvl w:val="9"/>
    </w:pPr>
    <w:rPr>
      <w:noProof/>
    </w:rPr>
  </w:style>
  <w:style w:type="paragraph" w:styleId="Index2">
    <w:name w:val="index 2"/>
    <w:basedOn w:val="Normal"/>
    <w:next w:val="Normal"/>
    <w:semiHidden/>
    <w:rsid w:val="003443D5"/>
    <w:pPr>
      <w:tabs>
        <w:tab w:val="right" w:pos="4176"/>
      </w:tabs>
      <w:ind w:left="568" w:hanging="284"/>
    </w:pPr>
    <w:rPr>
      <w:rFonts w:ascii="Garamond" w:hAnsi="Garamond"/>
    </w:rPr>
  </w:style>
  <w:style w:type="paragraph" w:customStyle="1" w:styleId="Byline">
    <w:name w:val="Byline"/>
    <w:rsid w:val="00344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3D5"/>
    <w:pPr>
      <w:tabs>
        <w:tab w:val="clear" w:pos="3600"/>
        <w:tab w:val="clear" w:pos="3958"/>
      </w:tabs>
      <w:jc w:val="right"/>
    </w:pPr>
  </w:style>
  <w:style w:type="character" w:styleId="Emphasis">
    <w:name w:val="Emphasis"/>
    <w:basedOn w:val="DefaultParagraphFont"/>
    <w:qFormat/>
    <w:rsid w:val="003443D5"/>
    <w:rPr>
      <w:i/>
    </w:rPr>
  </w:style>
  <w:style w:type="paragraph" w:styleId="Caption">
    <w:name w:val="caption"/>
    <w:basedOn w:val="BodyText"/>
    <w:next w:val="Normal"/>
    <w:qFormat/>
    <w:rsid w:val="003443D5"/>
    <w:pPr>
      <w:framePr w:w="2268" w:hSpace="181" w:vSpace="181" w:wrap="around" w:vAnchor="text" w:hAnchor="page" w:x="1135" w:y="285" w:anchorLock="1"/>
    </w:pPr>
    <w:rPr>
      <w:i/>
    </w:rPr>
  </w:style>
  <w:style w:type="paragraph" w:customStyle="1" w:styleId="MiniTOCTitle">
    <w:name w:val="MiniTOCTitle"/>
    <w:basedOn w:val="Heading4"/>
    <w:rsid w:val="003443D5"/>
    <w:pPr>
      <w:spacing w:before="240"/>
      <w:outlineLvl w:val="9"/>
    </w:pPr>
    <w:rPr>
      <w:noProof/>
      <w:sz w:val="24"/>
    </w:rPr>
  </w:style>
  <w:style w:type="paragraph" w:customStyle="1" w:styleId="MiniTOCItem">
    <w:name w:val="MiniTOCItem"/>
    <w:basedOn w:val="ListBullet"/>
    <w:rsid w:val="003443D5"/>
    <w:pPr>
      <w:numPr>
        <w:numId w:val="0"/>
      </w:numPr>
      <w:tabs>
        <w:tab w:val="right" w:leader="dot" w:pos="6521"/>
      </w:tabs>
      <w:spacing w:before="0" w:after="0"/>
    </w:pPr>
  </w:style>
  <w:style w:type="paragraph" w:customStyle="1" w:styleId="TOFTitle">
    <w:name w:val="TOFTitle"/>
    <w:basedOn w:val="TOCTitle"/>
    <w:rsid w:val="003443D5"/>
  </w:style>
  <w:style w:type="paragraph" w:styleId="TableofFigures">
    <w:name w:val="table of figures"/>
    <w:basedOn w:val="Normal"/>
    <w:next w:val="Normal"/>
    <w:semiHidden/>
    <w:rsid w:val="003443D5"/>
    <w:pPr>
      <w:tabs>
        <w:tab w:val="right" w:leader="dot" w:pos="9072"/>
      </w:tabs>
      <w:ind w:left="970" w:hanging="403"/>
    </w:pPr>
    <w:rPr>
      <w:rFonts w:ascii="Times New Roman" w:hAnsi="Times New Roman"/>
      <w:b/>
    </w:rPr>
  </w:style>
  <w:style w:type="paragraph" w:styleId="ListNumber">
    <w:name w:val="List Number"/>
    <w:basedOn w:val="List"/>
    <w:rsid w:val="003443D5"/>
    <w:pPr>
      <w:numPr>
        <w:numId w:val="16"/>
      </w:numPr>
      <w:tabs>
        <w:tab w:val="clear" w:pos="340"/>
      </w:tabs>
    </w:pPr>
  </w:style>
  <w:style w:type="character" w:customStyle="1" w:styleId="WingdingSymbols">
    <w:name w:val="Wingding Symbols"/>
    <w:rsid w:val="003443D5"/>
    <w:rPr>
      <w:rFonts w:ascii="Wingdings" w:hAnsi="Wingdings"/>
    </w:rPr>
  </w:style>
  <w:style w:type="paragraph" w:customStyle="1" w:styleId="TableHeading">
    <w:name w:val="Table Heading"/>
    <w:basedOn w:val="HeadingBase"/>
    <w:rsid w:val="003443D5"/>
    <w:pPr>
      <w:keepLines/>
      <w:pBdr>
        <w:bottom w:val="single" w:sz="6" w:space="1" w:color="918585"/>
      </w:pBdr>
      <w:spacing w:before="240"/>
    </w:pPr>
  </w:style>
  <w:style w:type="character" w:customStyle="1" w:styleId="HotSpot">
    <w:name w:val="HotSpot"/>
    <w:rsid w:val="003443D5"/>
    <w:rPr>
      <w:color w:val="0033CC"/>
      <w:u w:val="none"/>
    </w:rPr>
  </w:style>
  <w:style w:type="paragraph" w:customStyle="1" w:styleId="BodyTextRight">
    <w:name w:val="Body Text Right"/>
    <w:basedOn w:val="BodyText"/>
    <w:rsid w:val="003443D5"/>
    <w:pPr>
      <w:spacing w:before="0" w:after="0"/>
      <w:jc w:val="right"/>
    </w:pPr>
  </w:style>
  <w:style w:type="paragraph" w:styleId="Index3">
    <w:name w:val="index 3"/>
    <w:basedOn w:val="ListNumber2"/>
    <w:next w:val="Normal"/>
    <w:semiHidden/>
    <w:rsid w:val="003443D5"/>
    <w:pPr>
      <w:numPr>
        <w:numId w:val="0"/>
      </w:numPr>
      <w:tabs>
        <w:tab w:val="right" w:leader="dot" w:pos="4176"/>
      </w:tabs>
    </w:pPr>
  </w:style>
  <w:style w:type="paragraph" w:styleId="ListNumber2">
    <w:name w:val="List Number 2"/>
    <w:basedOn w:val="List2"/>
    <w:rsid w:val="003443D5"/>
    <w:pPr>
      <w:numPr>
        <w:numId w:val="11"/>
      </w:numPr>
      <w:tabs>
        <w:tab w:val="clear" w:pos="1060"/>
      </w:tabs>
    </w:pPr>
  </w:style>
  <w:style w:type="paragraph" w:customStyle="1" w:styleId="MarginNote">
    <w:name w:val="Margin Note"/>
    <w:basedOn w:val="BodyText"/>
    <w:rsid w:val="00344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3D5"/>
    <w:rPr>
      <w:sz w:val="32"/>
    </w:rPr>
  </w:style>
  <w:style w:type="paragraph" w:customStyle="1" w:styleId="HeadingProcedure">
    <w:name w:val="Heading Procedure"/>
    <w:basedOn w:val="HeadingBase"/>
    <w:next w:val="Normal"/>
    <w:rsid w:val="003443D5"/>
    <w:pPr>
      <w:tabs>
        <w:tab w:val="left" w:pos="0"/>
      </w:tabs>
      <w:spacing w:before="120" w:after="60"/>
    </w:pPr>
    <w:rPr>
      <w:i/>
      <w:color w:val="918585"/>
      <w:sz w:val="22"/>
    </w:rPr>
  </w:style>
  <w:style w:type="paragraph" w:customStyle="1" w:styleId="TableBodyText">
    <w:name w:val="Table Body Text"/>
    <w:basedOn w:val="BodyText"/>
    <w:rsid w:val="003443D5"/>
    <w:pPr>
      <w:spacing w:before="60" w:after="60"/>
    </w:pPr>
  </w:style>
  <w:style w:type="paragraph" w:styleId="ListContinue">
    <w:name w:val="List Continue"/>
    <w:basedOn w:val="List"/>
    <w:rsid w:val="003443D5"/>
    <w:pPr>
      <w:ind w:firstLine="0"/>
    </w:pPr>
  </w:style>
  <w:style w:type="paragraph" w:customStyle="1" w:styleId="ListNote">
    <w:name w:val="List Note"/>
    <w:basedOn w:val="List"/>
    <w:rsid w:val="003443D5"/>
    <w:pPr>
      <w:pBdr>
        <w:top w:val="single" w:sz="6" w:space="2" w:color="918585"/>
        <w:bottom w:val="single" w:sz="6" w:space="2" w:color="918585"/>
      </w:pBdr>
      <w:tabs>
        <w:tab w:val="left" w:pos="1021"/>
      </w:tabs>
      <w:ind w:firstLine="0"/>
    </w:pPr>
  </w:style>
  <w:style w:type="paragraph" w:customStyle="1" w:styleId="Warning">
    <w:name w:val="Warning"/>
    <w:basedOn w:val="BodyText"/>
    <w:rsid w:val="003443D5"/>
    <w:pPr>
      <w:shd w:val="clear" w:color="auto" w:fill="D9D9D9"/>
      <w:tabs>
        <w:tab w:val="left" w:pos="992"/>
      </w:tabs>
      <w:ind w:left="119" w:right="119"/>
    </w:pPr>
    <w:rPr>
      <w:sz w:val="20"/>
    </w:rPr>
  </w:style>
  <w:style w:type="paragraph" w:customStyle="1" w:styleId="MarginIcons">
    <w:name w:val="Margin Icons"/>
    <w:basedOn w:val="BodyText"/>
    <w:rsid w:val="00344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3D5"/>
    <w:rPr>
      <w:rFonts w:ascii="Courier New" w:hAnsi="Courier New"/>
    </w:rPr>
  </w:style>
  <w:style w:type="paragraph" w:customStyle="1" w:styleId="NoteBullet">
    <w:name w:val="Note Bullet"/>
    <w:basedOn w:val="Note"/>
    <w:rsid w:val="003443D5"/>
    <w:pPr>
      <w:tabs>
        <w:tab w:val="clear" w:pos="680"/>
      </w:tabs>
      <w:spacing w:before="60" w:after="60"/>
    </w:pPr>
  </w:style>
  <w:style w:type="paragraph" w:customStyle="1" w:styleId="SubHeading2">
    <w:name w:val="SubHeading2"/>
    <w:basedOn w:val="HeadingBase"/>
    <w:rsid w:val="003443D5"/>
    <w:pPr>
      <w:spacing w:before="240" w:after="60"/>
    </w:pPr>
    <w:rPr>
      <w:sz w:val="20"/>
    </w:rPr>
  </w:style>
  <w:style w:type="paragraph" w:customStyle="1" w:styleId="SubHeading1">
    <w:name w:val="SubHeading1"/>
    <w:basedOn w:val="HeadingBase"/>
    <w:rsid w:val="003443D5"/>
    <w:pPr>
      <w:spacing w:before="240" w:after="60"/>
    </w:pPr>
    <w:rPr>
      <w:color w:val="918585"/>
      <w:sz w:val="22"/>
    </w:rPr>
  </w:style>
  <w:style w:type="paragraph" w:customStyle="1" w:styleId="SideHeading">
    <w:name w:val="Side Heading"/>
    <w:basedOn w:val="HeadingBase"/>
    <w:rsid w:val="00344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3D5"/>
    <w:pPr>
      <w:numPr>
        <w:numId w:val="12"/>
      </w:numPr>
    </w:pPr>
  </w:style>
  <w:style w:type="paragraph" w:styleId="PlainText">
    <w:name w:val="Plain Text"/>
    <w:basedOn w:val="Normal"/>
    <w:link w:val="PlainTextChar"/>
    <w:rsid w:val="003443D5"/>
    <w:rPr>
      <w:sz w:val="20"/>
    </w:rPr>
  </w:style>
  <w:style w:type="character" w:customStyle="1" w:styleId="PlainTextChar">
    <w:name w:val="Plain Text Char"/>
    <w:basedOn w:val="DefaultParagraphFont"/>
    <w:link w:val="PlainText"/>
    <w:rsid w:val="003443D5"/>
    <w:rPr>
      <w:rFonts w:ascii="Courier New" w:eastAsia="Times New Roman" w:hAnsi="Courier New" w:cs="Times New Roman"/>
      <w:sz w:val="20"/>
      <w:szCs w:val="20"/>
      <w:lang w:eastAsia="en-US"/>
    </w:rPr>
  </w:style>
  <w:style w:type="character" w:customStyle="1" w:styleId="MenuOption">
    <w:name w:val="Menu Option"/>
    <w:basedOn w:val="DefaultParagraphFont"/>
    <w:rsid w:val="003443D5"/>
    <w:rPr>
      <w:b/>
      <w:smallCaps/>
    </w:rPr>
  </w:style>
  <w:style w:type="paragraph" w:customStyle="1" w:styleId="TableListNumber">
    <w:name w:val="Table List Number"/>
    <w:basedOn w:val="ListNumber"/>
    <w:rsid w:val="003443D5"/>
    <w:pPr>
      <w:numPr>
        <w:numId w:val="0"/>
      </w:numPr>
    </w:pPr>
  </w:style>
  <w:style w:type="paragraph" w:styleId="TOC4">
    <w:name w:val="toc 4"/>
    <w:basedOn w:val="TOCBase"/>
    <w:next w:val="Normal"/>
    <w:semiHidden/>
    <w:rsid w:val="003443D5"/>
    <w:pPr>
      <w:tabs>
        <w:tab w:val="right" w:leader="dot" w:pos="9071"/>
      </w:tabs>
      <w:ind w:left="1701"/>
    </w:pPr>
  </w:style>
  <w:style w:type="paragraph" w:customStyle="1" w:styleId="ListAlpha">
    <w:name w:val="List Alpha"/>
    <w:basedOn w:val="List"/>
    <w:rsid w:val="003443D5"/>
    <w:pPr>
      <w:numPr>
        <w:numId w:val="10"/>
      </w:numPr>
    </w:pPr>
  </w:style>
  <w:style w:type="paragraph" w:customStyle="1" w:styleId="ListAlpha2">
    <w:name w:val="List Alpha 2"/>
    <w:basedOn w:val="List2"/>
    <w:rsid w:val="003443D5"/>
    <w:pPr>
      <w:numPr>
        <w:numId w:val="9"/>
      </w:numPr>
    </w:pPr>
  </w:style>
  <w:style w:type="paragraph" w:styleId="List2">
    <w:name w:val="List 2"/>
    <w:basedOn w:val="BodyText"/>
    <w:rsid w:val="003443D5"/>
    <w:pPr>
      <w:tabs>
        <w:tab w:val="left" w:pos="680"/>
      </w:tabs>
      <w:spacing w:before="60" w:after="60"/>
      <w:ind w:left="680" w:hanging="340"/>
    </w:pPr>
  </w:style>
  <w:style w:type="paragraph" w:styleId="List3">
    <w:name w:val="List 3"/>
    <w:basedOn w:val="BodyText"/>
    <w:rsid w:val="003443D5"/>
    <w:pPr>
      <w:tabs>
        <w:tab w:val="left" w:pos="1021"/>
      </w:tabs>
      <w:spacing w:before="60" w:after="60"/>
      <w:ind w:left="1020" w:hanging="340"/>
    </w:pPr>
  </w:style>
  <w:style w:type="paragraph" w:styleId="List4">
    <w:name w:val="List 4"/>
    <w:basedOn w:val="BodyText"/>
    <w:rsid w:val="003443D5"/>
    <w:pPr>
      <w:tabs>
        <w:tab w:val="left" w:pos="1361"/>
      </w:tabs>
      <w:spacing w:before="60" w:after="60"/>
      <w:ind w:left="1361" w:hanging="340"/>
    </w:pPr>
  </w:style>
  <w:style w:type="paragraph" w:styleId="List5">
    <w:name w:val="List 5"/>
    <w:basedOn w:val="BodyText"/>
    <w:rsid w:val="003443D5"/>
    <w:pPr>
      <w:tabs>
        <w:tab w:val="left" w:pos="1701"/>
      </w:tabs>
      <w:spacing w:before="60" w:after="60"/>
      <w:ind w:left="1701" w:hanging="340"/>
    </w:pPr>
  </w:style>
  <w:style w:type="paragraph" w:styleId="ListBullet4">
    <w:name w:val="List Bullet 4"/>
    <w:basedOn w:val="List4"/>
    <w:rsid w:val="003443D5"/>
    <w:pPr>
      <w:numPr>
        <w:numId w:val="4"/>
      </w:numPr>
      <w:tabs>
        <w:tab w:val="clear" w:pos="1361"/>
      </w:tabs>
    </w:pPr>
  </w:style>
  <w:style w:type="paragraph" w:styleId="ListBullet5">
    <w:name w:val="List Bullet 5"/>
    <w:basedOn w:val="List5"/>
    <w:rsid w:val="003443D5"/>
    <w:pPr>
      <w:numPr>
        <w:numId w:val="5"/>
      </w:numPr>
    </w:pPr>
  </w:style>
  <w:style w:type="paragraph" w:styleId="ListContinue2">
    <w:name w:val="List Continue 2"/>
    <w:basedOn w:val="List2"/>
    <w:rsid w:val="003443D5"/>
    <w:pPr>
      <w:ind w:firstLine="0"/>
    </w:pPr>
  </w:style>
  <w:style w:type="paragraph" w:styleId="ListContinue3">
    <w:name w:val="List Continue 3"/>
    <w:basedOn w:val="List3"/>
    <w:rsid w:val="003443D5"/>
    <w:pPr>
      <w:ind w:left="1021" w:firstLine="0"/>
    </w:pPr>
  </w:style>
  <w:style w:type="paragraph" w:styleId="ListContinue4">
    <w:name w:val="List Continue 4"/>
    <w:basedOn w:val="List4"/>
    <w:rsid w:val="003443D5"/>
    <w:pPr>
      <w:ind w:firstLine="0"/>
    </w:pPr>
  </w:style>
  <w:style w:type="paragraph" w:styleId="ListContinue5">
    <w:name w:val="List Continue 5"/>
    <w:basedOn w:val="List5"/>
    <w:rsid w:val="003443D5"/>
    <w:pPr>
      <w:ind w:firstLine="0"/>
    </w:pPr>
  </w:style>
  <w:style w:type="paragraph" w:styleId="ListNumber3">
    <w:name w:val="List Number 3"/>
    <w:basedOn w:val="List3"/>
    <w:rsid w:val="003443D5"/>
    <w:pPr>
      <w:numPr>
        <w:numId w:val="6"/>
      </w:numPr>
    </w:pPr>
  </w:style>
  <w:style w:type="paragraph" w:styleId="ListNumber4">
    <w:name w:val="List Number 4"/>
    <w:basedOn w:val="List4"/>
    <w:rsid w:val="003443D5"/>
    <w:pPr>
      <w:numPr>
        <w:numId w:val="7"/>
      </w:numPr>
    </w:pPr>
  </w:style>
  <w:style w:type="paragraph" w:styleId="ListNumber5">
    <w:name w:val="List Number 5"/>
    <w:basedOn w:val="List5"/>
    <w:rsid w:val="003443D5"/>
    <w:pPr>
      <w:numPr>
        <w:numId w:val="8"/>
      </w:numPr>
    </w:pPr>
  </w:style>
  <w:style w:type="paragraph" w:styleId="BlockText">
    <w:name w:val="Block Text"/>
    <w:basedOn w:val="Normal"/>
    <w:rsid w:val="003443D5"/>
    <w:pPr>
      <w:spacing w:after="120"/>
      <w:ind w:left="1440" w:right="1440"/>
    </w:pPr>
  </w:style>
  <w:style w:type="character" w:customStyle="1" w:styleId="Subscript">
    <w:name w:val="Subscript"/>
    <w:basedOn w:val="DefaultParagraphFont"/>
    <w:rsid w:val="003443D5"/>
    <w:rPr>
      <w:sz w:val="16"/>
      <w:vertAlign w:val="subscript"/>
    </w:rPr>
  </w:style>
  <w:style w:type="character" w:customStyle="1" w:styleId="Superscript">
    <w:name w:val="Superscript"/>
    <w:basedOn w:val="DefaultParagraphFont"/>
    <w:rsid w:val="003443D5"/>
    <w:rPr>
      <w:sz w:val="16"/>
      <w:vertAlign w:val="superscript"/>
    </w:rPr>
  </w:style>
  <w:style w:type="character" w:customStyle="1" w:styleId="Symbols">
    <w:name w:val="Symbols"/>
    <w:basedOn w:val="DefaultParagraphFont"/>
    <w:rsid w:val="003443D5"/>
    <w:rPr>
      <w:rFonts w:ascii="Symbol" w:hAnsi="Symbol"/>
    </w:rPr>
  </w:style>
  <w:style w:type="character" w:customStyle="1" w:styleId="MenuOptions">
    <w:name w:val="Menu Options"/>
    <w:basedOn w:val="DefaultParagraphFont"/>
    <w:rsid w:val="003443D5"/>
    <w:rPr>
      <w:rFonts w:ascii="Arial Narrow" w:hAnsi="Arial Narrow"/>
      <w:smallCaps/>
    </w:rPr>
  </w:style>
  <w:style w:type="character" w:customStyle="1" w:styleId="Buttons">
    <w:name w:val="Buttons"/>
    <w:basedOn w:val="DefaultParagraphFont"/>
    <w:rsid w:val="003443D5"/>
    <w:rPr>
      <w:b/>
    </w:rPr>
  </w:style>
  <w:style w:type="character" w:customStyle="1" w:styleId="Underlined">
    <w:name w:val="Underlined"/>
    <w:basedOn w:val="DefaultParagraphFont"/>
    <w:rsid w:val="003443D5"/>
    <w:rPr>
      <w:u w:val="single"/>
    </w:rPr>
  </w:style>
  <w:style w:type="paragraph" w:customStyle="1" w:styleId="TableBodyTextRight">
    <w:name w:val="Table Body Text Right"/>
    <w:basedOn w:val="TableBodyText"/>
    <w:rsid w:val="003443D5"/>
    <w:pPr>
      <w:widowControl w:val="0"/>
      <w:autoSpaceDE w:val="0"/>
      <w:autoSpaceDN w:val="0"/>
      <w:adjustRightInd w:val="0"/>
      <w:jc w:val="right"/>
    </w:pPr>
    <w:rPr>
      <w:rFonts w:cs="Arial"/>
      <w:szCs w:val="18"/>
    </w:rPr>
  </w:style>
  <w:style w:type="paragraph" w:customStyle="1" w:styleId="CopyrightText">
    <w:name w:val="Copyright Text"/>
    <w:basedOn w:val="BodyText"/>
    <w:rsid w:val="003443D5"/>
    <w:rPr>
      <w:sz w:val="18"/>
    </w:rPr>
  </w:style>
  <w:style w:type="paragraph" w:customStyle="1" w:styleId="BodySmallRight">
    <w:name w:val="Body Small Right"/>
    <w:basedOn w:val="BodyTextRight"/>
    <w:rsid w:val="003443D5"/>
    <w:rPr>
      <w:sz w:val="18"/>
      <w:szCs w:val="18"/>
    </w:rPr>
  </w:style>
  <w:style w:type="paragraph" w:customStyle="1" w:styleId="MarginEdition">
    <w:name w:val="Margin Edition"/>
    <w:basedOn w:val="MarginNote"/>
    <w:rsid w:val="003443D5"/>
    <w:pPr>
      <w:spacing w:before="0" w:after="0"/>
    </w:pPr>
    <w:rPr>
      <w:rFonts w:ascii="Times New Roman" w:hAnsi="Times New Roman"/>
      <w:color w:val="999999"/>
    </w:rPr>
  </w:style>
  <w:style w:type="paragraph" w:customStyle="1" w:styleId="Spacer">
    <w:name w:val="Spacer"/>
    <w:basedOn w:val="Normal"/>
    <w:rsid w:val="003443D5"/>
    <w:rPr>
      <w:sz w:val="2"/>
      <w:szCs w:val="2"/>
    </w:rPr>
  </w:style>
  <w:style w:type="character" w:customStyle="1" w:styleId="Small">
    <w:name w:val="Small"/>
    <w:basedOn w:val="DefaultParagraphFont"/>
    <w:rsid w:val="003443D5"/>
    <w:rPr>
      <w:sz w:val="16"/>
    </w:rPr>
  </w:style>
  <w:style w:type="paragraph" w:customStyle="1" w:styleId="WideTable">
    <w:name w:val="Wide Table"/>
    <w:basedOn w:val="Normal"/>
    <w:rsid w:val="003443D5"/>
    <w:pPr>
      <w:ind w:left="-1418"/>
    </w:pPr>
    <w:rPr>
      <w:sz w:val="2"/>
      <w:szCs w:val="2"/>
    </w:rPr>
  </w:style>
  <w:style w:type="character" w:styleId="PageNumber">
    <w:name w:val="page number"/>
    <w:basedOn w:val="DefaultParagraphFont"/>
    <w:rsid w:val="003443D5"/>
  </w:style>
  <w:style w:type="paragraph" w:styleId="Quote">
    <w:name w:val="Quote"/>
    <w:basedOn w:val="Heading1"/>
    <w:link w:val="QuoteChar"/>
    <w:qFormat/>
    <w:rsid w:val="003443D5"/>
    <w:rPr>
      <w:b w:val="0"/>
      <w:sz w:val="72"/>
      <w:szCs w:val="72"/>
      <w:lang w:val="en-NZ"/>
    </w:rPr>
  </w:style>
  <w:style w:type="character" w:customStyle="1" w:styleId="QuoteChar">
    <w:name w:val="Quote Char"/>
    <w:basedOn w:val="DefaultParagraphFont"/>
    <w:link w:val="Quote"/>
    <w:rsid w:val="00344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3D5"/>
    <w:pPr>
      <w:pageBreakBefore/>
    </w:pPr>
  </w:style>
  <w:style w:type="paragraph" w:customStyle="1" w:styleId="Border">
    <w:name w:val="Border"/>
    <w:basedOn w:val="Normal"/>
    <w:qFormat/>
    <w:rsid w:val="00344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3D5"/>
    <w:rPr>
      <w:b/>
      <w:bCs/>
      <w:i/>
      <w:iCs/>
      <w:color w:val="auto"/>
    </w:rPr>
  </w:style>
  <w:style w:type="paragraph" w:styleId="IntenseQuote">
    <w:name w:val="Intense Quote"/>
    <w:basedOn w:val="Normal"/>
    <w:next w:val="Normal"/>
    <w:link w:val="IntenseQuoteChar"/>
    <w:uiPriority w:val="30"/>
    <w:qFormat/>
    <w:rsid w:val="00344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3D5"/>
    <w:rPr>
      <w:smallCaps/>
      <w:color w:val="auto"/>
      <w:u w:val="single"/>
    </w:rPr>
  </w:style>
  <w:style w:type="character" w:styleId="IntenseReference">
    <w:name w:val="Intense Reference"/>
    <w:basedOn w:val="DefaultParagraphFont"/>
    <w:uiPriority w:val="32"/>
    <w:qFormat/>
    <w:rsid w:val="003443D5"/>
    <w:rPr>
      <w:b/>
      <w:bCs/>
      <w:smallCaps/>
      <w:color w:val="auto"/>
      <w:spacing w:val="5"/>
      <w:u w:val="single"/>
    </w:rPr>
  </w:style>
  <w:style w:type="paragraph" w:customStyle="1" w:styleId="2ColumnHeading">
    <w:name w:val="2Column Heading"/>
    <w:basedOn w:val="BodyText"/>
    <w:qFormat/>
    <w:rsid w:val="003443D5"/>
    <w:pPr>
      <w:spacing w:after="60"/>
      <w:ind w:left="-2268"/>
    </w:pPr>
    <w:rPr>
      <w:b/>
    </w:rPr>
  </w:style>
  <w:style w:type="paragraph" w:customStyle="1" w:styleId="Heading1TOC">
    <w:name w:val="Heading1 TOC"/>
    <w:basedOn w:val="Normal"/>
    <w:qFormat/>
    <w:rsid w:val="003443D5"/>
    <w:pPr>
      <w:spacing w:before="240" w:after="120"/>
    </w:pPr>
    <w:rPr>
      <w:rFonts w:ascii="Times New Roman" w:hAnsi="Times New Roman"/>
      <w:b/>
      <w:sz w:val="32"/>
    </w:rPr>
  </w:style>
  <w:style w:type="paragraph" w:customStyle="1" w:styleId="Heading2TOC">
    <w:name w:val="Heading2 TOC"/>
    <w:basedOn w:val="Normal"/>
    <w:qFormat/>
    <w:rsid w:val="003443D5"/>
    <w:pPr>
      <w:spacing w:before="240" w:after="60"/>
    </w:pPr>
    <w:rPr>
      <w:rFonts w:ascii="Times New Roman" w:hAnsi="Times New Roman"/>
      <w:b/>
      <w:sz w:val="28"/>
    </w:rPr>
  </w:style>
  <w:style w:type="character" w:customStyle="1" w:styleId="Underline">
    <w:name w:val="Underline"/>
    <w:basedOn w:val="DefaultParagraphFont"/>
    <w:qFormat/>
    <w:rsid w:val="003443D5"/>
    <w:rPr>
      <w:u w:val="single"/>
    </w:rPr>
  </w:style>
  <w:style w:type="character" w:customStyle="1" w:styleId="BoldandItalics">
    <w:name w:val="Bold and Italics"/>
    <w:qFormat/>
    <w:rsid w:val="003443D5"/>
    <w:rPr>
      <w:b/>
      <w:i/>
      <w:u w:val="none"/>
    </w:rPr>
  </w:style>
  <w:style w:type="paragraph" w:styleId="BalloonText">
    <w:name w:val="Balloon Text"/>
    <w:basedOn w:val="Normal"/>
    <w:link w:val="BalloonTextChar"/>
    <w:rsid w:val="003443D5"/>
    <w:rPr>
      <w:rFonts w:ascii="Tahoma" w:hAnsi="Tahoma" w:cs="Tahoma"/>
      <w:sz w:val="16"/>
      <w:szCs w:val="16"/>
    </w:rPr>
  </w:style>
  <w:style w:type="character" w:customStyle="1" w:styleId="BalloonTextChar">
    <w:name w:val="Balloon Text Char"/>
    <w:basedOn w:val="DefaultParagraphFont"/>
    <w:link w:val="BalloonText"/>
    <w:rsid w:val="00344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3D5"/>
    <w:rPr>
      <w:b/>
      <w:color w:val="660033"/>
      <w:spacing w:val="0"/>
    </w:rPr>
  </w:style>
  <w:style w:type="paragraph" w:customStyle="1" w:styleId="Nameditemlist">
    <w:name w:val="Named item list"/>
    <w:basedOn w:val="BodyText"/>
    <w:qFormat/>
    <w:rsid w:val="003443D5"/>
    <w:pPr>
      <w:tabs>
        <w:tab w:val="left" w:pos="2835"/>
      </w:tabs>
      <w:ind w:left="2835" w:hanging="2835"/>
    </w:pPr>
  </w:style>
  <w:style w:type="paragraph" w:customStyle="1" w:styleId="BodyTextnopadding">
    <w:name w:val="Body Text no padding"/>
    <w:basedOn w:val="BodyText"/>
    <w:qFormat/>
    <w:rsid w:val="003443D5"/>
    <w:pPr>
      <w:spacing w:before="0" w:after="0"/>
    </w:pPr>
  </w:style>
  <w:style w:type="paragraph" w:customStyle="1" w:styleId="BodyTextBold">
    <w:name w:val="Body Text Bold"/>
    <w:basedOn w:val="BodyText"/>
    <w:qFormat/>
    <w:rsid w:val="003443D5"/>
    <w:rPr>
      <w:b/>
    </w:rPr>
  </w:style>
  <w:style w:type="character" w:styleId="Hyperlink">
    <w:name w:val="Hyperlink"/>
    <w:basedOn w:val="DefaultParagraphFont"/>
    <w:uiPriority w:val="99"/>
    <w:unhideWhenUsed/>
    <w:rsid w:val="00A64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1450</Words>
  <Characters>9214</Characters>
  <Application>Microsoft Office Word</Application>
  <DocSecurity>0</DocSecurity>
  <Lines>271</Lines>
  <Paragraphs>177</Paragraphs>
  <ScaleCrop>false</ScaleCrop>
  <Company>Author-it Software Corporation Ltd.</Company>
  <LinksUpToDate>false</LinksUpToDate>
  <CharactersWithSpaces>10487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RIIWSV301E Conduct and maintain well servicing derrick operation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