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7E2" w:rsidP="00C457E2">
      <w:pPr>
        <w:pStyle w:val="Title"/>
      </w:pPr>
      <w:r>
        <w:fldChar w:fldCharType="begin"/>
      </w:r>
      <w:r>
        <w:instrText xml:space="preserve"> TITLE   \* MERGEFORMAT </w:instrText>
      </w:r>
      <w:r>
        <w:fldChar w:fldCharType="separate"/>
      </w:r>
      <w:r>
        <w:t>RIIWSV203E Prepare equipment for well servicing air operations</w:t>
      </w:r>
      <w:r>
        <w:fldChar w:fldCharType="end"/>
      </w:r>
    </w:p>
    <w:p w:rsidR="00C457E2" w:rsidP="00C457E2">
      <w:pPr>
        <w:pStyle w:val="Version"/>
        <w:sectPr w:rsidSect="00615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58DF" w:rsidP="006158DF">
      <w:pPr>
        <w:pStyle w:val="SuperHeading"/>
      </w:pPr>
      <w:r w:rsidRPr="006158DF">
        <w:t>RIIWSV203E Prepare equipment for well servicing air operations</w:t>
      </w:r>
    </w:p>
    <w:p w:rsidR="00000000" w:rsidRPr="006158DF" w:rsidP="006158DF">
      <w:pPr>
        <w:pStyle w:val="Heading1"/>
      </w:pPr>
      <w:bookmarkStart w:id="1" w:name="O_1107560"/>
      <w:bookmarkEnd w:id="1"/>
      <w:r w:rsidRPr="006158DF">
        <w:t>Modification History</w:t>
      </w:r>
    </w:p>
    <w:tbl>
      <w:tblPr>
        <w:tblW w:w="9522" w:type="dxa"/>
        <w:tblLayout w:type="fixed"/>
        <w:tblCellMar>
          <w:left w:w="62" w:type="dxa"/>
          <w:right w:w="62" w:type="dxa"/>
        </w:tblCellMar>
        <w:tblLook w:val="0000"/>
      </w:tblPr>
      <w:tblGrid>
        <w:gridCol w:w="2929"/>
        <w:gridCol w:w="6593"/>
      </w:tblGrid>
      <w:tr w:rsidTr="006158D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rPr>
                <w:rStyle w:val="SpecialBold"/>
              </w:rPr>
              <w:t>Comments</w:t>
            </w:r>
          </w:p>
        </w:tc>
      </w:tr>
      <w:tr w:rsidTr="006158D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t>This version first released with RII Resources and Infrastructure Industry Training Package Version 5.0.</w:t>
            </w:r>
          </w:p>
        </w:tc>
      </w:tr>
    </w:tbl>
    <w:p w:rsidR="00000000" w:rsidRPr="006158DF" w:rsidP="006158DF">
      <w:pPr>
        <w:pStyle w:val="BodyText"/>
      </w:pPr>
    </w:p>
    <w:p w:rsidR="00000000" w:rsidRPr="006158DF" w:rsidP="006158DF">
      <w:pPr>
        <w:pStyle w:val="AllowPageBreak"/>
      </w:pPr>
    </w:p>
    <w:p w:rsidR="00000000" w:rsidRPr="006158DF" w:rsidP="006158DF">
      <w:pPr>
        <w:pStyle w:val="Heading1"/>
      </w:pPr>
      <w:bookmarkStart w:id="2" w:name="O_1107564"/>
      <w:bookmarkEnd w:id="2"/>
      <w:r w:rsidRPr="006158DF">
        <w:t>Application</w:t>
      </w:r>
    </w:p>
    <w:p w:rsidR="00000000" w:rsidRPr="006158DF" w:rsidP="00C457E2">
      <w:pPr>
        <w:pStyle w:val="BodyText"/>
      </w:pPr>
      <w:r w:rsidRPr="006158DF">
        <w:t>This unit describes the skills and knowledge required to prepare equipment for well servicing air operations in drilling. It prepares individuals to support and assist in the assembly of components for air operations, rig up blooie lin</w:t>
      </w:r>
      <w:r w:rsidRPr="006158DF">
        <w:t>e, handle samples and assist in mixing of fluids for air and foam equipment operations.</w:t>
      </w:r>
    </w:p>
    <w:p w:rsidR="00000000" w:rsidRPr="006158DF" w:rsidP="00C457E2">
      <w:pPr>
        <w:pStyle w:val="BodyText"/>
      </w:pPr>
      <w:r w:rsidRPr="006158DF">
        <w:t>It applies to those working in operational roles. They generally work under supervision to undertake a prescribed range of functions involving known routines and proced</w:t>
      </w:r>
      <w:r w:rsidRPr="006158DF">
        <w:t>ures.</w:t>
      </w:r>
    </w:p>
    <w:p w:rsidR="00000000" w:rsidRPr="006158DF" w:rsidP="00C457E2">
      <w:pPr>
        <w:pStyle w:val="BodyText"/>
      </w:pPr>
      <w:r w:rsidRPr="006158DF">
        <w:t>Licensing, legislative and certification requirements that may apply to this unit can vary between states, territories, and industry sectors. Users must check requirements with relevant body before applying the unit.</w:t>
      </w:r>
    </w:p>
    <w:p w:rsidR="00000000" w:rsidRPr="006158DF" w:rsidP="006158DF">
      <w:pPr>
        <w:pStyle w:val="Heading1"/>
      </w:pPr>
      <w:bookmarkStart w:id="3" w:name="O_1107563"/>
      <w:bookmarkEnd w:id="3"/>
      <w:r w:rsidRPr="006158DF">
        <w:t>Elements and P</w:t>
      </w:r>
      <w:r w:rsidRPr="006158DF">
        <w:t>erformance Criteria</w:t>
      </w:r>
    </w:p>
    <w:tbl>
      <w:tblPr>
        <w:tblW w:w="9568" w:type="dxa"/>
        <w:tblLayout w:type="fixed"/>
        <w:tblCellMar>
          <w:left w:w="62" w:type="dxa"/>
          <w:right w:w="62" w:type="dxa"/>
        </w:tblCellMar>
        <w:tblLook w:val="0000"/>
      </w:tblPr>
      <w:tblGrid>
        <w:gridCol w:w="2494"/>
        <w:gridCol w:w="7074"/>
      </w:tblGrid>
      <w:tr w:rsidTr="006158DF">
        <w:tblPrEx>
          <w:tblW w:w="9568" w:type="dxa"/>
          <w:tblLayout w:type="fixed"/>
          <w:tblCellMar>
            <w:left w:w="62" w:type="dxa"/>
            <w:right w:w="62" w:type="dxa"/>
          </w:tblCellMar>
          <w:tblLook w:val="0000"/>
        </w:tblPrEx>
        <w:trPr>
          <w:tblHeader/>
        </w:trPr>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rPr>
                <w:rStyle w:val="SpecialBold"/>
              </w:rPr>
              <w:t>ELEMENT</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rPr>
                <w:rStyle w:val="SpecialBold"/>
              </w:rPr>
              <w:t>PERFORMANCE CRITERIA</w:t>
            </w:r>
          </w:p>
        </w:tc>
      </w:tr>
      <w:tr w:rsidTr="006158DF">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rPr>
                <w:rStyle w:val="Emphasis"/>
              </w:rPr>
              <w:t>Elements describe the essential outcomes.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rPr>
                <w:rStyle w:val="Emphasis"/>
              </w:rPr>
              <w:t>Performance criteria describe the performance needed to demonstrate achievement of the element.</w:t>
            </w:r>
          </w:p>
        </w:tc>
      </w:tr>
      <w:tr w:rsidTr="006158DF">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
              <w:rPr>
                <w:lang w:val="en-NZ"/>
              </w:rPr>
            </w:pPr>
            <w:r w:rsidRPr="006158DF">
              <w:t>1. Plan and prepare to assist with air operation</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List"/>
            </w:pPr>
            <w:r w:rsidRPr="006158DF">
              <w:t>1.1 Obtain, read and confirm work instructions for the allocated task</w:t>
            </w:r>
          </w:p>
          <w:p w:rsidR="00000000" w:rsidRPr="006158DF" w:rsidP="006158DF">
            <w:pPr>
              <w:pStyle w:val="List"/>
            </w:pPr>
            <w:r w:rsidRPr="006158DF">
              <w:t>1.2 Access, interpret and apply compliance documentation and confirm work activity is compliant</w:t>
            </w:r>
          </w:p>
          <w:p w:rsidR="00000000" w:rsidRPr="006158DF" w:rsidP="006158DF">
            <w:pPr>
              <w:pStyle w:val="List"/>
            </w:pPr>
            <w:r w:rsidRPr="006158DF">
              <w:t>1.3 Identify and minimise environmental issues and potential hazards, and assess and addre</w:t>
            </w:r>
            <w:r w:rsidRPr="006158DF">
              <w:t>ss risks within scope of own role and according to workplace procedures</w:t>
            </w:r>
          </w:p>
          <w:p w:rsidR="00000000" w:rsidRPr="006158DF" w:rsidP="006158DF">
            <w:pPr>
              <w:pStyle w:val="List"/>
            </w:pPr>
            <w:r w:rsidRPr="006158DF">
              <w:t>1.4 Communicate with other personnel on site as required and confirm briefings and handover details are communicated and received</w:t>
            </w:r>
          </w:p>
          <w:p w:rsidR="00000000" w:rsidRPr="006158DF" w:rsidP="006158DF">
            <w:pPr>
              <w:pStyle w:val="List"/>
            </w:pPr>
            <w:r w:rsidRPr="006158DF">
              <w:t>1.5 Load, unload, move, handle, use to assemble air an</w:t>
            </w:r>
            <w:r w:rsidRPr="006158DF">
              <w:t>d auxiliary equipment</w:t>
            </w:r>
          </w:p>
          <w:p w:rsidR="00000000" w:rsidP="006158DF">
            <w:pPr>
              <w:pStyle w:val="List"/>
              <w:rPr>
                <w:lang w:val="en-NZ"/>
              </w:rPr>
            </w:pPr>
            <w:r w:rsidRPr="006158DF">
              <w:t>1.6 Select and use/wear personal protective equipment and protective clothing</w:t>
            </w:r>
          </w:p>
        </w:tc>
      </w:tr>
      <w:tr w:rsidTr="006158DF">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
              <w:rPr>
                <w:lang w:val="en-NZ"/>
              </w:rPr>
            </w:pPr>
            <w:r w:rsidRPr="006158DF">
              <w:t xml:space="preserve">2. Support and assist </w:t>
            </w:r>
            <w:r w:rsidRPr="006158DF">
              <w:t>assembly of components for air operations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List"/>
            </w:pPr>
            <w:r w:rsidRPr="006158DF">
              <w:t xml:space="preserve">2.1 Check and install valves and Ts to manifolds according to task </w:t>
            </w:r>
            <w:r w:rsidRPr="006158DF">
              <w:t xml:space="preserve">instructions </w:t>
            </w:r>
          </w:p>
          <w:p w:rsidR="00000000" w:rsidRPr="006158DF" w:rsidP="006158DF">
            <w:pPr>
              <w:pStyle w:val="List"/>
            </w:pPr>
            <w:r w:rsidRPr="006158DF">
              <w:t>2.2 Clean rotating/stripper/circulating head and confirm required sized ring gasket and nipple up</w:t>
            </w:r>
          </w:p>
          <w:p w:rsidR="00000000" w:rsidRPr="006158DF" w:rsidP="006158DF">
            <w:pPr>
              <w:pStyle w:val="List"/>
            </w:pPr>
            <w:r w:rsidRPr="006158DF">
              <w:t>2.3 Check required sized rubber for drill string being used is available for use</w:t>
            </w:r>
          </w:p>
          <w:p w:rsidR="00000000" w:rsidRPr="006158DF" w:rsidP="006158DF">
            <w:pPr>
              <w:pStyle w:val="List"/>
            </w:pPr>
            <w:r w:rsidRPr="006158DF">
              <w:t>2.4 Confirm and assemble well head line up for specified operation, including</w:t>
            </w:r>
            <w:r w:rsidRPr="006158DF">
              <w:t xml:space="preserve"> identifying how valve and mud cross are used differently to normal operations</w:t>
            </w:r>
          </w:p>
          <w:p w:rsidR="00000000" w:rsidRPr="006158DF" w:rsidP="006158DF">
            <w:pPr>
              <w:pStyle w:val="List"/>
            </w:pPr>
            <w:r w:rsidRPr="006158DF">
              <w:t>2.5 Conduct engine checks on air pack</w:t>
            </w:r>
          </w:p>
          <w:p w:rsidR="00000000" w:rsidP="006158DF">
            <w:pPr>
              <w:pStyle w:val="List"/>
              <w:rPr>
                <w:lang w:val="en-NZ"/>
              </w:rPr>
            </w:pPr>
            <w:r w:rsidRPr="006158DF">
              <w:t>2.6 Conduct minor servicing on air pack including fluid level top ups greasing in accordance with manufacturer’s instructions.</w:t>
            </w:r>
          </w:p>
        </w:tc>
      </w:tr>
      <w:tr w:rsidTr="006158DF">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
              <w:rPr>
                <w:lang w:val="en-NZ"/>
              </w:rPr>
            </w:pPr>
            <w:r w:rsidRPr="006158DF">
              <w:t>3. Rig up B</w:t>
            </w:r>
            <w:r w:rsidRPr="006158DF">
              <w:t>looie Line</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List"/>
            </w:pPr>
            <w:r w:rsidRPr="006158DF">
              <w:t>3.1 Make up hammer union/flange connections</w:t>
            </w:r>
          </w:p>
          <w:p w:rsidR="00000000" w:rsidRPr="006158DF" w:rsidP="006158DF">
            <w:pPr>
              <w:pStyle w:val="List"/>
            </w:pPr>
            <w:r w:rsidRPr="006158DF">
              <w:t>3.2 Space out stands at correct intervals and adjust heights ensuing a gradual decline towards the pit</w:t>
            </w:r>
          </w:p>
          <w:p w:rsidR="00000000" w:rsidRPr="006158DF" w:rsidP="006158DF">
            <w:pPr>
              <w:pStyle w:val="List"/>
            </w:pPr>
            <w:r w:rsidRPr="006158DF">
              <w:t>3.3 Check stability of foundations for both stands and anchor blocks</w:t>
            </w:r>
          </w:p>
          <w:p w:rsidR="00000000" w:rsidRPr="006158DF" w:rsidP="006158DF">
            <w:pPr>
              <w:pStyle w:val="List"/>
            </w:pPr>
            <w:r w:rsidRPr="006158DF">
              <w:t>3.4 Secure anchor blocks to b</w:t>
            </w:r>
            <w:r w:rsidRPr="006158DF">
              <w:t>looie line</w:t>
            </w:r>
          </w:p>
          <w:p w:rsidR="00000000" w:rsidP="006158DF">
            <w:pPr>
              <w:pStyle w:val="List"/>
              <w:rPr>
                <w:lang w:val="en-NZ"/>
              </w:rPr>
            </w:pPr>
            <w:r w:rsidRPr="006158DF">
              <w:t>3.5 Connect all auxiliary lines to the blooie line, including bleed off line, jet lines, sample catcher, igniter</w:t>
            </w:r>
          </w:p>
        </w:tc>
      </w:tr>
      <w:tr w:rsidTr="006158DF">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
              <w:rPr>
                <w:lang w:val="en-NZ"/>
              </w:rPr>
            </w:pPr>
            <w:r w:rsidRPr="006158DF">
              <w:t>4. Handle samples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List"/>
            </w:pPr>
            <w:r w:rsidRPr="006158DF">
              <w:t>4.1 Obtain samples as required</w:t>
            </w:r>
          </w:p>
          <w:p w:rsidR="00000000" w:rsidRPr="006158DF" w:rsidP="006158DF">
            <w:pPr>
              <w:pStyle w:val="List"/>
            </w:pPr>
            <w:r w:rsidRPr="006158DF">
              <w:t>4.2 Clean and service sampling equipment as required</w:t>
            </w:r>
          </w:p>
          <w:p w:rsidR="00000000" w:rsidRPr="006158DF" w:rsidP="006158DF">
            <w:pPr>
              <w:pStyle w:val="List"/>
            </w:pPr>
            <w:r w:rsidRPr="006158DF">
              <w:t>4.3 Clear blockages in sample</w:t>
            </w:r>
            <w:r w:rsidRPr="006158DF">
              <w:t xml:space="preserve"> and delivery system as required according to safety requirements</w:t>
            </w:r>
          </w:p>
          <w:p w:rsidR="00000000" w:rsidP="006158DF">
            <w:pPr>
              <w:pStyle w:val="List"/>
              <w:rPr>
                <w:lang w:val="en-NZ"/>
              </w:rPr>
            </w:pPr>
            <w:r w:rsidRPr="006158DF">
              <w:t>4.4 Note and report possible changes to sample quality due to blockages</w:t>
            </w:r>
          </w:p>
        </w:tc>
      </w:tr>
      <w:tr w:rsidTr="006158DF">
        <w:tblPrEx>
          <w:tblW w:w="9568" w:type="dxa"/>
          <w:tblLayout w:type="fixed"/>
          <w:tblCellMar>
            <w:left w:w="62" w:type="dxa"/>
            <w:right w:w="62" w:type="dxa"/>
          </w:tblCellMar>
          <w:tblLook w:val="0000"/>
        </w:tblPrEx>
        <w:tc>
          <w:tcPr>
            <w:tcW w:w="2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
              <w:rPr>
                <w:lang w:val="en-NZ"/>
              </w:rPr>
            </w:pPr>
            <w:r w:rsidRPr="006158DF">
              <w:t>5. Assist mixing of fluids for air/foam equipment operations</w:t>
            </w:r>
          </w:p>
        </w:tc>
        <w:tc>
          <w:tcPr>
            <w:tcW w:w="70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List"/>
            </w:pPr>
            <w:r w:rsidRPr="006158DF">
              <w:t>5.1 Check labels and read and interpret Safety Data Shee</w:t>
            </w:r>
            <w:r w:rsidRPr="006158DF">
              <w:t>t</w:t>
            </w:r>
          </w:p>
          <w:p w:rsidR="00000000" w:rsidRPr="006158DF" w:rsidP="006158DF">
            <w:pPr>
              <w:pStyle w:val="List"/>
            </w:pPr>
            <w:r w:rsidRPr="006158DF">
              <w:t>5.2 Assist mix the fluid as required</w:t>
            </w:r>
          </w:p>
          <w:p w:rsidR="00000000" w:rsidRPr="006158DF" w:rsidP="006158DF">
            <w:pPr>
              <w:pStyle w:val="List"/>
            </w:pPr>
            <w:r w:rsidRPr="006158DF">
              <w:t>5.3 Store fluid components and additives safely and according to requirements</w:t>
            </w:r>
          </w:p>
        </w:tc>
      </w:tr>
    </w:tbl>
    <w:p w:rsidR="00000000" w:rsidRPr="006158DF" w:rsidP="006158DF">
      <w:pPr>
        <w:pStyle w:val="BodyText"/>
      </w:pPr>
    </w:p>
    <w:p w:rsidR="00000000" w:rsidRPr="006158DF" w:rsidP="006158DF">
      <w:pPr>
        <w:pStyle w:val="AllowPageBreak"/>
      </w:pPr>
    </w:p>
    <w:p w:rsidR="00000000" w:rsidRPr="006158DF" w:rsidP="006158DF">
      <w:pPr>
        <w:pStyle w:val="Heading1"/>
      </w:pPr>
      <w:bookmarkStart w:id="4" w:name="O_1107562"/>
      <w:bookmarkEnd w:id="4"/>
      <w:r w:rsidRPr="006158DF">
        <w:t>Foundation Skills</w:t>
      </w:r>
    </w:p>
    <w:p w:rsidR="00000000" w:rsidRPr="00C457E2" w:rsidP="00C457E2">
      <w:pPr>
        <w:pStyle w:val="BodyText"/>
        <w:rPr>
          <w:i/>
        </w:rPr>
      </w:pPr>
      <w:r w:rsidRPr="00C457E2">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6158DF">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rPr>
                <w:rStyle w:val="SpecialBold"/>
              </w:rPr>
              <w:t>DESCRIPTION</w:t>
            </w:r>
          </w:p>
        </w:tc>
      </w:tr>
      <w:tr w:rsidTr="006158D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Bullet"/>
              <w:rPr>
                <w:lang w:val="en-NZ"/>
              </w:rPr>
            </w:pPr>
            <w:r w:rsidRPr="006158DF">
              <w:t>Listens to short, explicit instructions for work procedur</w:t>
            </w:r>
            <w:r w:rsidRPr="006158DF">
              <w:t>es and asks questions to clarify and confirm</w:t>
            </w:r>
          </w:p>
        </w:tc>
      </w:tr>
      <w:tr w:rsidTr="006158D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ListBullet"/>
              <w:rPr>
                <w:lang w:val="en-NZ"/>
              </w:rPr>
            </w:pPr>
            <w:r w:rsidRPr="006158DF">
              <w:t>Produces and completes workplace reports using appropriate vocabulary, grammatical structures and conventions</w:t>
            </w:r>
          </w:p>
        </w:tc>
      </w:tr>
      <w:tr w:rsidTr="006158DF">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t>Self-management</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58DF" w:rsidP="006158DF">
            <w:pPr>
              <w:pStyle w:val="ListBullet"/>
            </w:pPr>
            <w:r w:rsidRPr="006158DF">
              <w:t>Monitors and minimises own exposure to worksite hazards during activities</w:t>
            </w:r>
          </w:p>
        </w:tc>
      </w:tr>
    </w:tbl>
    <w:p w:rsidR="00000000" w:rsidRPr="006158DF" w:rsidP="006158DF">
      <w:pPr>
        <w:pStyle w:val="BodyText"/>
      </w:pPr>
    </w:p>
    <w:p w:rsidR="00000000" w:rsidRPr="006158DF" w:rsidP="006158DF">
      <w:pPr>
        <w:pStyle w:val="AllowPageBreak"/>
      </w:pPr>
    </w:p>
    <w:p w:rsidR="00000000" w:rsidRPr="006158DF" w:rsidP="006158DF">
      <w:pPr>
        <w:pStyle w:val="Heading1"/>
      </w:pPr>
      <w:bookmarkStart w:id="5" w:name="O_1107561"/>
      <w:bookmarkEnd w:id="5"/>
      <w:r w:rsidRPr="006158DF">
        <w:t>Unit Mapping Information</w:t>
      </w:r>
    </w:p>
    <w:p w:rsidR="00000000" w:rsidRPr="006158DF" w:rsidP="00C457E2">
      <w:pPr>
        <w:pStyle w:val="BodyText"/>
      </w:pPr>
      <w:r w:rsidRPr="006158DF">
        <w:t>Supersedes and is equivalent to RIIWSV203D Prepare equipment for well servicing air operations.</w:t>
      </w:r>
    </w:p>
    <w:p w:rsidR="00000000" w:rsidRPr="006158DF" w:rsidP="006158DF">
      <w:pPr>
        <w:pStyle w:val="Heading1"/>
      </w:pPr>
      <w:bookmarkStart w:id="6" w:name="O_1107554"/>
      <w:bookmarkEnd w:id="6"/>
      <w:r w:rsidRPr="006158DF">
        <w:t>Links</w:t>
      </w:r>
    </w:p>
    <w:p w:rsidR="00000000" w:rsidRPr="006158DF" w:rsidP="00C457E2">
      <w:pPr>
        <w:pStyle w:val="BodyText"/>
      </w:pPr>
      <w:r w:rsidRPr="006158D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C772D">
        <w:rPr>
          <w:rStyle w:val="Hyperlink"/>
        </w:rPr>
        <w:t>https://vetnet.gov.au/Pages/TrainingDocs.aspx?q=88a61002-9a21-4386-aaf8-69c76e675272</w:t>
      </w:r>
      <w:r>
        <w:fldChar w:fldCharType="end"/>
      </w:r>
    </w:p>
    <w:p w:rsidR="00000000" w:rsidRPr="006158DF" w:rsidP="00C457E2">
      <w:pPr>
        <w:pStyle w:val="BodyText"/>
        <w:sectPr w:rsidSect="006158DF">
          <w:headerReference w:type="default" r:id="rId10"/>
          <w:footerReference w:type="default" r:id="rId11"/>
          <w:pgSz w:w="11908" w:h="16833"/>
          <w:pgMar w:top="1702" w:right="1418" w:bottom="1702" w:left="1418" w:header="992" w:footer="992" w:gutter="0"/>
          <w:cols w:space="720"/>
          <w:noEndnote/>
          <w:docGrid w:linePitch="299"/>
        </w:sectPr>
      </w:pPr>
    </w:p>
    <w:p w:rsidR="00000000" w:rsidRPr="006158DF" w:rsidP="006158DF">
      <w:pPr>
        <w:pStyle w:val="SuperHeading"/>
      </w:pPr>
      <w:r w:rsidRPr="006158DF">
        <w:t>Assessment Requirements for RIIWSV203E Prepare equipment for wel</w:t>
      </w:r>
      <w:r w:rsidRPr="006158DF">
        <w:t>l servicing air operations</w:t>
      </w:r>
    </w:p>
    <w:p w:rsidR="00000000" w:rsidRPr="006158DF" w:rsidP="006158DF">
      <w:pPr>
        <w:pStyle w:val="Heading1"/>
      </w:pPr>
      <w:bookmarkStart w:id="7" w:name="O_1107556"/>
      <w:bookmarkEnd w:id="7"/>
      <w:r w:rsidRPr="006158DF">
        <w:t>Modification History</w:t>
      </w:r>
    </w:p>
    <w:tbl>
      <w:tblPr>
        <w:tblW w:w="9522" w:type="dxa"/>
        <w:tblLayout w:type="fixed"/>
        <w:tblCellMar>
          <w:left w:w="62" w:type="dxa"/>
          <w:right w:w="62" w:type="dxa"/>
        </w:tblCellMar>
        <w:tblLook w:val="0000"/>
      </w:tblPr>
      <w:tblGrid>
        <w:gridCol w:w="2929"/>
        <w:gridCol w:w="6593"/>
      </w:tblGrid>
      <w:tr w:rsidTr="006158DF">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rPr>
                <w:rStyle w:val="SpecialBold"/>
              </w:rPr>
              <w:t>Comments</w:t>
            </w:r>
          </w:p>
        </w:tc>
      </w:tr>
      <w:tr w:rsidTr="006158DF">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158DF">
            <w:pPr>
              <w:pStyle w:val="BodyText"/>
              <w:rPr>
                <w:lang w:val="en-NZ"/>
              </w:rPr>
            </w:pPr>
            <w:r w:rsidRPr="006158DF">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58DF" w:rsidP="006158DF">
            <w:pPr>
              <w:pStyle w:val="BodyText"/>
            </w:pPr>
            <w:r w:rsidRPr="006158DF">
              <w:t>This version first released with RII Resources and Infrastructure Industry Training Package Version 5.0.</w:t>
            </w:r>
          </w:p>
        </w:tc>
      </w:tr>
    </w:tbl>
    <w:p w:rsidR="00000000" w:rsidRPr="006158DF" w:rsidP="006158DF">
      <w:pPr>
        <w:pStyle w:val="BodyText"/>
      </w:pPr>
    </w:p>
    <w:p w:rsidR="00000000" w:rsidRPr="006158DF" w:rsidP="006158DF">
      <w:pPr>
        <w:pStyle w:val="AllowPageBreak"/>
      </w:pPr>
    </w:p>
    <w:p w:rsidR="00000000" w:rsidRPr="006158DF" w:rsidP="006158DF">
      <w:pPr>
        <w:pStyle w:val="Heading1"/>
      </w:pPr>
      <w:bookmarkStart w:id="8" w:name="O_1107559"/>
      <w:bookmarkEnd w:id="8"/>
      <w:r w:rsidRPr="006158DF">
        <w:t>Performance Evidence</w:t>
      </w:r>
    </w:p>
    <w:p w:rsidR="00000000" w:rsidRPr="006158DF" w:rsidP="00C457E2">
      <w:pPr>
        <w:pStyle w:val="BodyText"/>
      </w:pPr>
      <w:r w:rsidRPr="006158DF">
        <w:t>The candidate must demonstrate the ability to complete the tasks outlined in the elements, performance criteria and foundation skills of this unit, including evidence of the ability to:</w:t>
      </w:r>
    </w:p>
    <w:p w:rsidR="00000000" w:rsidRPr="006158DF" w:rsidP="006158DF">
      <w:pPr>
        <w:pStyle w:val="ListBullet"/>
      </w:pPr>
      <w:r w:rsidRPr="006158DF">
        <w:t>prepare equipment for well servicing air operations on at least two o</w:t>
      </w:r>
      <w:r w:rsidRPr="006158DF">
        <w:t xml:space="preserve">ccasions, including: </w:t>
      </w:r>
    </w:p>
    <w:p w:rsidR="00000000" w:rsidRPr="006158DF" w:rsidP="006158DF">
      <w:pPr>
        <w:pStyle w:val="ListBullet2"/>
      </w:pPr>
      <w:r w:rsidRPr="006158DF">
        <w:t>installing restraining devices to pressure and delivery hoses</w:t>
      </w:r>
    </w:p>
    <w:p w:rsidR="00000000" w:rsidRPr="006158DF" w:rsidP="006158DF">
      <w:pPr>
        <w:pStyle w:val="ListBullet2"/>
      </w:pPr>
      <w:r w:rsidRPr="006158DF">
        <w:t>assisting in assembling the component for air operations</w:t>
      </w:r>
    </w:p>
    <w:p w:rsidR="00000000" w:rsidRPr="006158DF" w:rsidP="006158DF">
      <w:pPr>
        <w:pStyle w:val="ListBullet2"/>
      </w:pPr>
      <w:r w:rsidRPr="006158DF">
        <w:t>starting up, fuelling and maintaining the air pack</w:t>
      </w:r>
    </w:p>
    <w:p w:rsidR="00000000" w:rsidRPr="006158DF" w:rsidP="006158DF">
      <w:pPr>
        <w:pStyle w:val="ListBullet2"/>
      </w:pPr>
      <w:r w:rsidRPr="006158DF">
        <w:t>rigging up and securing the blooie line</w:t>
      </w:r>
    </w:p>
    <w:p w:rsidR="00000000" w:rsidRPr="006158DF" w:rsidP="006158DF">
      <w:pPr>
        <w:pStyle w:val="ListBullet2"/>
      </w:pPr>
      <w:r w:rsidRPr="006158DF">
        <w:t>identifying and assisting in the mixing of drilling fluids</w:t>
      </w:r>
    </w:p>
    <w:p w:rsidR="00000000" w:rsidRPr="006158DF" w:rsidP="006158DF">
      <w:pPr>
        <w:pStyle w:val="ListBullet2"/>
      </w:pPr>
      <w:r w:rsidRPr="006158DF">
        <w:t>identifying and using required lubricants</w:t>
      </w:r>
    </w:p>
    <w:p w:rsidR="00000000" w:rsidRPr="006158DF" w:rsidP="006158DF">
      <w:pPr>
        <w:pStyle w:val="ListBullet2"/>
      </w:pPr>
      <w:r w:rsidRPr="006158DF">
        <w:t>disassembling, inspecting and identifying drill bit and subs.</w:t>
      </w:r>
    </w:p>
    <w:p w:rsidR="00000000" w:rsidRPr="006158DF" w:rsidP="006158DF">
      <w:pPr>
        <w:pStyle w:val="List"/>
      </w:pPr>
    </w:p>
    <w:p w:rsidR="00000000" w:rsidRPr="006158DF" w:rsidP="00C457E2">
      <w:pPr>
        <w:pStyle w:val="BodyText"/>
      </w:pPr>
      <w:r w:rsidRPr="006158DF">
        <w:t>During the above, the candidate must:</w:t>
      </w:r>
    </w:p>
    <w:p w:rsidR="00000000" w:rsidRPr="006158DF" w:rsidP="006158DF">
      <w:pPr>
        <w:pStyle w:val="ListBullet"/>
      </w:pPr>
      <w:r w:rsidRPr="006158DF">
        <w:t>locate and apply documentation required for preparing</w:t>
      </w:r>
      <w:r w:rsidRPr="006158DF">
        <w:t xml:space="preserve"> equipment for well servicing air operations</w:t>
      </w:r>
    </w:p>
    <w:p w:rsidR="00000000" w:rsidRPr="006158DF" w:rsidP="006158DF">
      <w:pPr>
        <w:pStyle w:val="ListBullet"/>
      </w:pPr>
      <w:r w:rsidRPr="006158DF">
        <w:t>work effectively with others to undertake and complete preparation of equipment for well servicing air operations that meets all of the required outcomes, including:</w:t>
      </w:r>
    </w:p>
    <w:p w:rsidR="00000000" w:rsidRPr="006158DF" w:rsidP="006158DF">
      <w:pPr>
        <w:pStyle w:val="ListBullet2"/>
      </w:pPr>
      <w:r w:rsidRPr="006158DF">
        <w:t xml:space="preserve">complying with written and verbal reporting </w:t>
      </w:r>
      <w:r w:rsidRPr="006158DF">
        <w:t>requirements and procedures</w:t>
      </w:r>
    </w:p>
    <w:p w:rsidR="00000000" w:rsidRPr="006158DF" w:rsidP="006158DF">
      <w:pPr>
        <w:pStyle w:val="ListBullet2"/>
      </w:pPr>
      <w:r w:rsidRPr="006158DF">
        <w:t>communicating with others to receive and clarify work instructions</w:t>
      </w:r>
    </w:p>
    <w:p w:rsidR="00000000" w:rsidRPr="006158DF" w:rsidP="006158DF">
      <w:pPr>
        <w:pStyle w:val="ListBullet2"/>
      </w:pPr>
      <w:r w:rsidRPr="006158DF">
        <w:t>communicating with others to meet coordination requirements throughout work activities</w:t>
      </w:r>
    </w:p>
    <w:p w:rsidR="00000000" w:rsidRPr="006158DF" w:rsidP="006158DF">
      <w:pPr>
        <w:pStyle w:val="ListBullet"/>
      </w:pPr>
      <w:r w:rsidRPr="006158DF">
        <w:t>apply housekeeping principles</w:t>
      </w:r>
    </w:p>
    <w:p w:rsidR="00000000" w:rsidRPr="006158DF" w:rsidP="006158DF">
      <w:pPr>
        <w:pStyle w:val="ListBullet"/>
      </w:pPr>
      <w:r w:rsidRPr="006158DF">
        <w:t>apply required techniques for handling samples.</w:t>
      </w:r>
    </w:p>
    <w:p w:rsidR="00000000" w:rsidRPr="006158DF" w:rsidP="006158DF">
      <w:pPr>
        <w:pStyle w:val="AllowPageBreak"/>
      </w:pPr>
    </w:p>
    <w:p w:rsidR="00000000" w:rsidRPr="006158DF" w:rsidP="006158DF">
      <w:pPr>
        <w:pStyle w:val="Heading1"/>
      </w:pPr>
      <w:bookmarkStart w:id="9" w:name="O_1107558"/>
      <w:bookmarkEnd w:id="9"/>
      <w:r w:rsidRPr="006158DF">
        <w:t>Knowledge Evidence</w:t>
      </w:r>
    </w:p>
    <w:p w:rsidR="00000000" w:rsidRPr="006158DF" w:rsidP="00C457E2">
      <w:pPr>
        <w:pStyle w:val="BodyText"/>
      </w:pPr>
      <w:r w:rsidRPr="006158DF">
        <w:t>The candidate must be able to demonstrate knowledge to complete the tasks outlined in the elements, performance criteria and foundation skills of this unit, including kno</w:t>
      </w:r>
      <w:r w:rsidRPr="006158DF">
        <w:t>wledge of:</w:t>
      </w:r>
    </w:p>
    <w:p w:rsidR="00000000" w:rsidRPr="006158DF" w:rsidP="006158DF">
      <w:pPr>
        <w:pStyle w:val="ListBullet"/>
      </w:pPr>
      <w:r w:rsidRPr="006158DF">
        <w:t>key policies, procedures and requirements for preparing equipment for well servicing air operations, including those for:</w:t>
      </w:r>
    </w:p>
    <w:p w:rsidR="00000000" w:rsidRPr="006158DF" w:rsidP="006158DF">
      <w:pPr>
        <w:pStyle w:val="ListBullet2"/>
      </w:pPr>
      <w:r w:rsidRPr="006158DF">
        <w:t>clearing blockages in air or rotary holes</w:t>
      </w:r>
    </w:p>
    <w:p w:rsidR="00000000" w:rsidRPr="006158DF" w:rsidP="006158DF">
      <w:pPr>
        <w:pStyle w:val="ListBullet2"/>
      </w:pPr>
      <w:r w:rsidRPr="006158DF">
        <w:t>clearing blocked sample and delivery hoses</w:t>
      </w:r>
    </w:p>
    <w:p w:rsidR="00000000" w:rsidRPr="006158DF" w:rsidP="006158DF">
      <w:pPr>
        <w:pStyle w:val="ListBullet2"/>
      </w:pPr>
      <w:r w:rsidRPr="006158DF">
        <w:t>monitoring sample quality to restric</w:t>
      </w:r>
      <w:r w:rsidRPr="006158DF">
        <w:t>t contamination</w:t>
      </w:r>
    </w:p>
    <w:p w:rsidR="00000000" w:rsidRPr="006158DF" w:rsidP="006158DF">
      <w:pPr>
        <w:pStyle w:val="ListBullet2"/>
      </w:pPr>
      <w:r w:rsidRPr="006158DF">
        <w:t>complying with safety data sheets (SDS)</w:t>
      </w:r>
    </w:p>
    <w:p w:rsidR="00000000" w:rsidRPr="006158DF" w:rsidP="006158DF">
      <w:pPr>
        <w:pStyle w:val="ListBullet2"/>
      </w:pPr>
      <w:r w:rsidRPr="006158DF">
        <w:t>drilling operations</w:t>
      </w:r>
    </w:p>
    <w:p w:rsidR="00000000" w:rsidRPr="006158DF" w:rsidP="006158DF">
      <w:pPr>
        <w:pStyle w:val="ListBullet"/>
      </w:pPr>
      <w:r w:rsidRPr="006158DF">
        <w:t>basic operation of compressors and the need for cleanliness when carrying out compressor maintenance</w:t>
      </w:r>
    </w:p>
    <w:p w:rsidR="00000000" w:rsidRPr="006158DF" w:rsidP="006158DF">
      <w:pPr>
        <w:pStyle w:val="ListBullet"/>
      </w:pPr>
      <w:r w:rsidRPr="006158DF">
        <w:t>the critical need to match threads with threads on tubular components</w:t>
      </w:r>
    </w:p>
    <w:p w:rsidR="00000000" w:rsidRPr="006158DF" w:rsidP="006158DF">
      <w:pPr>
        <w:pStyle w:val="ListBullet"/>
      </w:pPr>
      <w:r w:rsidRPr="006158DF">
        <w:t>the importance of correct measurement of bits and other related components</w:t>
      </w:r>
    </w:p>
    <w:p w:rsidR="00000000" w:rsidRPr="006158DF" w:rsidP="006158DF">
      <w:pPr>
        <w:pStyle w:val="ListBullet"/>
      </w:pPr>
      <w:r w:rsidRPr="006158DF">
        <w:t>requirements of restraining devices on all high pressure and delivery hoses</w:t>
      </w:r>
    </w:p>
    <w:p w:rsidR="00000000" w:rsidRPr="006158DF" w:rsidP="006158DF">
      <w:pPr>
        <w:pStyle w:val="ListBullet"/>
      </w:pPr>
      <w:r w:rsidRPr="006158DF">
        <w:t>potential hazards relating to the operation of rod handling devices</w:t>
      </w:r>
    </w:p>
    <w:p w:rsidR="00000000" w:rsidRPr="006158DF" w:rsidP="006158DF">
      <w:pPr>
        <w:pStyle w:val="ListBullet"/>
      </w:pPr>
      <w:r w:rsidRPr="006158DF">
        <w:t>reasons for identification and care o</w:t>
      </w:r>
      <w:r w:rsidRPr="006158DF">
        <w:t>f samples</w:t>
      </w:r>
    </w:p>
    <w:p w:rsidR="00000000" w:rsidRPr="006158DF" w:rsidP="006158DF">
      <w:pPr>
        <w:pStyle w:val="ListBullet"/>
      </w:pPr>
      <w:r w:rsidRPr="006158DF">
        <w:t>well servicing team roles and objectives.</w:t>
      </w:r>
    </w:p>
    <w:p w:rsidR="00000000" w:rsidRPr="006158DF" w:rsidP="006158DF">
      <w:pPr>
        <w:pStyle w:val="AllowPageBreak"/>
      </w:pPr>
    </w:p>
    <w:p w:rsidR="00000000" w:rsidRPr="006158DF" w:rsidP="006158DF">
      <w:pPr>
        <w:pStyle w:val="Heading1"/>
      </w:pPr>
      <w:bookmarkStart w:id="10" w:name="O_1107557"/>
      <w:bookmarkEnd w:id="10"/>
      <w:r w:rsidRPr="006158DF">
        <w:t>Assessment Conditions</w:t>
      </w:r>
    </w:p>
    <w:p w:rsidR="00000000" w:rsidRPr="006158DF" w:rsidP="00C457E2">
      <w:pPr>
        <w:pStyle w:val="BodyText"/>
      </w:pPr>
      <w:r w:rsidRPr="006158DF">
        <w:t>Mandatory conditions for assessment of this unit are stipulated below. The assessment must:</w:t>
      </w:r>
    </w:p>
    <w:p w:rsidR="00000000" w:rsidRPr="006158DF" w:rsidP="006158DF">
      <w:pPr>
        <w:pStyle w:val="ListBullet"/>
      </w:pPr>
      <w:r w:rsidRPr="006158DF">
        <w:t>include access to:</w:t>
      </w:r>
    </w:p>
    <w:p w:rsidR="00000000" w:rsidRPr="006158DF" w:rsidP="006158DF">
      <w:pPr>
        <w:pStyle w:val="ListBullet2"/>
      </w:pPr>
      <w:r w:rsidRPr="006158DF">
        <w:t>personal protective equipment</w:t>
      </w:r>
    </w:p>
    <w:p w:rsidR="00000000" w:rsidRPr="006158DF" w:rsidP="006158DF">
      <w:pPr>
        <w:pStyle w:val="ListBullet2"/>
      </w:pPr>
      <w:r w:rsidRPr="006158DF">
        <w:t>equipment required for well servicing air operations</w:t>
      </w:r>
    </w:p>
    <w:p w:rsidR="00000000" w:rsidRPr="006158DF" w:rsidP="006158DF">
      <w:pPr>
        <w:pStyle w:val="ListBullet"/>
      </w:pPr>
      <w:r w:rsidRPr="006158DF">
        <w:t xml:space="preserve">be conducted in a safe environment; and, </w:t>
      </w:r>
    </w:p>
    <w:p w:rsidR="00000000" w:rsidRPr="006158DF" w:rsidP="006158DF">
      <w:pPr>
        <w:pStyle w:val="ListBullet"/>
      </w:pPr>
      <w:r w:rsidRPr="006158DF">
        <w:t>be assessed in the context of this sector</w:t>
      </w:r>
      <w:r>
        <w:t>’</w:t>
      </w:r>
      <w:r w:rsidRPr="006158DF">
        <w:t xml:space="preserve">s work environment; and, </w:t>
      </w:r>
    </w:p>
    <w:p w:rsidR="00000000" w:rsidRPr="006158DF" w:rsidP="006158DF">
      <w:pPr>
        <w:pStyle w:val="ListBullet"/>
      </w:pPr>
      <w:r w:rsidRPr="006158DF">
        <w:t>be assessed in compliance with relevant legislation/regulation and using policies, procedure</w:t>
      </w:r>
      <w:r w:rsidRPr="006158DF">
        <w:t>s and processes directly related to the industry sector for which it is being assessed; and,</w:t>
      </w:r>
    </w:p>
    <w:p w:rsidR="00000000" w:rsidRPr="006158DF" w:rsidP="006158DF">
      <w:pPr>
        <w:pStyle w:val="ListBullet"/>
      </w:pPr>
      <w:r w:rsidRPr="006158DF">
        <w:t>confirm consistent performance can be applied in a range of relevant workplace circumstances.</w:t>
      </w:r>
    </w:p>
    <w:p w:rsidR="00000000" w:rsidRPr="006158DF" w:rsidP="00C457E2">
      <w:pPr>
        <w:pStyle w:val="BodyText"/>
      </w:pPr>
      <w:r w:rsidRPr="006158DF">
        <w:t>Where personal safety or environmental damage are limiting factors, a</w:t>
      </w:r>
      <w:r w:rsidRPr="006158DF">
        <w:t>ssessment may occur in a simulated work environment* provided it is realistic and sufficiently rigorous to cover all aspects of this sector’s workplace performance, including environment, task skills, task management skills, contingency management skills a</w:t>
      </w:r>
      <w:r w:rsidRPr="006158DF">
        <w:t>nd job role environment skills.</w:t>
      </w:r>
    </w:p>
    <w:p w:rsidR="00000000" w:rsidRPr="006158DF" w:rsidP="006158DF">
      <w:pPr>
        <w:pStyle w:val="BodyTextBold"/>
      </w:pPr>
      <w:r w:rsidRPr="006158DF">
        <w:t>Assessor requirements</w:t>
      </w:r>
    </w:p>
    <w:p w:rsidR="00000000" w:rsidRPr="006158DF" w:rsidP="00C457E2">
      <w:pPr>
        <w:pStyle w:val="BodyText"/>
      </w:pPr>
      <w:r w:rsidRPr="006158DF">
        <w:t>Assessors must be able to clearly demonstrate current and relevant industry knowledge and experience to satisfy the mandatory regulatory standards as set out in the Standards for Registered Training Org</w:t>
      </w:r>
      <w:r w:rsidRPr="006158DF">
        <w:t>anisations (RTOs) 2015/Australian Quality Training Framework mandatory requirements for assessors current at the time of assessment and any relevant licensing and certification requirements. This includes:</w:t>
      </w:r>
    </w:p>
    <w:p w:rsidR="00000000" w:rsidRPr="006158DF" w:rsidP="006158DF">
      <w:pPr>
        <w:pStyle w:val="ListBullet"/>
      </w:pPr>
      <w:r w:rsidRPr="006158DF">
        <w:t>vocational competencies at least to the level bei</w:t>
      </w:r>
      <w:r w:rsidRPr="006158DF">
        <w:t>ng delivered and assessed</w:t>
      </w:r>
    </w:p>
    <w:p w:rsidR="00000000" w:rsidRPr="006158DF" w:rsidP="006158DF">
      <w:pPr>
        <w:pStyle w:val="ListBullet"/>
      </w:pPr>
      <w:r w:rsidRPr="006158DF">
        <w:t>current industry skills directly relevant to the training and assessment being provided</w:t>
      </w:r>
    </w:p>
    <w:p w:rsidR="00000000" w:rsidRPr="006158DF" w:rsidP="006158DF">
      <w:pPr>
        <w:pStyle w:val="ListBullet"/>
      </w:pPr>
      <w:r w:rsidRPr="006158DF">
        <w:t>current knowledge and skills in vocational training and learning that informs their training and assessment</w:t>
      </w:r>
    </w:p>
    <w:p w:rsidR="00000000" w:rsidRPr="006158DF" w:rsidP="006158DF">
      <w:pPr>
        <w:pStyle w:val="ListBullet"/>
      </w:pPr>
      <w:r w:rsidRPr="006158DF">
        <w:t>formal relevant qualifications in training and assessment</w:t>
      </w:r>
    </w:p>
    <w:p w:rsidR="00000000" w:rsidRPr="006158DF" w:rsidP="006158DF">
      <w:pPr>
        <w:pStyle w:val="ListBullet"/>
      </w:pPr>
      <w:r w:rsidRPr="006158DF">
        <w:t xml:space="preserve">having knowledge of and/or experience using the latest techniques and processes </w:t>
      </w:r>
    </w:p>
    <w:p w:rsidR="00000000" w:rsidRPr="006158DF" w:rsidP="006158DF">
      <w:pPr>
        <w:pStyle w:val="ListBullet"/>
      </w:pPr>
      <w:r w:rsidRPr="006158DF">
        <w:t>possessing the required level of RII training product knowledge</w:t>
      </w:r>
    </w:p>
    <w:p w:rsidR="00000000" w:rsidRPr="006158DF" w:rsidP="006158DF">
      <w:pPr>
        <w:pStyle w:val="ListBullet"/>
      </w:pPr>
      <w:r w:rsidRPr="006158DF">
        <w:t xml:space="preserve">having an understanding and knowledge of legislation </w:t>
      </w:r>
      <w:r w:rsidRPr="006158DF">
        <w:t>and regulations relevant to the industry and to employment and workplaces</w:t>
      </w:r>
    </w:p>
    <w:p w:rsidR="00000000" w:rsidRPr="006158DF" w:rsidP="006158DF">
      <w:pPr>
        <w:pStyle w:val="ListBullet"/>
      </w:pPr>
      <w:r w:rsidRPr="006158DF">
        <w:t>demonstrating the performance evidence, and knowledge evidence outlined in this unit of competency, and</w:t>
      </w:r>
    </w:p>
    <w:p w:rsidR="00000000" w:rsidRPr="006158DF" w:rsidP="006158DF">
      <w:pPr>
        <w:pStyle w:val="ListBullet"/>
      </w:pPr>
      <w:r w:rsidRPr="006158DF">
        <w:t>the minimum years of current** work experience after competency has been obtai</w:t>
      </w:r>
      <w:r w:rsidRPr="006158DF">
        <w:t>ned as specified below in an industry sector relevant to the outcomes of the unit.</w:t>
      </w:r>
    </w:p>
    <w:p w:rsidR="00000000" w:rsidRPr="006158DF" w:rsidP="00C457E2">
      <w:pPr>
        <w:pStyle w:val="BodyText"/>
      </w:pPr>
      <w:r w:rsidRPr="006158DF">
        <w:t>It is also acceptable for the appropriately qualified assessor to work with an industry expert to conduct assessment together and for the industry expert to be involved in t</w:t>
      </w:r>
      <w:r w:rsidRPr="006158DF">
        <w:t>he assessment judgement. The industry expert must have current industry skills directly relevant to the training and assessment being provided. This means the industry subject matter expert must demonstrate skills and knowledge from the minimum years of cu</w:t>
      </w:r>
      <w:r w:rsidRPr="006158DF">
        <w:t>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6158DF">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58DF" w:rsidP="006158DF">
            <w:pPr>
              <w:pStyle w:val="BodyText"/>
            </w:pPr>
            <w:r w:rsidRPr="006158DF">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58DF" w:rsidP="006158DF">
            <w:pPr>
              <w:pStyle w:val="BodyText"/>
            </w:pPr>
            <w:r w:rsidRPr="006158DF">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rPr>
                <w:rStyle w:val="SpecialBold"/>
              </w:rPr>
              <w:t>Required assessor or industry subject matter expert experience</w:t>
            </w:r>
          </w:p>
        </w:tc>
      </w:tr>
      <w:tr w:rsidTr="006158DF">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 xml:space="preserve">Drilling, </w:t>
            </w:r>
            <w:r w:rsidRPr="006158DF">
              <w:t xml:space="preserve">Metalliferous Mining, Coal Mining, </w:t>
            </w:r>
            <w:r w:rsidRPr="006158DF">
              <w:t>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1 year</w:t>
            </w:r>
          </w:p>
        </w:tc>
      </w:tr>
      <w:tr w:rsidTr="006158DF">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2 years</w:t>
            </w:r>
          </w:p>
        </w:tc>
      </w:tr>
      <w:tr w:rsidTr="006158D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3 years</w:t>
            </w:r>
          </w:p>
        </w:tc>
      </w:tr>
      <w:tr w:rsidTr="006158DF">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158DF">
            <w:pPr>
              <w:pStyle w:val="BodyText"/>
              <w:rPr>
                <w:lang w:val="en-NZ"/>
              </w:rPr>
            </w:pPr>
            <w:r w:rsidRPr="006158DF">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158DF" w:rsidP="006158DF">
            <w:pPr>
              <w:pStyle w:val="BodyText"/>
            </w:pPr>
            <w:r w:rsidRPr="006158DF">
              <w:t>Where this unit is being assessed outside of the resources and infrastructure sectors assessor and/or industry subject matter expert experience should be in-line with industry standards for the sector in which it is being assessed and where no industry sta</w:t>
            </w:r>
            <w:r w:rsidRPr="006158DF">
              <w:t>ndard is specified should comply with any relevant regulation.</w:t>
            </w:r>
          </w:p>
        </w:tc>
      </w:tr>
    </w:tbl>
    <w:p w:rsidR="00000000" w:rsidRPr="006158DF" w:rsidP="00C457E2">
      <w:pPr>
        <w:pStyle w:val="BodyText"/>
      </w:pPr>
      <w:r w:rsidRPr="006158DF">
        <w:t>*Guidance on simulated environments has been stipulated in the RII Companion Volume Implementation Guide located on VETNet.</w:t>
      </w:r>
    </w:p>
    <w:p w:rsidR="00000000" w:rsidRPr="006158DF" w:rsidP="00C457E2">
      <w:pPr>
        <w:pStyle w:val="BodyText"/>
      </w:pPr>
      <w:r w:rsidRPr="006158DF">
        <w:t>**Assessors can demonstrate current work experience through employm</w:t>
      </w:r>
      <w:r w:rsidRPr="006158DF">
        <w:t>ent within industry in a role relevant to the outcomes of the unit; or, for external assessors this can be demonstrated through exposure to industry by conducting a minimum number of site assessments as determined by the relevant industry sector, across va</w:t>
      </w:r>
      <w:r w:rsidRPr="006158DF">
        <w:t>rious locations.</w:t>
      </w:r>
    </w:p>
    <w:p w:rsidR="00000000" w:rsidRPr="006158DF" w:rsidP="006158DF">
      <w:pPr>
        <w:pStyle w:val="Heading1"/>
      </w:pPr>
      <w:bookmarkStart w:id="11" w:name="O_1107555"/>
      <w:bookmarkEnd w:id="11"/>
      <w:r w:rsidRPr="006158DF">
        <w:t>Links</w:t>
      </w:r>
    </w:p>
    <w:p w:rsidR="00000000" w:rsidRPr="006158DF" w:rsidP="00C457E2">
      <w:pPr>
        <w:pStyle w:val="BodyText"/>
      </w:pPr>
      <w:r w:rsidRPr="006158DF">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CC772D">
        <w:rPr>
          <w:rStyle w:val="Hyperlink"/>
        </w:rPr>
        <w:t>https://vetnet.gov.au/Pages/TrainingDocs.aspx?q=88a61002-9a21-4386-aaf8-69c76e675272</w:t>
      </w:r>
      <w:r>
        <w:fldChar w:fldCharType="end"/>
      </w:r>
    </w:p>
    <w:p w:rsidR="00000000" w:rsidRPr="006158DF" w:rsidP="006158DF"/>
    <w:sectPr w:rsidSect="00615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rsidRPr="00C457E2" w:rsidP="00C457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E2" w:rsidP="00615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457E2" w:rsidP="00615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C457E2" w:rsidP="00615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rsidP="006158DF">
    <w:pPr>
      <w:pStyle w:val="Footer"/>
      <w:framePr w:wrap="around"/>
    </w:pPr>
    <w:r>
      <w:fldChar w:fldCharType="begin"/>
    </w:r>
    <w:r>
      <w:instrText xml:space="preserve"> DOCPROPERTY  Subject  \* MERGEFORMAT </w:instrText>
    </w:r>
    <w:r>
      <w:fldChar w:fldCharType="separate"/>
    </w:r>
    <w:r w:rsidR="00C457E2">
      <w:t>Approved</w:t>
    </w:r>
    <w:r w:rsidR="00C457E2">
      <w:fldChar w:fldCharType="end"/>
    </w:r>
    <w:r>
      <w:tab/>
      <w:t xml:space="preserve">Page </w:t>
    </w:r>
    <w:r>
      <w:fldChar w:fldCharType="begin"/>
    </w:r>
    <w:r>
      <w:instrText xml:space="preserve"> PAGE  \* Arabic  \* MERGEFORMAT </w:instrText>
    </w:r>
    <w:r>
      <w:fldChar w:fldCharType="separate"/>
    </w:r>
    <w:r w:rsidR="00C457E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57E2">
      <w:rPr>
        <w:noProof/>
      </w:rPr>
      <w:t>5</w:t>
    </w:r>
    <w:r>
      <w:rPr>
        <w:noProof/>
      </w:rPr>
      <w:fldChar w:fldCharType="end"/>
    </w:r>
  </w:p>
  <w:p w:rsidR="006158DF" w:rsidP="006158DF">
    <w:pPr>
      <w:pStyle w:val="Footer"/>
      <w:framePr w:wrap="around"/>
    </w:pPr>
    <w:r>
      <w:t xml:space="preserve">© Commonwealth of Australia, </w:t>
    </w:r>
    <w:r>
      <w:fldChar w:fldCharType="begin"/>
    </w:r>
    <w:r>
      <w:instrText xml:space="preserve"> DATE  \@ "yyyy"  \* MERGEFORMAT </w:instrText>
    </w:r>
    <w:r>
      <w:fldChar w:fldCharType="separate"/>
    </w:r>
    <w:r w:rsidR="00C457E2">
      <w:rPr>
        <w:noProof/>
      </w:rPr>
      <w:t>2025</w:t>
    </w:r>
    <w:r>
      <w:fldChar w:fldCharType="end"/>
    </w:r>
    <w:r>
      <w:tab/>
    </w:r>
    <w:r>
      <w:fldChar w:fldCharType="begin"/>
    </w:r>
    <w:r>
      <w:instrText xml:space="preserve"> DOCPROPERTY  Author  \* MERGEFORMAT </w:instrText>
    </w:r>
    <w:r>
      <w:fldChar w:fldCharType="separate"/>
    </w:r>
    <w:r w:rsidR="00C457E2">
      <w:t>Mining and Automotive Skills Alliance</w:t>
    </w:r>
    <w:r w:rsidR="00C457E2">
      <w:fldChar w:fldCharType="end"/>
    </w:r>
  </w:p>
  <w:p w:rsidR="006158DF" w:rsidP="00615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58DF" w:rsidRPr="00C457E2" w:rsidP="00C457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7E2" w:rsidRPr="002D2AF8" w:rsidP="006158DF">
    <w:pPr>
      <w:pStyle w:val="Header"/>
      <w:framePr w:wrap="around"/>
    </w:pPr>
    <w:r>
      <w:fldChar w:fldCharType="begin"/>
    </w:r>
    <w:r>
      <w:instrText xml:space="preserve"> TITLE   \* MERGEFORMAT </w:instrText>
    </w:r>
    <w:r>
      <w:fldChar w:fldCharType="separate"/>
    </w:r>
    <w:r>
      <w:t>RIIWSV203E Prepare equipment for well servicing air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57E2" w:rsidP="00615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8DF" w:rsidRPr="002D2AF8" w:rsidP="006158DF">
    <w:pPr>
      <w:pStyle w:val="Header"/>
      <w:framePr w:wrap="around"/>
    </w:pPr>
    <w:r>
      <w:fldChar w:fldCharType="begin"/>
    </w:r>
    <w:r>
      <w:instrText xml:space="preserve"> TITLE   \* MERGEFORMAT </w:instrText>
    </w:r>
    <w:r>
      <w:fldChar w:fldCharType="separate"/>
    </w:r>
    <w:r w:rsidR="00C457E2">
      <w:t>RIIWSV203E Prepare equipment for well servicing air operations</w:t>
    </w:r>
    <w:r w:rsidR="00C457E2">
      <w:fldChar w:fldCharType="end"/>
    </w:r>
    <w:r>
      <w:tab/>
      <w:t xml:space="preserve">Date this document was generated: </w:t>
    </w:r>
    <w:r>
      <w:fldChar w:fldCharType="begin"/>
    </w:r>
    <w:r>
      <w:instrText xml:space="preserve"> CREATEDATE  \@ "d MMMM yyyy"  \* MERGEFORMAT </w:instrText>
    </w:r>
    <w:r>
      <w:fldChar w:fldCharType="separate"/>
    </w:r>
    <w:r w:rsidR="00C457E2">
      <w:rPr>
        <w:noProof/>
      </w:rPr>
      <w:t>1 March 2025</w:t>
    </w:r>
    <w:r>
      <w:fldChar w:fldCharType="end"/>
    </w:r>
  </w:p>
  <w:p w:rsidR="006158DF" w:rsidP="00615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D0C7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9657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18437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5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58DF"/>
    <w:pPr>
      <w:spacing w:before="360" w:after="60"/>
      <w:outlineLvl w:val="0"/>
    </w:pPr>
    <w:rPr>
      <w:sz w:val="32"/>
    </w:rPr>
  </w:style>
  <w:style w:type="paragraph" w:styleId="Heading2">
    <w:name w:val="heading 2"/>
    <w:basedOn w:val="HeadingBase"/>
    <w:next w:val="BodyText"/>
    <w:link w:val="Heading2Char"/>
    <w:qFormat/>
    <w:rsid w:val="006158DF"/>
    <w:pPr>
      <w:keepLines/>
      <w:spacing w:before="240" w:after="120"/>
      <w:outlineLvl w:val="1"/>
    </w:pPr>
    <w:rPr>
      <w:sz w:val="28"/>
      <w:szCs w:val="40"/>
    </w:rPr>
  </w:style>
  <w:style w:type="paragraph" w:styleId="Heading3">
    <w:name w:val="heading 3"/>
    <w:basedOn w:val="HeadingBase"/>
    <w:next w:val="BodyText"/>
    <w:link w:val="Heading3Char"/>
    <w:qFormat/>
    <w:rsid w:val="006158DF"/>
    <w:pPr>
      <w:spacing w:before="180" w:after="120"/>
      <w:outlineLvl w:val="2"/>
    </w:pPr>
    <w:rPr>
      <w:spacing w:val="-10"/>
      <w:kern w:val="32"/>
    </w:rPr>
  </w:style>
  <w:style w:type="paragraph" w:styleId="Heading4">
    <w:name w:val="heading 4"/>
    <w:basedOn w:val="HeadingBase"/>
    <w:next w:val="BodyText"/>
    <w:link w:val="Heading4Char"/>
    <w:qFormat/>
    <w:rsid w:val="006158DF"/>
    <w:pPr>
      <w:spacing w:before="160" w:after="120"/>
      <w:outlineLvl w:val="3"/>
    </w:pPr>
    <w:rPr>
      <w:sz w:val="22"/>
    </w:rPr>
  </w:style>
  <w:style w:type="paragraph" w:styleId="Heading5">
    <w:name w:val="heading 5"/>
    <w:basedOn w:val="HeadingBase"/>
    <w:next w:val="Normal"/>
    <w:link w:val="Heading5Char"/>
    <w:qFormat/>
    <w:rsid w:val="006158DF"/>
    <w:pPr>
      <w:spacing w:before="80"/>
      <w:outlineLvl w:val="4"/>
    </w:pPr>
    <w:rPr>
      <w:color w:val="918585"/>
      <w:sz w:val="20"/>
    </w:rPr>
  </w:style>
  <w:style w:type="paragraph" w:styleId="Heading6">
    <w:name w:val="heading 6"/>
    <w:basedOn w:val="HeadingBase"/>
    <w:next w:val="Normal"/>
    <w:link w:val="Heading6Char"/>
    <w:qFormat/>
    <w:rsid w:val="006158DF"/>
    <w:pPr>
      <w:spacing w:before="60"/>
      <w:outlineLvl w:val="5"/>
    </w:pPr>
    <w:rPr>
      <w:color w:val="918585"/>
      <w:sz w:val="20"/>
    </w:rPr>
  </w:style>
  <w:style w:type="paragraph" w:styleId="Heading7">
    <w:name w:val="heading 7"/>
    <w:basedOn w:val="Normal"/>
    <w:next w:val="Normal"/>
    <w:link w:val="Heading7Char"/>
    <w:qFormat/>
    <w:rsid w:val="006158DF"/>
    <w:pPr>
      <w:ind w:left="720"/>
      <w:outlineLvl w:val="6"/>
    </w:pPr>
    <w:rPr>
      <w:i/>
    </w:rPr>
  </w:style>
  <w:style w:type="paragraph" w:styleId="Heading8">
    <w:name w:val="heading 8"/>
    <w:basedOn w:val="Normal"/>
    <w:next w:val="Normal"/>
    <w:link w:val="Heading8Char"/>
    <w:qFormat/>
    <w:rsid w:val="006158DF"/>
    <w:pPr>
      <w:ind w:left="720"/>
      <w:outlineLvl w:val="7"/>
    </w:pPr>
    <w:rPr>
      <w:i/>
    </w:rPr>
  </w:style>
  <w:style w:type="paragraph" w:styleId="Heading9">
    <w:name w:val="heading 9"/>
    <w:basedOn w:val="Normal"/>
    <w:next w:val="Normal"/>
    <w:link w:val="Heading9Char"/>
    <w:qFormat/>
    <w:rsid w:val="006158DF"/>
    <w:pPr>
      <w:ind w:left="720"/>
      <w:outlineLvl w:val="8"/>
    </w:pPr>
    <w:rPr>
      <w:i/>
    </w:rPr>
  </w:style>
  <w:style w:type="character" w:default="1" w:styleId="DefaultParagraphFont">
    <w:name w:val="Default Paragraph Font"/>
    <w:uiPriority w:val="1"/>
    <w:unhideWhenUsed/>
    <w:rsid w:val="00615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58DF"/>
  </w:style>
  <w:style w:type="character" w:customStyle="1" w:styleId="Heading1Char">
    <w:name w:val="Heading 1 Char"/>
    <w:basedOn w:val="DefaultParagraphFont"/>
    <w:link w:val="Heading1"/>
    <w:rsid w:val="006158DF"/>
    <w:rPr>
      <w:rFonts w:ascii="Times New Roman" w:eastAsia="Times New Roman" w:hAnsi="Times New Roman" w:cs="Times New Roman"/>
      <w:b/>
      <w:sz w:val="32"/>
      <w:szCs w:val="20"/>
      <w:lang w:eastAsia="en-US"/>
    </w:rPr>
  </w:style>
  <w:style w:type="paragraph" w:styleId="BodyText">
    <w:name w:val="Body Text"/>
    <w:basedOn w:val="Normal"/>
    <w:link w:val="BodyTextChar"/>
    <w:rsid w:val="00615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58DF"/>
    <w:rPr>
      <w:rFonts w:ascii="Times New Roman" w:eastAsia="Times New Roman" w:hAnsi="Times New Roman" w:cs="Times New Roman"/>
      <w:sz w:val="24"/>
      <w:lang w:eastAsia="en-US"/>
    </w:rPr>
  </w:style>
  <w:style w:type="paragraph" w:styleId="List">
    <w:name w:val="List"/>
    <w:basedOn w:val="BodyText"/>
    <w:next w:val="BodyText"/>
    <w:rsid w:val="006158DF"/>
    <w:pPr>
      <w:tabs>
        <w:tab w:val="left" w:pos="340"/>
      </w:tabs>
      <w:spacing w:before="60" w:after="60"/>
      <w:ind w:left="340" w:hanging="340"/>
    </w:pPr>
  </w:style>
  <w:style w:type="paragraph" w:styleId="ListBullet">
    <w:name w:val="List Bullet"/>
    <w:basedOn w:val="List"/>
    <w:rsid w:val="006158DF"/>
    <w:pPr>
      <w:numPr>
        <w:numId w:val="12"/>
      </w:numPr>
      <w:tabs>
        <w:tab w:val="clear" w:pos="340"/>
      </w:tabs>
      <w:spacing w:before="40" w:after="40"/>
    </w:pPr>
  </w:style>
  <w:style w:type="character" w:customStyle="1" w:styleId="SpecialBold">
    <w:name w:val="Special Bold"/>
    <w:basedOn w:val="DefaultParagraphFont"/>
    <w:rsid w:val="006158DF"/>
    <w:rPr>
      <w:b/>
      <w:spacing w:val="0"/>
    </w:rPr>
  </w:style>
  <w:style w:type="paragraph" w:styleId="ListBullet2">
    <w:name w:val="List Bullet 2"/>
    <w:basedOn w:val="List2"/>
    <w:rsid w:val="006158DF"/>
    <w:pPr>
      <w:numPr>
        <w:numId w:val="13"/>
      </w:numPr>
      <w:tabs>
        <w:tab w:val="clear" w:pos="680"/>
      </w:tabs>
    </w:pPr>
  </w:style>
  <w:style w:type="character" w:styleId="Emphasis">
    <w:name w:val="Emphasis"/>
    <w:basedOn w:val="DefaultParagraphFont"/>
    <w:qFormat/>
    <w:rsid w:val="006158DF"/>
    <w:rPr>
      <w:i/>
    </w:rPr>
  </w:style>
  <w:style w:type="paragraph" w:customStyle="1" w:styleId="SuperHeading">
    <w:name w:val="SuperHeading"/>
    <w:basedOn w:val="Normal"/>
    <w:rsid w:val="006158DF"/>
    <w:pPr>
      <w:spacing w:before="240" w:after="120"/>
      <w:outlineLvl w:val="0"/>
    </w:pPr>
    <w:rPr>
      <w:rFonts w:ascii="Times New Roman" w:hAnsi="Times New Roman"/>
      <w:b/>
      <w:sz w:val="32"/>
    </w:rPr>
  </w:style>
  <w:style w:type="paragraph" w:customStyle="1" w:styleId="AllowPageBreak">
    <w:name w:val="AllowPageBreak"/>
    <w:rsid w:val="006158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158DF"/>
    <w:rPr>
      <w:b/>
    </w:rPr>
  </w:style>
  <w:style w:type="character" w:customStyle="1" w:styleId="Heading2Char">
    <w:name w:val="Heading 2 Char"/>
    <w:basedOn w:val="DefaultParagraphFont"/>
    <w:link w:val="Heading2"/>
    <w:rsid w:val="00615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5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5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5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5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5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5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58DF"/>
    <w:rPr>
      <w:rFonts w:ascii="Courier New" w:eastAsia="Times New Roman" w:hAnsi="Courier New" w:cs="Times New Roman"/>
      <w:i/>
      <w:szCs w:val="20"/>
      <w:lang w:eastAsia="en-US"/>
    </w:rPr>
  </w:style>
  <w:style w:type="paragraph" w:customStyle="1" w:styleId="HeadingBase">
    <w:name w:val="Heading Base"/>
    <w:rsid w:val="00615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58DF"/>
    <w:pPr>
      <w:tabs>
        <w:tab w:val="right" w:leader="dot" w:pos="9072"/>
      </w:tabs>
      <w:ind w:left="567"/>
    </w:pPr>
    <w:rPr>
      <w:szCs w:val="22"/>
    </w:rPr>
  </w:style>
  <w:style w:type="paragraph" w:customStyle="1" w:styleId="TOCBase">
    <w:name w:val="TOC Base"/>
    <w:rsid w:val="00615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58DF"/>
    <w:pPr>
      <w:tabs>
        <w:tab w:val="right" w:leader="dot" w:pos="9072"/>
      </w:tabs>
      <w:spacing w:before="40" w:after="40"/>
      <w:ind w:left="284"/>
    </w:pPr>
    <w:rPr>
      <w:rFonts w:ascii="Times New Roman" w:hAnsi="Times New Roman"/>
    </w:rPr>
  </w:style>
  <w:style w:type="paragraph" w:styleId="TOC1">
    <w:name w:val="toc 1"/>
    <w:basedOn w:val="TOCBase"/>
    <w:next w:val="Normal"/>
    <w:rsid w:val="00615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5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58DF"/>
    <w:rPr>
      <w:rFonts w:ascii="Times New Roman" w:eastAsia="Times New Roman" w:hAnsi="Times New Roman" w:cs="Times New Roman"/>
      <w:sz w:val="16"/>
      <w:lang w:eastAsia="en-US"/>
    </w:rPr>
  </w:style>
  <w:style w:type="paragraph" w:styleId="Title">
    <w:name w:val="Title"/>
    <w:basedOn w:val="HeadingBase"/>
    <w:link w:val="TitleChar"/>
    <w:qFormat/>
    <w:rsid w:val="006158DF"/>
    <w:pPr>
      <w:spacing w:before="5040"/>
      <w:jc w:val="center"/>
    </w:pPr>
    <w:rPr>
      <w:sz w:val="48"/>
      <w:szCs w:val="72"/>
      <w:lang w:val="en-US"/>
    </w:rPr>
  </w:style>
  <w:style w:type="character" w:customStyle="1" w:styleId="TitleChar">
    <w:name w:val="Title Char"/>
    <w:basedOn w:val="DefaultParagraphFont"/>
    <w:link w:val="Title"/>
    <w:rsid w:val="00615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58DF"/>
    <w:pPr>
      <w:tabs>
        <w:tab w:val="left" w:pos="3600"/>
        <w:tab w:val="left" w:pos="3958"/>
      </w:tabs>
    </w:pPr>
  </w:style>
  <w:style w:type="paragraph" w:customStyle="1" w:styleId="Note">
    <w:name w:val="Note"/>
    <w:basedOn w:val="BodyText"/>
    <w:rsid w:val="00615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58DF"/>
    <w:pPr>
      <w:framePr w:wrap="auto" w:hAnchor="text" w:y="6049"/>
    </w:pPr>
    <w:rPr>
      <w:color w:val="000000"/>
      <w:sz w:val="40"/>
    </w:rPr>
  </w:style>
  <w:style w:type="paragraph" w:customStyle="1" w:styleId="TOCTitle">
    <w:name w:val="TOCTitle"/>
    <w:basedOn w:val="Heading1"/>
    <w:rsid w:val="006158DF"/>
    <w:pPr>
      <w:spacing w:after="240"/>
      <w:jc w:val="center"/>
      <w:outlineLvl w:val="9"/>
    </w:pPr>
    <w:rPr>
      <w:caps/>
    </w:rPr>
  </w:style>
  <w:style w:type="paragraph" w:customStyle="1" w:styleId="Version">
    <w:name w:val="Version"/>
    <w:rsid w:val="00615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158DF"/>
    <w:pPr>
      <w:keepNext w:val="0"/>
      <w:tabs>
        <w:tab w:val="right" w:pos="4176"/>
      </w:tabs>
      <w:ind w:left="198" w:hanging="198"/>
    </w:pPr>
    <w:rPr>
      <w:rFonts w:ascii="Garamond" w:hAnsi="Garamond"/>
    </w:rPr>
  </w:style>
  <w:style w:type="paragraph" w:styleId="IndexHeading">
    <w:name w:val="index heading"/>
    <w:basedOn w:val="Normal"/>
    <w:next w:val="Index1"/>
    <w:semiHidden/>
    <w:rsid w:val="006158DF"/>
    <w:pPr>
      <w:spacing w:before="120" w:after="120"/>
    </w:pPr>
    <w:rPr>
      <w:rFonts w:ascii="Arial" w:hAnsi="Arial"/>
      <w:b/>
      <w:color w:val="918585"/>
      <w:sz w:val="24"/>
    </w:rPr>
  </w:style>
  <w:style w:type="paragraph" w:styleId="Header">
    <w:name w:val="header"/>
    <w:basedOn w:val="Normal"/>
    <w:link w:val="HeaderChar"/>
    <w:rsid w:val="00615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58DF"/>
    <w:rPr>
      <w:rFonts w:ascii="Times New Roman" w:eastAsia="Times New Roman" w:hAnsi="Times New Roman" w:cs="Times New Roman"/>
      <w:sz w:val="16"/>
      <w:szCs w:val="20"/>
      <w:lang w:val="en-GB" w:eastAsia="en-US"/>
    </w:rPr>
  </w:style>
  <w:style w:type="paragraph" w:customStyle="1" w:styleId="Chapter">
    <w:name w:val="Chapter"/>
    <w:basedOn w:val="Normal"/>
    <w:rsid w:val="006158DF"/>
    <w:pPr>
      <w:spacing w:before="240"/>
    </w:pPr>
    <w:rPr>
      <w:rFonts w:ascii="Times New Roman" w:hAnsi="Times New Roman"/>
      <w:smallCaps/>
      <w:spacing w:val="80"/>
      <w:sz w:val="28"/>
    </w:rPr>
  </w:style>
  <w:style w:type="paragraph" w:customStyle="1" w:styleId="InChapter">
    <w:name w:val="InChapter"/>
    <w:basedOn w:val="Heading3"/>
    <w:rsid w:val="006158DF"/>
    <w:pPr>
      <w:spacing w:after="240"/>
      <w:outlineLvl w:val="9"/>
    </w:pPr>
    <w:rPr>
      <w:noProof/>
    </w:rPr>
  </w:style>
  <w:style w:type="paragraph" w:styleId="Index2">
    <w:name w:val="index 2"/>
    <w:basedOn w:val="Normal"/>
    <w:next w:val="Normal"/>
    <w:semiHidden/>
    <w:rsid w:val="006158DF"/>
    <w:pPr>
      <w:tabs>
        <w:tab w:val="right" w:pos="4176"/>
      </w:tabs>
      <w:ind w:left="568" w:hanging="284"/>
    </w:pPr>
    <w:rPr>
      <w:rFonts w:ascii="Garamond" w:hAnsi="Garamond"/>
    </w:rPr>
  </w:style>
  <w:style w:type="paragraph" w:customStyle="1" w:styleId="Byline">
    <w:name w:val="Byline"/>
    <w:rsid w:val="00615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58DF"/>
    <w:pPr>
      <w:tabs>
        <w:tab w:val="clear" w:pos="3600"/>
        <w:tab w:val="clear" w:pos="3958"/>
      </w:tabs>
      <w:jc w:val="right"/>
    </w:pPr>
  </w:style>
  <w:style w:type="paragraph" w:styleId="Caption">
    <w:name w:val="caption"/>
    <w:basedOn w:val="BodyText"/>
    <w:next w:val="Normal"/>
    <w:qFormat/>
    <w:rsid w:val="006158DF"/>
    <w:pPr>
      <w:framePr w:w="2268" w:hSpace="181" w:vSpace="181" w:wrap="around" w:vAnchor="text" w:hAnchor="page" w:x="1135" w:y="285" w:anchorLock="1"/>
    </w:pPr>
    <w:rPr>
      <w:i/>
    </w:rPr>
  </w:style>
  <w:style w:type="paragraph" w:customStyle="1" w:styleId="MiniTOCTitle">
    <w:name w:val="MiniTOCTitle"/>
    <w:basedOn w:val="Heading4"/>
    <w:rsid w:val="006158DF"/>
    <w:pPr>
      <w:spacing w:before="240"/>
      <w:outlineLvl w:val="9"/>
    </w:pPr>
    <w:rPr>
      <w:noProof/>
      <w:sz w:val="24"/>
    </w:rPr>
  </w:style>
  <w:style w:type="paragraph" w:customStyle="1" w:styleId="MiniTOCItem">
    <w:name w:val="MiniTOCItem"/>
    <w:basedOn w:val="ListBullet"/>
    <w:rsid w:val="006158DF"/>
    <w:pPr>
      <w:numPr>
        <w:numId w:val="0"/>
      </w:numPr>
      <w:tabs>
        <w:tab w:val="right" w:leader="dot" w:pos="6521"/>
      </w:tabs>
      <w:spacing w:before="0" w:after="0"/>
    </w:pPr>
  </w:style>
  <w:style w:type="paragraph" w:customStyle="1" w:styleId="TOFTitle">
    <w:name w:val="TOFTitle"/>
    <w:basedOn w:val="TOCTitle"/>
    <w:rsid w:val="006158DF"/>
  </w:style>
  <w:style w:type="paragraph" w:styleId="TableofFigures">
    <w:name w:val="table of figures"/>
    <w:basedOn w:val="Normal"/>
    <w:next w:val="Normal"/>
    <w:semiHidden/>
    <w:rsid w:val="006158DF"/>
    <w:pPr>
      <w:tabs>
        <w:tab w:val="right" w:leader="dot" w:pos="9072"/>
      </w:tabs>
      <w:ind w:left="970" w:hanging="403"/>
    </w:pPr>
    <w:rPr>
      <w:rFonts w:ascii="Times New Roman" w:hAnsi="Times New Roman"/>
      <w:b/>
    </w:rPr>
  </w:style>
  <w:style w:type="paragraph" w:styleId="ListNumber">
    <w:name w:val="List Number"/>
    <w:basedOn w:val="List"/>
    <w:rsid w:val="006158DF"/>
    <w:pPr>
      <w:numPr>
        <w:numId w:val="15"/>
      </w:numPr>
      <w:tabs>
        <w:tab w:val="clear" w:pos="340"/>
      </w:tabs>
    </w:pPr>
  </w:style>
  <w:style w:type="character" w:customStyle="1" w:styleId="WingdingSymbols">
    <w:name w:val="Wingding Symbols"/>
    <w:rsid w:val="006158DF"/>
    <w:rPr>
      <w:rFonts w:ascii="Wingdings" w:hAnsi="Wingdings"/>
    </w:rPr>
  </w:style>
  <w:style w:type="paragraph" w:customStyle="1" w:styleId="TableHeading">
    <w:name w:val="Table Heading"/>
    <w:basedOn w:val="HeadingBase"/>
    <w:rsid w:val="006158DF"/>
    <w:pPr>
      <w:keepLines/>
      <w:pBdr>
        <w:bottom w:val="single" w:sz="6" w:space="1" w:color="918585"/>
      </w:pBdr>
      <w:spacing w:before="240"/>
    </w:pPr>
  </w:style>
  <w:style w:type="character" w:customStyle="1" w:styleId="HotSpot">
    <w:name w:val="HotSpot"/>
    <w:rsid w:val="006158DF"/>
    <w:rPr>
      <w:color w:val="0033CC"/>
      <w:u w:val="none"/>
    </w:rPr>
  </w:style>
  <w:style w:type="paragraph" w:customStyle="1" w:styleId="BodyTextRight">
    <w:name w:val="Body Text Right"/>
    <w:basedOn w:val="BodyText"/>
    <w:rsid w:val="006158DF"/>
    <w:pPr>
      <w:spacing w:before="0" w:after="0"/>
      <w:jc w:val="right"/>
    </w:pPr>
  </w:style>
  <w:style w:type="paragraph" w:styleId="Index3">
    <w:name w:val="index 3"/>
    <w:basedOn w:val="ListNumber2"/>
    <w:next w:val="Normal"/>
    <w:semiHidden/>
    <w:rsid w:val="006158DF"/>
    <w:pPr>
      <w:numPr>
        <w:numId w:val="0"/>
      </w:numPr>
      <w:tabs>
        <w:tab w:val="right" w:leader="dot" w:pos="4176"/>
      </w:tabs>
    </w:pPr>
  </w:style>
  <w:style w:type="paragraph" w:styleId="ListNumber2">
    <w:name w:val="List Number 2"/>
    <w:basedOn w:val="List2"/>
    <w:rsid w:val="006158DF"/>
    <w:pPr>
      <w:numPr>
        <w:numId w:val="10"/>
      </w:numPr>
      <w:tabs>
        <w:tab w:val="clear" w:pos="1060"/>
      </w:tabs>
    </w:pPr>
  </w:style>
  <w:style w:type="paragraph" w:customStyle="1" w:styleId="MarginNote">
    <w:name w:val="Margin Note"/>
    <w:basedOn w:val="BodyText"/>
    <w:rsid w:val="00615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5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5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58DF"/>
    <w:rPr>
      <w:sz w:val="32"/>
    </w:rPr>
  </w:style>
  <w:style w:type="paragraph" w:customStyle="1" w:styleId="HeadingProcedure">
    <w:name w:val="Heading Procedure"/>
    <w:basedOn w:val="HeadingBase"/>
    <w:next w:val="Normal"/>
    <w:rsid w:val="006158DF"/>
    <w:pPr>
      <w:tabs>
        <w:tab w:val="left" w:pos="0"/>
      </w:tabs>
      <w:spacing w:before="120" w:after="60"/>
    </w:pPr>
    <w:rPr>
      <w:i/>
      <w:color w:val="918585"/>
      <w:sz w:val="22"/>
    </w:rPr>
  </w:style>
  <w:style w:type="paragraph" w:customStyle="1" w:styleId="TableBodyText">
    <w:name w:val="Table Body Text"/>
    <w:basedOn w:val="BodyText"/>
    <w:rsid w:val="006158DF"/>
    <w:pPr>
      <w:spacing w:before="60" w:after="60"/>
    </w:pPr>
  </w:style>
  <w:style w:type="paragraph" w:styleId="ListContinue">
    <w:name w:val="List Continue"/>
    <w:basedOn w:val="List"/>
    <w:rsid w:val="006158DF"/>
    <w:pPr>
      <w:ind w:firstLine="0"/>
    </w:pPr>
  </w:style>
  <w:style w:type="paragraph" w:customStyle="1" w:styleId="ListNote">
    <w:name w:val="List Note"/>
    <w:basedOn w:val="List"/>
    <w:rsid w:val="006158DF"/>
    <w:pPr>
      <w:pBdr>
        <w:top w:val="single" w:sz="6" w:space="2" w:color="918585"/>
        <w:bottom w:val="single" w:sz="6" w:space="2" w:color="918585"/>
      </w:pBdr>
      <w:tabs>
        <w:tab w:val="left" w:pos="1021"/>
      </w:tabs>
      <w:ind w:firstLine="0"/>
    </w:pPr>
  </w:style>
  <w:style w:type="paragraph" w:customStyle="1" w:styleId="Warning">
    <w:name w:val="Warning"/>
    <w:basedOn w:val="BodyText"/>
    <w:rsid w:val="006158DF"/>
    <w:pPr>
      <w:shd w:val="clear" w:color="auto" w:fill="D9D9D9"/>
      <w:tabs>
        <w:tab w:val="left" w:pos="992"/>
      </w:tabs>
      <w:ind w:left="119" w:right="119"/>
    </w:pPr>
    <w:rPr>
      <w:sz w:val="20"/>
    </w:rPr>
  </w:style>
  <w:style w:type="paragraph" w:customStyle="1" w:styleId="MarginIcons">
    <w:name w:val="Margin Icons"/>
    <w:basedOn w:val="BodyText"/>
    <w:rsid w:val="00615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58DF"/>
    <w:rPr>
      <w:rFonts w:ascii="Courier New" w:hAnsi="Courier New"/>
    </w:rPr>
  </w:style>
  <w:style w:type="paragraph" w:customStyle="1" w:styleId="NoteBullet">
    <w:name w:val="Note Bullet"/>
    <w:basedOn w:val="Note"/>
    <w:rsid w:val="006158DF"/>
    <w:pPr>
      <w:tabs>
        <w:tab w:val="clear" w:pos="680"/>
      </w:tabs>
      <w:spacing w:before="60" w:after="60"/>
    </w:pPr>
  </w:style>
  <w:style w:type="paragraph" w:customStyle="1" w:styleId="SubHeading2">
    <w:name w:val="SubHeading2"/>
    <w:basedOn w:val="HeadingBase"/>
    <w:rsid w:val="006158DF"/>
    <w:pPr>
      <w:spacing w:before="240" w:after="60"/>
    </w:pPr>
    <w:rPr>
      <w:sz w:val="20"/>
    </w:rPr>
  </w:style>
  <w:style w:type="paragraph" w:customStyle="1" w:styleId="SubHeading1">
    <w:name w:val="SubHeading1"/>
    <w:basedOn w:val="HeadingBase"/>
    <w:rsid w:val="006158DF"/>
    <w:pPr>
      <w:spacing w:before="240" w:after="60"/>
    </w:pPr>
    <w:rPr>
      <w:color w:val="918585"/>
      <w:sz w:val="22"/>
    </w:rPr>
  </w:style>
  <w:style w:type="paragraph" w:customStyle="1" w:styleId="SideHeading">
    <w:name w:val="Side Heading"/>
    <w:basedOn w:val="HeadingBase"/>
    <w:rsid w:val="00615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58DF"/>
    <w:pPr>
      <w:tabs>
        <w:tab w:val="num" w:pos="360"/>
      </w:tabs>
    </w:pPr>
  </w:style>
  <w:style w:type="paragraph" w:styleId="PlainText">
    <w:name w:val="Plain Text"/>
    <w:basedOn w:val="Normal"/>
    <w:link w:val="PlainTextChar"/>
    <w:rsid w:val="006158DF"/>
    <w:rPr>
      <w:sz w:val="20"/>
    </w:rPr>
  </w:style>
  <w:style w:type="character" w:customStyle="1" w:styleId="PlainTextChar">
    <w:name w:val="Plain Text Char"/>
    <w:basedOn w:val="DefaultParagraphFont"/>
    <w:link w:val="PlainText"/>
    <w:rsid w:val="006158DF"/>
    <w:rPr>
      <w:rFonts w:ascii="Courier New" w:eastAsia="Times New Roman" w:hAnsi="Courier New" w:cs="Times New Roman"/>
      <w:sz w:val="20"/>
      <w:szCs w:val="20"/>
      <w:lang w:eastAsia="en-US"/>
    </w:rPr>
  </w:style>
  <w:style w:type="character" w:customStyle="1" w:styleId="MenuOption">
    <w:name w:val="Menu Option"/>
    <w:basedOn w:val="DefaultParagraphFont"/>
    <w:rsid w:val="006158DF"/>
    <w:rPr>
      <w:b/>
      <w:smallCaps/>
    </w:rPr>
  </w:style>
  <w:style w:type="paragraph" w:customStyle="1" w:styleId="TableListNumber">
    <w:name w:val="Table List Number"/>
    <w:basedOn w:val="ListNumber"/>
    <w:rsid w:val="006158DF"/>
    <w:pPr>
      <w:numPr>
        <w:numId w:val="0"/>
      </w:numPr>
    </w:pPr>
  </w:style>
  <w:style w:type="paragraph" w:styleId="TOC4">
    <w:name w:val="toc 4"/>
    <w:basedOn w:val="TOCBase"/>
    <w:next w:val="Normal"/>
    <w:semiHidden/>
    <w:rsid w:val="006158DF"/>
    <w:pPr>
      <w:tabs>
        <w:tab w:val="right" w:leader="dot" w:pos="9071"/>
      </w:tabs>
      <w:ind w:left="1701"/>
    </w:pPr>
  </w:style>
  <w:style w:type="paragraph" w:customStyle="1" w:styleId="ListAlpha">
    <w:name w:val="List Alpha"/>
    <w:basedOn w:val="List"/>
    <w:rsid w:val="006158DF"/>
    <w:pPr>
      <w:numPr>
        <w:numId w:val="9"/>
      </w:numPr>
    </w:pPr>
  </w:style>
  <w:style w:type="paragraph" w:customStyle="1" w:styleId="ListAlpha2">
    <w:name w:val="List Alpha 2"/>
    <w:basedOn w:val="List2"/>
    <w:rsid w:val="006158DF"/>
    <w:pPr>
      <w:numPr>
        <w:numId w:val="8"/>
      </w:numPr>
    </w:pPr>
  </w:style>
  <w:style w:type="paragraph" w:styleId="List2">
    <w:name w:val="List 2"/>
    <w:basedOn w:val="BodyText"/>
    <w:rsid w:val="006158DF"/>
    <w:pPr>
      <w:tabs>
        <w:tab w:val="left" w:pos="680"/>
      </w:tabs>
      <w:spacing w:before="60" w:after="60"/>
      <w:ind w:left="680" w:hanging="340"/>
    </w:pPr>
  </w:style>
  <w:style w:type="paragraph" w:styleId="List3">
    <w:name w:val="List 3"/>
    <w:basedOn w:val="BodyText"/>
    <w:rsid w:val="006158DF"/>
    <w:pPr>
      <w:tabs>
        <w:tab w:val="left" w:pos="1021"/>
      </w:tabs>
      <w:spacing w:before="60" w:after="60"/>
      <w:ind w:left="1020" w:hanging="340"/>
    </w:pPr>
  </w:style>
  <w:style w:type="paragraph" w:styleId="List4">
    <w:name w:val="List 4"/>
    <w:basedOn w:val="BodyText"/>
    <w:rsid w:val="006158DF"/>
    <w:pPr>
      <w:tabs>
        <w:tab w:val="left" w:pos="1361"/>
      </w:tabs>
      <w:spacing w:before="60" w:after="60"/>
      <w:ind w:left="1361" w:hanging="340"/>
    </w:pPr>
  </w:style>
  <w:style w:type="paragraph" w:styleId="List5">
    <w:name w:val="List 5"/>
    <w:basedOn w:val="BodyText"/>
    <w:rsid w:val="006158DF"/>
    <w:pPr>
      <w:tabs>
        <w:tab w:val="left" w:pos="1701"/>
      </w:tabs>
      <w:spacing w:before="60" w:after="60"/>
      <w:ind w:left="1701" w:hanging="340"/>
    </w:pPr>
  </w:style>
  <w:style w:type="paragraph" w:styleId="ListBullet3">
    <w:name w:val="List Bullet 3"/>
    <w:basedOn w:val="List3"/>
    <w:rsid w:val="006158DF"/>
    <w:pPr>
      <w:numPr>
        <w:numId w:val="14"/>
      </w:numPr>
      <w:tabs>
        <w:tab w:val="clear" w:pos="1021"/>
      </w:tabs>
      <w:ind w:left="1037" w:hanging="357"/>
    </w:pPr>
  </w:style>
  <w:style w:type="paragraph" w:styleId="ListBullet4">
    <w:name w:val="List Bullet 4"/>
    <w:basedOn w:val="List4"/>
    <w:rsid w:val="006158DF"/>
    <w:pPr>
      <w:numPr>
        <w:numId w:val="3"/>
      </w:numPr>
      <w:tabs>
        <w:tab w:val="clear" w:pos="1361"/>
      </w:tabs>
    </w:pPr>
  </w:style>
  <w:style w:type="paragraph" w:styleId="ListBullet5">
    <w:name w:val="List Bullet 5"/>
    <w:basedOn w:val="List5"/>
    <w:rsid w:val="006158DF"/>
    <w:pPr>
      <w:numPr>
        <w:numId w:val="4"/>
      </w:numPr>
    </w:pPr>
  </w:style>
  <w:style w:type="paragraph" w:styleId="ListContinue2">
    <w:name w:val="List Continue 2"/>
    <w:basedOn w:val="List2"/>
    <w:rsid w:val="006158DF"/>
    <w:pPr>
      <w:ind w:firstLine="0"/>
    </w:pPr>
  </w:style>
  <w:style w:type="paragraph" w:styleId="ListContinue3">
    <w:name w:val="List Continue 3"/>
    <w:basedOn w:val="List3"/>
    <w:rsid w:val="006158DF"/>
    <w:pPr>
      <w:ind w:left="1021" w:firstLine="0"/>
    </w:pPr>
  </w:style>
  <w:style w:type="paragraph" w:styleId="ListContinue4">
    <w:name w:val="List Continue 4"/>
    <w:basedOn w:val="List4"/>
    <w:rsid w:val="006158DF"/>
    <w:pPr>
      <w:ind w:firstLine="0"/>
    </w:pPr>
  </w:style>
  <w:style w:type="paragraph" w:styleId="ListContinue5">
    <w:name w:val="List Continue 5"/>
    <w:basedOn w:val="List5"/>
    <w:rsid w:val="006158DF"/>
    <w:pPr>
      <w:ind w:firstLine="0"/>
    </w:pPr>
  </w:style>
  <w:style w:type="paragraph" w:styleId="ListNumber3">
    <w:name w:val="List Number 3"/>
    <w:basedOn w:val="List3"/>
    <w:rsid w:val="006158DF"/>
    <w:pPr>
      <w:numPr>
        <w:numId w:val="5"/>
      </w:numPr>
    </w:pPr>
  </w:style>
  <w:style w:type="paragraph" w:styleId="ListNumber4">
    <w:name w:val="List Number 4"/>
    <w:basedOn w:val="List4"/>
    <w:rsid w:val="006158DF"/>
    <w:pPr>
      <w:numPr>
        <w:numId w:val="6"/>
      </w:numPr>
    </w:pPr>
  </w:style>
  <w:style w:type="paragraph" w:styleId="ListNumber5">
    <w:name w:val="List Number 5"/>
    <w:basedOn w:val="List5"/>
    <w:rsid w:val="006158DF"/>
    <w:pPr>
      <w:numPr>
        <w:numId w:val="7"/>
      </w:numPr>
    </w:pPr>
  </w:style>
  <w:style w:type="paragraph" w:styleId="BlockText">
    <w:name w:val="Block Text"/>
    <w:basedOn w:val="Normal"/>
    <w:rsid w:val="006158DF"/>
    <w:pPr>
      <w:spacing w:after="120"/>
      <w:ind w:left="1440" w:right="1440"/>
    </w:pPr>
  </w:style>
  <w:style w:type="character" w:customStyle="1" w:styleId="Subscript">
    <w:name w:val="Subscript"/>
    <w:basedOn w:val="DefaultParagraphFont"/>
    <w:rsid w:val="006158DF"/>
    <w:rPr>
      <w:sz w:val="16"/>
      <w:vertAlign w:val="subscript"/>
    </w:rPr>
  </w:style>
  <w:style w:type="character" w:customStyle="1" w:styleId="Superscript">
    <w:name w:val="Superscript"/>
    <w:basedOn w:val="DefaultParagraphFont"/>
    <w:rsid w:val="006158DF"/>
    <w:rPr>
      <w:sz w:val="16"/>
      <w:vertAlign w:val="superscript"/>
    </w:rPr>
  </w:style>
  <w:style w:type="character" w:customStyle="1" w:styleId="Symbols">
    <w:name w:val="Symbols"/>
    <w:basedOn w:val="DefaultParagraphFont"/>
    <w:rsid w:val="006158DF"/>
    <w:rPr>
      <w:rFonts w:ascii="Symbol" w:hAnsi="Symbol"/>
    </w:rPr>
  </w:style>
  <w:style w:type="character" w:customStyle="1" w:styleId="MenuOptions">
    <w:name w:val="Menu Options"/>
    <w:basedOn w:val="DefaultParagraphFont"/>
    <w:rsid w:val="006158DF"/>
    <w:rPr>
      <w:rFonts w:ascii="Arial Narrow" w:hAnsi="Arial Narrow"/>
      <w:smallCaps/>
    </w:rPr>
  </w:style>
  <w:style w:type="character" w:customStyle="1" w:styleId="Buttons">
    <w:name w:val="Buttons"/>
    <w:basedOn w:val="DefaultParagraphFont"/>
    <w:rsid w:val="006158DF"/>
    <w:rPr>
      <w:b/>
    </w:rPr>
  </w:style>
  <w:style w:type="character" w:customStyle="1" w:styleId="Underlined">
    <w:name w:val="Underlined"/>
    <w:basedOn w:val="DefaultParagraphFont"/>
    <w:rsid w:val="006158DF"/>
    <w:rPr>
      <w:u w:val="single"/>
    </w:rPr>
  </w:style>
  <w:style w:type="paragraph" w:customStyle="1" w:styleId="TableBodyTextRight">
    <w:name w:val="Table Body Text Right"/>
    <w:basedOn w:val="TableBodyText"/>
    <w:rsid w:val="006158DF"/>
    <w:pPr>
      <w:widowControl w:val="0"/>
      <w:autoSpaceDE w:val="0"/>
      <w:autoSpaceDN w:val="0"/>
      <w:adjustRightInd w:val="0"/>
      <w:jc w:val="right"/>
    </w:pPr>
    <w:rPr>
      <w:rFonts w:cs="Arial"/>
      <w:szCs w:val="18"/>
    </w:rPr>
  </w:style>
  <w:style w:type="paragraph" w:customStyle="1" w:styleId="CopyrightText">
    <w:name w:val="Copyright Text"/>
    <w:basedOn w:val="BodyText"/>
    <w:rsid w:val="006158DF"/>
    <w:rPr>
      <w:sz w:val="18"/>
    </w:rPr>
  </w:style>
  <w:style w:type="paragraph" w:customStyle="1" w:styleId="BodySmallRight">
    <w:name w:val="Body Small Right"/>
    <w:basedOn w:val="BodyTextRight"/>
    <w:rsid w:val="006158DF"/>
    <w:rPr>
      <w:sz w:val="18"/>
      <w:szCs w:val="18"/>
    </w:rPr>
  </w:style>
  <w:style w:type="paragraph" w:customStyle="1" w:styleId="MarginEdition">
    <w:name w:val="Margin Edition"/>
    <w:basedOn w:val="MarginNote"/>
    <w:rsid w:val="006158DF"/>
    <w:pPr>
      <w:spacing w:before="0" w:after="0"/>
    </w:pPr>
    <w:rPr>
      <w:rFonts w:ascii="Times New Roman" w:hAnsi="Times New Roman"/>
      <w:color w:val="999999"/>
    </w:rPr>
  </w:style>
  <w:style w:type="paragraph" w:customStyle="1" w:styleId="Spacer">
    <w:name w:val="Spacer"/>
    <w:basedOn w:val="Normal"/>
    <w:rsid w:val="006158DF"/>
    <w:rPr>
      <w:sz w:val="2"/>
      <w:szCs w:val="2"/>
    </w:rPr>
  </w:style>
  <w:style w:type="character" w:customStyle="1" w:styleId="Small">
    <w:name w:val="Small"/>
    <w:basedOn w:val="DefaultParagraphFont"/>
    <w:rsid w:val="006158DF"/>
    <w:rPr>
      <w:sz w:val="16"/>
    </w:rPr>
  </w:style>
  <w:style w:type="paragraph" w:customStyle="1" w:styleId="WideTable">
    <w:name w:val="Wide Table"/>
    <w:basedOn w:val="Normal"/>
    <w:rsid w:val="006158DF"/>
    <w:pPr>
      <w:ind w:left="-1418"/>
    </w:pPr>
    <w:rPr>
      <w:sz w:val="2"/>
      <w:szCs w:val="2"/>
    </w:rPr>
  </w:style>
  <w:style w:type="character" w:styleId="PageNumber">
    <w:name w:val="page number"/>
    <w:basedOn w:val="DefaultParagraphFont"/>
    <w:rsid w:val="006158DF"/>
  </w:style>
  <w:style w:type="paragraph" w:styleId="Quote">
    <w:name w:val="Quote"/>
    <w:basedOn w:val="Heading1"/>
    <w:link w:val="QuoteChar"/>
    <w:qFormat/>
    <w:rsid w:val="006158DF"/>
    <w:rPr>
      <w:b w:val="0"/>
      <w:sz w:val="72"/>
      <w:szCs w:val="72"/>
      <w:lang w:val="en-NZ"/>
    </w:rPr>
  </w:style>
  <w:style w:type="character" w:customStyle="1" w:styleId="QuoteChar">
    <w:name w:val="Quote Char"/>
    <w:basedOn w:val="DefaultParagraphFont"/>
    <w:link w:val="Quote"/>
    <w:rsid w:val="00615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58DF"/>
    <w:pPr>
      <w:pageBreakBefore/>
    </w:pPr>
  </w:style>
  <w:style w:type="paragraph" w:customStyle="1" w:styleId="Border">
    <w:name w:val="Border"/>
    <w:basedOn w:val="Normal"/>
    <w:qFormat/>
    <w:rsid w:val="00615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58DF"/>
    <w:rPr>
      <w:b/>
      <w:bCs/>
      <w:i/>
      <w:iCs/>
      <w:color w:val="auto"/>
    </w:rPr>
  </w:style>
  <w:style w:type="paragraph" w:styleId="IntenseQuote">
    <w:name w:val="Intense Quote"/>
    <w:basedOn w:val="Normal"/>
    <w:next w:val="Normal"/>
    <w:link w:val="IntenseQuoteChar"/>
    <w:uiPriority w:val="30"/>
    <w:qFormat/>
    <w:rsid w:val="00615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5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58DF"/>
    <w:rPr>
      <w:smallCaps/>
      <w:color w:val="auto"/>
      <w:u w:val="single"/>
    </w:rPr>
  </w:style>
  <w:style w:type="character" w:styleId="IntenseReference">
    <w:name w:val="Intense Reference"/>
    <w:basedOn w:val="DefaultParagraphFont"/>
    <w:uiPriority w:val="32"/>
    <w:qFormat/>
    <w:rsid w:val="006158DF"/>
    <w:rPr>
      <w:b/>
      <w:bCs/>
      <w:smallCaps/>
      <w:color w:val="auto"/>
      <w:spacing w:val="5"/>
      <w:u w:val="single"/>
    </w:rPr>
  </w:style>
  <w:style w:type="paragraph" w:customStyle="1" w:styleId="2ColumnHeading">
    <w:name w:val="2Column Heading"/>
    <w:basedOn w:val="BodyText"/>
    <w:qFormat/>
    <w:rsid w:val="006158DF"/>
    <w:pPr>
      <w:spacing w:after="60"/>
      <w:ind w:left="-2268"/>
    </w:pPr>
    <w:rPr>
      <w:b/>
    </w:rPr>
  </w:style>
  <w:style w:type="paragraph" w:customStyle="1" w:styleId="Heading1TOC">
    <w:name w:val="Heading1 TOC"/>
    <w:basedOn w:val="Normal"/>
    <w:qFormat/>
    <w:rsid w:val="006158DF"/>
    <w:pPr>
      <w:spacing w:before="240" w:after="120"/>
    </w:pPr>
    <w:rPr>
      <w:rFonts w:ascii="Times New Roman" w:hAnsi="Times New Roman"/>
      <w:b/>
      <w:sz w:val="32"/>
    </w:rPr>
  </w:style>
  <w:style w:type="paragraph" w:customStyle="1" w:styleId="Heading2TOC">
    <w:name w:val="Heading2 TOC"/>
    <w:basedOn w:val="Normal"/>
    <w:qFormat/>
    <w:rsid w:val="006158DF"/>
    <w:pPr>
      <w:spacing w:before="240" w:after="60"/>
    </w:pPr>
    <w:rPr>
      <w:rFonts w:ascii="Times New Roman" w:hAnsi="Times New Roman"/>
      <w:b/>
      <w:sz w:val="28"/>
    </w:rPr>
  </w:style>
  <w:style w:type="character" w:customStyle="1" w:styleId="Underline">
    <w:name w:val="Underline"/>
    <w:basedOn w:val="DefaultParagraphFont"/>
    <w:qFormat/>
    <w:rsid w:val="006158DF"/>
    <w:rPr>
      <w:u w:val="single"/>
    </w:rPr>
  </w:style>
  <w:style w:type="character" w:customStyle="1" w:styleId="BoldandItalics">
    <w:name w:val="Bold and Italics"/>
    <w:qFormat/>
    <w:rsid w:val="006158DF"/>
    <w:rPr>
      <w:b/>
      <w:i/>
      <w:u w:val="none"/>
    </w:rPr>
  </w:style>
  <w:style w:type="paragraph" w:styleId="BalloonText">
    <w:name w:val="Balloon Text"/>
    <w:basedOn w:val="Normal"/>
    <w:link w:val="BalloonTextChar"/>
    <w:rsid w:val="006158DF"/>
    <w:rPr>
      <w:rFonts w:ascii="Tahoma" w:hAnsi="Tahoma" w:cs="Tahoma"/>
      <w:sz w:val="16"/>
      <w:szCs w:val="16"/>
    </w:rPr>
  </w:style>
  <w:style w:type="character" w:customStyle="1" w:styleId="BalloonTextChar">
    <w:name w:val="Balloon Text Char"/>
    <w:basedOn w:val="DefaultParagraphFont"/>
    <w:link w:val="BalloonText"/>
    <w:rsid w:val="00615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5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5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58DF"/>
    <w:rPr>
      <w:b/>
      <w:color w:val="660033"/>
      <w:spacing w:val="0"/>
    </w:rPr>
  </w:style>
  <w:style w:type="paragraph" w:customStyle="1" w:styleId="Nameditemlist">
    <w:name w:val="Named item list"/>
    <w:basedOn w:val="BodyText"/>
    <w:qFormat/>
    <w:rsid w:val="006158DF"/>
    <w:pPr>
      <w:tabs>
        <w:tab w:val="left" w:pos="2835"/>
      </w:tabs>
      <w:ind w:left="2835" w:hanging="2835"/>
    </w:pPr>
  </w:style>
  <w:style w:type="paragraph" w:customStyle="1" w:styleId="BodyTextnopadding">
    <w:name w:val="Body Text no padding"/>
    <w:basedOn w:val="BodyText"/>
    <w:qFormat/>
    <w:rsid w:val="006158DF"/>
    <w:pPr>
      <w:spacing w:before="0" w:after="0"/>
    </w:pPr>
  </w:style>
  <w:style w:type="character" w:styleId="Hyperlink">
    <w:name w:val="Hyperlink"/>
    <w:basedOn w:val="DefaultParagraphFont"/>
    <w:uiPriority w:val="99"/>
    <w:unhideWhenUsed/>
    <w:rsid w:val="00C457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1559</Words>
  <Characters>9577</Characters>
  <Application>Microsoft Office Word</Application>
  <DocSecurity>0</DocSecurity>
  <Lines>252</Lines>
  <Paragraphs>163</Paragraphs>
  <ScaleCrop>false</ScaleCrop>
  <Company>Author-it Software Corporation Ltd.</Company>
  <LinksUpToDate>false</LinksUpToDate>
  <CharactersWithSpaces>10973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RIIWSV203E Prepare equipment for well servicing air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2025-03-01T11:19:00Z</dcterms:created>
  <dcterms:modified xsi:type="dcterms:W3CDTF">2025-03-01T11:19:00Z</dcterms:modified>
</cp:coreProperties>
</file>