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6F0C" w:rsidP="00D76F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RIIWMG601D Establish and maintain water management system</w:t>
      </w:r>
      <w:r>
        <w:fldChar w:fldCharType="end"/>
      </w:r>
    </w:p>
    <w:p w:rsidR="00D76F0C" w:rsidP="00D76F0C">
      <w:pPr>
        <w:pStyle w:val="Version"/>
        <w:sectPr w:rsidSect="005C62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C62CD" w:rsidP="005C62CD">
      <w:pPr>
        <w:pStyle w:val="SuperHeading"/>
      </w:pPr>
      <w:r w:rsidRPr="005C62CD">
        <w:t>RIIWMG601D Establish and maintain water management system</w:t>
      </w:r>
    </w:p>
    <w:p w:rsidR="00000000" w:rsidRPr="005C62CD" w:rsidP="005C62CD">
      <w:pPr>
        <w:pStyle w:val="Heading1"/>
      </w:pPr>
      <w:bookmarkStart w:id="1" w:name="O_680992"/>
      <w:bookmarkEnd w:id="1"/>
      <w:r w:rsidRPr="005C62C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D76F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CD">
            <w:pPr>
              <w:pStyle w:val="Heading4"/>
              <w:rPr>
                <w:lang w:val="en-NZ"/>
              </w:rPr>
            </w:pPr>
            <w:r w:rsidRPr="005C62C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CD">
            <w:pPr>
              <w:pStyle w:val="Heading4"/>
              <w:rPr>
                <w:lang w:val="en-NZ"/>
              </w:rPr>
            </w:pPr>
            <w:r w:rsidRPr="005C62CD">
              <w:t>Comment</w:t>
            </w:r>
          </w:p>
        </w:tc>
      </w:tr>
      <w:tr w:rsidTr="00D76F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CD">
            <w:pPr>
              <w:pStyle w:val="BodyText"/>
              <w:rPr>
                <w:lang w:val="en-NZ"/>
              </w:rPr>
            </w:pPr>
            <w:r w:rsidRPr="005C62C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CD">
            <w:pPr>
              <w:pStyle w:val="BodyText"/>
              <w:rPr>
                <w:lang w:val="en-NZ"/>
              </w:rPr>
            </w:pPr>
            <w:r w:rsidRPr="005C62CD">
              <w:t>The unit replaces RIIWMG601A Establish and maintain water management system</w:t>
            </w:r>
          </w:p>
        </w:tc>
      </w:tr>
      <w:tr w:rsidTr="00D76F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CD">
            <w:pPr>
              <w:pStyle w:val="BodyText"/>
              <w:rPr>
                <w:lang w:val="en-NZ"/>
              </w:rPr>
            </w:pPr>
            <w:r w:rsidRPr="005C62C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CD">
            <w:pPr>
              <w:pStyle w:val="BodyText"/>
              <w:rPr>
                <w:lang w:val="en-NZ"/>
              </w:rPr>
            </w:pPr>
            <w:r w:rsidRPr="005C62CD">
              <w:t>Editorial corrections.</w:t>
            </w:r>
          </w:p>
        </w:tc>
      </w:tr>
      <w:tr w:rsidTr="00D76F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CD">
            <w:pPr>
              <w:pStyle w:val="BodyText"/>
              <w:rPr>
                <w:lang w:val="en-NZ"/>
              </w:rPr>
            </w:pPr>
            <w:r w:rsidRPr="005C62CD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2CD" w:rsidP="005C62CD">
            <w:pPr>
              <w:pStyle w:val="BodyText"/>
            </w:pPr>
            <w:r w:rsidRPr="005C62CD">
              <w:t>Required frequency and volume of evidence amended in Performance evidence.</w:t>
            </w:r>
          </w:p>
          <w:p w:rsidR="00000000" w:rsidRPr="005C62CD" w:rsidP="005C62CD">
            <w:pPr>
              <w:pStyle w:val="BodyText"/>
            </w:pPr>
            <w:r w:rsidRPr="005C62CD">
              <w:t>Substantial amendmen</w:t>
            </w:r>
            <w:r w:rsidRPr="005C62CD">
              <w:t>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5C62CD" w:rsidP="005C62CD">
      <w:pPr>
        <w:pStyle w:val="BodyText"/>
      </w:pPr>
    </w:p>
    <w:p w:rsidR="00000000" w:rsidRPr="005C62CD" w:rsidP="005C62CD">
      <w:pPr>
        <w:pStyle w:val="AllowPageBreak"/>
      </w:pPr>
    </w:p>
    <w:p w:rsidR="00000000" w:rsidRPr="005C62CD" w:rsidP="005C62CD">
      <w:pPr>
        <w:pStyle w:val="Heading1"/>
      </w:pPr>
      <w:bookmarkStart w:id="2" w:name="O_680991"/>
      <w:bookmarkEnd w:id="2"/>
      <w:r w:rsidRPr="005C62CD">
        <w:t>Application</w:t>
      </w:r>
    </w:p>
    <w:p w:rsidR="00000000" w:rsidRPr="005C62CD" w:rsidP="00D76F0C">
      <w:pPr>
        <w:pStyle w:val="BodyText"/>
      </w:pPr>
      <w:r w:rsidRPr="005C62CD">
        <w:t xml:space="preserve">This unit develops a participant’s skills and knowledge required to establish and maintain a water management system in Coal and Metalliferous mining and Extractive. </w:t>
      </w:r>
    </w:p>
    <w:p w:rsidR="00000000" w:rsidRPr="005C62CD" w:rsidP="00D76F0C">
      <w:pPr>
        <w:pStyle w:val="BodyText"/>
      </w:pPr>
      <w:r w:rsidRPr="005C62CD">
        <w:t>This unit is appropriate for those working in management or technical specialist roles.</w:t>
      </w:r>
    </w:p>
    <w:p w:rsidR="00D76F0C" w:rsidP="00D76F0C">
      <w:pPr>
        <w:pStyle w:val="BodyText"/>
      </w:pPr>
      <w:r w:rsidRPr="005C62CD">
        <w:t>N</w:t>
      </w:r>
      <w:r w:rsidRPr="005C62CD">
        <w:t>o licensing, legislation or certification requirements apply to this unit at the time of publication.</w:t>
      </w:r>
    </w:p>
    <w:p w:rsidR="00000000" w:rsidRPr="005C62CD" w:rsidP="005C62CD">
      <w:pPr>
        <w:pStyle w:val="Heading1"/>
      </w:pPr>
      <w:bookmarkStart w:id="3" w:name="O_680990"/>
      <w:bookmarkEnd w:id="3"/>
      <w:r w:rsidRPr="005C62CD">
        <w:t>Unit Sector</w:t>
      </w:r>
    </w:p>
    <w:p w:rsidR="00000000" w:rsidRPr="005C62CD" w:rsidP="00D76F0C">
      <w:pPr>
        <w:pStyle w:val="List"/>
      </w:pPr>
      <w:r w:rsidRPr="005C62CD">
        <w:t>Coal mining</w:t>
      </w:r>
    </w:p>
    <w:p w:rsidR="00000000" w:rsidRPr="005C62CD" w:rsidP="00D76F0C">
      <w:pPr>
        <w:pStyle w:val="List"/>
      </w:pPr>
      <w:r w:rsidRPr="005C62CD">
        <w:t>Extractive</w:t>
      </w:r>
    </w:p>
    <w:p w:rsidR="00000000" w:rsidRPr="005C62CD" w:rsidP="00D76F0C">
      <w:pPr>
        <w:pStyle w:val="List"/>
      </w:pPr>
      <w:r w:rsidRPr="005C62CD">
        <w:t>Metalliferous mining</w:t>
      </w:r>
    </w:p>
    <w:p w:rsidR="00000000" w:rsidRPr="005C62CD" w:rsidP="005C62CD">
      <w:pPr>
        <w:pStyle w:val="AllowPageBreak"/>
      </w:pPr>
    </w:p>
    <w:p w:rsidR="00000000" w:rsidRPr="005C62CD" w:rsidP="005C62CD">
      <w:pPr>
        <w:pStyle w:val="Heading1"/>
      </w:pPr>
      <w:bookmarkStart w:id="4" w:name="O_680989"/>
      <w:bookmarkEnd w:id="4"/>
      <w:r w:rsidRPr="005C62C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C62C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CD">
            <w:pPr>
              <w:pStyle w:val="BodyText"/>
              <w:rPr>
                <w:lang w:val="en-NZ"/>
              </w:rPr>
            </w:pPr>
            <w:r w:rsidRPr="005C62CD">
              <w:t>1.</w:t>
            </w:r>
            <w:r w:rsidRPr="005C62CD">
              <w:tab/>
              <w:t>Plan and prepare to establ</w:t>
            </w:r>
            <w:r w:rsidRPr="005C62CD">
              <w:t>ish and maintain water management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2CD" w:rsidP="005C62CD">
            <w:pPr>
              <w:pStyle w:val="BodyText"/>
            </w:pPr>
            <w:r w:rsidRPr="005C62CD">
              <w:t>1.1</w:t>
            </w:r>
            <w:r w:rsidRPr="005C62CD">
              <w:tab/>
              <w:t>Access, interpret and apply water management system documentation and ensure the work activity is compliant</w:t>
            </w:r>
          </w:p>
          <w:p w:rsidR="00000000" w:rsidRPr="005C62CD" w:rsidP="005C62CD">
            <w:pPr>
              <w:pStyle w:val="BodyText"/>
            </w:pPr>
            <w:r w:rsidRPr="005C62CD">
              <w:t>1.2</w:t>
            </w:r>
            <w:r w:rsidRPr="005C62CD">
              <w:tab/>
              <w:t>Access, interpret and analyse organisational goals, objectives and strategies to determine required</w:t>
            </w:r>
            <w:r w:rsidRPr="005C62CD">
              <w:t xml:space="preserve"> research </w:t>
            </w:r>
          </w:p>
          <w:p w:rsidR="00000000" w:rsidRPr="005C62CD" w:rsidP="005C62CD">
            <w:pPr>
              <w:pStyle w:val="BodyText"/>
            </w:pPr>
            <w:r w:rsidRPr="005C62CD">
              <w:t>1.3</w:t>
            </w:r>
            <w:r w:rsidRPr="005C62CD">
              <w:tab/>
              <w:t>Investigate and analyse license, worksite environmental conditions and legislation to develop options, strategies and anticipated outcomes</w:t>
            </w:r>
          </w:p>
          <w:p w:rsidR="00000000" w:rsidRPr="005C62CD" w:rsidP="005C62CD">
            <w:pPr>
              <w:pStyle w:val="BodyText"/>
            </w:pPr>
            <w:r w:rsidRPr="005C62CD">
              <w:t>1.4</w:t>
            </w:r>
            <w:r w:rsidRPr="005C62CD">
              <w:tab/>
              <w:t xml:space="preserve">Evaluate existing system and equipment suitability, taking into account operational requirements, </w:t>
            </w:r>
            <w:r w:rsidRPr="005C62CD">
              <w:t>safety and health issues and environmental legislation/regulations</w:t>
            </w:r>
          </w:p>
          <w:p w:rsidR="00000000" w:rsidRPr="005C62CD" w:rsidP="005C62CD">
            <w:pPr>
              <w:pStyle w:val="BodyText"/>
            </w:pPr>
            <w:r w:rsidRPr="005C62CD">
              <w:t>1.5</w:t>
            </w:r>
            <w:r w:rsidRPr="005C62CD">
              <w:tab/>
              <w:t xml:space="preserve">Research, evaluate, select and purchase new systems </w:t>
            </w:r>
          </w:p>
          <w:p w:rsidR="00000000" w:rsidP="005C62CD">
            <w:pPr>
              <w:pStyle w:val="BodyText"/>
              <w:rPr>
                <w:lang w:val="en-NZ"/>
              </w:rPr>
            </w:pPr>
            <w:r w:rsidRPr="005C62CD">
              <w:t>1.6</w:t>
            </w:r>
            <w:r w:rsidRPr="005C62CD">
              <w:tab/>
              <w:t>Access, interpret and analyse research information to establish options and opportunities</w:t>
            </w:r>
          </w:p>
        </w:tc>
      </w:tr>
      <w:tr w:rsidTr="005C62C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CD">
            <w:pPr>
              <w:pStyle w:val="BodyText"/>
              <w:rPr>
                <w:lang w:val="en-NZ"/>
              </w:rPr>
            </w:pPr>
            <w:r w:rsidRPr="005C62CD">
              <w:t>2.</w:t>
            </w:r>
            <w:r w:rsidRPr="005C62CD">
              <w:tab/>
              <w:t>Facilitate site environmental inve</w:t>
            </w:r>
            <w:r w:rsidRPr="005C62CD">
              <w:t>stigation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2CD" w:rsidP="005C62CD">
            <w:pPr>
              <w:pStyle w:val="BodyText"/>
            </w:pPr>
            <w:r w:rsidRPr="005C62CD">
              <w:t>2.1</w:t>
            </w:r>
            <w:r w:rsidRPr="005C62CD">
              <w:tab/>
              <w:t>Consult with internal and external stakeholders in the planning process and gain their support for the outcomes</w:t>
            </w:r>
          </w:p>
          <w:p w:rsidR="00000000" w:rsidRPr="005C62CD" w:rsidP="005C62CD">
            <w:pPr>
              <w:pStyle w:val="BodyText"/>
            </w:pPr>
            <w:r w:rsidRPr="005C62CD">
              <w:t>2.2</w:t>
            </w:r>
            <w:r w:rsidRPr="005C62CD">
              <w:tab/>
              <w:t>Establish strategies and systems to support analysis of the worksite environments</w:t>
            </w:r>
          </w:p>
          <w:p w:rsidR="00000000" w:rsidRPr="005C62CD" w:rsidP="005C62CD">
            <w:pPr>
              <w:pStyle w:val="BodyText"/>
            </w:pPr>
            <w:r w:rsidRPr="005C62CD">
              <w:t>2.3</w:t>
            </w:r>
            <w:r w:rsidRPr="005C62CD">
              <w:tab/>
            </w:r>
            <w:r w:rsidRPr="005C62CD">
              <w:t>Ensure worksite environments are investigated to identify and assess the factors which impact on water management system</w:t>
            </w:r>
          </w:p>
          <w:p w:rsidR="00000000" w:rsidRPr="005C62CD" w:rsidP="005C62CD">
            <w:pPr>
              <w:pStyle w:val="BodyText"/>
            </w:pPr>
            <w:r w:rsidRPr="005C62CD">
              <w:t>2.4</w:t>
            </w:r>
            <w:r w:rsidRPr="005C62CD">
              <w:tab/>
              <w:t>Ensure market opportunities are identified and explored to assist the organisation to forecast trends and options</w:t>
            </w:r>
          </w:p>
          <w:p w:rsidR="00000000" w:rsidRPr="005C62CD" w:rsidP="005C62CD">
            <w:pPr>
              <w:pStyle w:val="BodyText"/>
            </w:pPr>
            <w:r w:rsidRPr="005C62CD">
              <w:t>2.5</w:t>
            </w:r>
            <w:r w:rsidRPr="005C62CD">
              <w:tab/>
              <w:t xml:space="preserve">Ensure water </w:t>
            </w:r>
            <w:r w:rsidRPr="005C62CD">
              <w:t>quantity and quality requirements and excesses are determined</w:t>
            </w:r>
          </w:p>
          <w:p w:rsidR="00000000" w:rsidRPr="005C62CD" w:rsidP="005C62CD">
            <w:pPr>
              <w:pStyle w:val="BodyText"/>
            </w:pPr>
            <w:r w:rsidRPr="005C62CD">
              <w:t>2.6</w:t>
            </w:r>
            <w:r w:rsidRPr="005C62CD">
              <w:tab/>
              <w:t>Ensure threats and opportunities are identified, analysed and used to optimise project outcomes</w:t>
            </w:r>
          </w:p>
          <w:p w:rsidR="00000000" w:rsidRPr="005C62CD" w:rsidP="005C62CD">
            <w:pPr>
              <w:pStyle w:val="BodyText"/>
            </w:pPr>
            <w:r w:rsidRPr="005C62CD">
              <w:t>2.7</w:t>
            </w:r>
            <w:r w:rsidRPr="005C62CD">
              <w:tab/>
              <w:t>Ensure titles searches are undertaken</w:t>
            </w:r>
          </w:p>
          <w:p w:rsidR="00000000" w:rsidP="005C62CD">
            <w:pPr>
              <w:pStyle w:val="BodyText"/>
              <w:rPr>
                <w:lang w:val="en-NZ"/>
              </w:rPr>
            </w:pPr>
            <w:r w:rsidRPr="005C62CD">
              <w:t>2.8</w:t>
            </w:r>
            <w:r w:rsidRPr="005C62CD">
              <w:tab/>
              <w:t>Ensure legal obligations are identified and docu</w:t>
            </w:r>
            <w:r w:rsidRPr="005C62CD">
              <w:t>mented</w:t>
            </w:r>
          </w:p>
        </w:tc>
      </w:tr>
      <w:tr w:rsidTr="005C62C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CD">
            <w:pPr>
              <w:pStyle w:val="BodyText"/>
              <w:rPr>
                <w:lang w:val="en-NZ"/>
              </w:rPr>
            </w:pPr>
            <w:r w:rsidRPr="005C62CD">
              <w:t>3.</w:t>
            </w:r>
            <w:r w:rsidRPr="005C62CD">
              <w:tab/>
              <w:t>Develop, implement and maintain procedures for the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2CD" w:rsidP="005C62CD">
            <w:pPr>
              <w:pStyle w:val="BodyText"/>
            </w:pPr>
            <w:r w:rsidRPr="005C62CD">
              <w:t>3.1</w:t>
            </w:r>
            <w:r w:rsidRPr="005C62CD">
              <w:tab/>
              <w:t>Ensure contingency plans for flood routing of water in operational area to cover peak flows are developed and implemented</w:t>
            </w:r>
          </w:p>
          <w:p w:rsidR="00000000" w:rsidRPr="005C62CD" w:rsidP="005C62CD">
            <w:pPr>
              <w:pStyle w:val="BodyText"/>
            </w:pPr>
            <w:r w:rsidRPr="005C62CD">
              <w:t>3.2</w:t>
            </w:r>
            <w:r w:rsidRPr="005C62CD">
              <w:tab/>
              <w:t>Ensure site plans for surface drainage and total reticula</w:t>
            </w:r>
            <w:r w:rsidRPr="005C62CD">
              <w:t xml:space="preserve">tion network are developed and implemented to service the life of the mine </w:t>
            </w:r>
          </w:p>
          <w:p w:rsidR="00000000" w:rsidRPr="005C62CD" w:rsidP="005C62CD">
            <w:pPr>
              <w:pStyle w:val="BodyText"/>
            </w:pPr>
            <w:r w:rsidRPr="005C62CD">
              <w:t>3.3</w:t>
            </w:r>
            <w:r w:rsidRPr="005C62CD">
              <w:tab/>
              <w:t>Ensure procedures for pumping waters from the mine are developed and meet licence conditions</w:t>
            </w:r>
          </w:p>
          <w:p w:rsidR="00000000" w:rsidRPr="005C62CD" w:rsidP="005C62CD">
            <w:pPr>
              <w:pStyle w:val="BodyText"/>
            </w:pPr>
            <w:r w:rsidRPr="005C62CD">
              <w:t>3.4</w:t>
            </w:r>
            <w:r w:rsidRPr="005C62CD">
              <w:tab/>
              <w:t xml:space="preserve">Ensure work procedures are developed for drainage and road geometry </w:t>
            </w:r>
          </w:p>
          <w:p w:rsidR="00000000" w:rsidRPr="005C62CD" w:rsidP="005C62CD">
            <w:pPr>
              <w:pStyle w:val="BodyText"/>
            </w:pPr>
            <w:r w:rsidRPr="005C62CD">
              <w:t>3.5</w:t>
            </w:r>
            <w:r w:rsidRPr="005C62CD">
              <w:tab/>
              <w:t>Ensure</w:t>
            </w:r>
            <w:r w:rsidRPr="005C62CD">
              <w:t xml:space="preserve"> staged development of civil aspects are planned and interpret</w:t>
            </w:r>
          </w:p>
          <w:p w:rsidR="00000000" w:rsidRPr="005C62CD" w:rsidP="005C62CD">
            <w:pPr>
              <w:pStyle w:val="BodyText"/>
            </w:pPr>
            <w:r w:rsidRPr="005C62CD">
              <w:t>3.6</w:t>
            </w:r>
            <w:r w:rsidRPr="005C62CD">
              <w:tab/>
              <w:t>Ensure water treatment systems are designed to specification</w:t>
            </w:r>
          </w:p>
          <w:p w:rsidR="00000000" w:rsidRPr="005C62CD" w:rsidP="005C62CD">
            <w:pPr>
              <w:pStyle w:val="BodyText"/>
            </w:pPr>
            <w:r w:rsidRPr="005C62CD">
              <w:t>3.7</w:t>
            </w:r>
            <w:r w:rsidRPr="005C62CD">
              <w:tab/>
              <w:t>Ensure maintenance work procedures for the drainage scheme of the worksites are developed and implemented</w:t>
            </w:r>
          </w:p>
          <w:p w:rsidR="00000000" w:rsidRPr="005C62CD" w:rsidP="005C62CD">
            <w:pPr>
              <w:pStyle w:val="BodyText"/>
            </w:pPr>
            <w:r w:rsidRPr="005C62CD">
              <w:t>3.8</w:t>
            </w:r>
            <w:r w:rsidRPr="005C62CD">
              <w:tab/>
              <w:t>Identify, clar</w:t>
            </w:r>
            <w:r w:rsidRPr="005C62CD">
              <w:t>ify and communicate roles and responsibilities</w:t>
            </w:r>
          </w:p>
          <w:p w:rsidR="00000000" w:rsidRPr="005C62CD" w:rsidP="005C62CD">
            <w:pPr>
              <w:pStyle w:val="BodyText"/>
            </w:pPr>
            <w:r w:rsidRPr="005C62CD">
              <w:t>3.9</w:t>
            </w:r>
            <w:r w:rsidRPr="005C62CD">
              <w:tab/>
              <w:t>Develop and implement information and training systems to support water management</w:t>
            </w:r>
          </w:p>
          <w:p w:rsidR="00000000" w:rsidP="005C62CD">
            <w:pPr>
              <w:pStyle w:val="BodyText"/>
              <w:rPr>
                <w:lang w:val="en-NZ"/>
              </w:rPr>
            </w:pPr>
            <w:r w:rsidRPr="005C62CD">
              <w:t>3.10</w:t>
            </w:r>
            <w:r w:rsidRPr="005C62CD">
              <w:tab/>
              <w:t xml:space="preserve">Prepare an emergency response plan for failure or critical </w:t>
            </w:r>
            <w:r w:rsidRPr="005C62CD">
              <w:t xml:space="preserve">aspects the </w:t>
            </w:r>
            <w:r w:rsidRPr="005C62CD">
              <w:tab/>
              <w:t>system</w:t>
            </w:r>
          </w:p>
        </w:tc>
      </w:tr>
      <w:tr w:rsidTr="005C62C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2CD">
            <w:pPr>
              <w:pStyle w:val="BodyText"/>
              <w:rPr>
                <w:lang w:val="en-NZ"/>
              </w:rPr>
            </w:pPr>
            <w:r w:rsidRPr="005C62CD">
              <w:t>4.</w:t>
            </w:r>
            <w:r w:rsidRPr="005C62CD">
              <w:tab/>
              <w:t>Evaluate the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2CD" w:rsidP="005C62CD">
            <w:pPr>
              <w:pStyle w:val="BodyText"/>
            </w:pPr>
            <w:r w:rsidRPr="005C62CD">
              <w:t>4.1</w:t>
            </w:r>
            <w:r w:rsidRPr="005C62CD">
              <w:tab/>
              <w:t>Identify a</w:t>
            </w:r>
            <w:r w:rsidRPr="005C62CD">
              <w:t xml:space="preserve">nd agree on performance indicators and criteria for the evaluation of statutory compliance and system effectiveness </w:t>
            </w:r>
          </w:p>
          <w:p w:rsidR="00000000" w:rsidRPr="005C62CD" w:rsidP="005C62CD">
            <w:pPr>
              <w:pStyle w:val="BodyText"/>
            </w:pPr>
            <w:r w:rsidRPr="005C62CD">
              <w:t>4.2</w:t>
            </w:r>
            <w:r w:rsidRPr="005C62CD">
              <w:tab/>
              <w:t>Ensure site drainage, reticulation and wastewater treatment is monitored against agreed indicators</w:t>
            </w:r>
          </w:p>
          <w:p w:rsidR="00000000" w:rsidRPr="005C62CD" w:rsidP="005C62CD">
            <w:pPr>
              <w:pStyle w:val="BodyText"/>
            </w:pPr>
            <w:r w:rsidRPr="005C62CD">
              <w:t>4.3</w:t>
            </w:r>
            <w:r w:rsidRPr="005C62CD">
              <w:tab/>
            </w:r>
            <w:r w:rsidRPr="005C62CD">
              <w:t xml:space="preserve">Ensure quality of site drainage effluent is monitored, recorded and reported </w:t>
            </w:r>
          </w:p>
          <w:p w:rsidR="00000000" w:rsidRPr="005C62CD" w:rsidP="005C62CD">
            <w:pPr>
              <w:pStyle w:val="BodyText"/>
            </w:pPr>
            <w:r w:rsidRPr="005C62CD">
              <w:t>4.4</w:t>
            </w:r>
            <w:r w:rsidRPr="005C62CD">
              <w:tab/>
              <w:t>Ensure hydrological effects and sensitive ecological/ conservation sites are monitored</w:t>
            </w:r>
          </w:p>
          <w:p w:rsidR="00000000" w:rsidRPr="005C62CD" w:rsidP="005C62CD">
            <w:pPr>
              <w:pStyle w:val="BodyText"/>
            </w:pPr>
            <w:r w:rsidRPr="005C62CD">
              <w:t>4.5</w:t>
            </w:r>
            <w:r w:rsidRPr="005C62CD">
              <w:tab/>
              <w:t>Ensure instances of non-compliance with regulatory requirements are identified, ass</w:t>
            </w:r>
            <w:r w:rsidRPr="005C62CD">
              <w:t xml:space="preserve">essed and addressed </w:t>
            </w:r>
          </w:p>
        </w:tc>
      </w:tr>
    </w:tbl>
    <w:p w:rsidR="00000000" w:rsidRPr="005C62CD" w:rsidP="005C62CD">
      <w:pPr>
        <w:pStyle w:val="BodyText"/>
      </w:pPr>
    </w:p>
    <w:p w:rsidR="00000000" w:rsidRPr="005C62CD" w:rsidP="005C62CD">
      <w:pPr>
        <w:pStyle w:val="AllowPageBreak"/>
      </w:pPr>
    </w:p>
    <w:p w:rsidR="00000000" w:rsidRPr="005C62CD" w:rsidP="005C62CD">
      <w:pPr>
        <w:pStyle w:val="Heading1"/>
      </w:pPr>
      <w:bookmarkStart w:id="5" w:name="O_680988"/>
      <w:bookmarkEnd w:id="5"/>
      <w:r w:rsidRPr="005C62CD">
        <w:t>Foundation Skills</w:t>
      </w:r>
    </w:p>
    <w:p w:rsidR="00000000" w:rsidRPr="005C62CD" w:rsidP="00D76F0C">
      <w:pPr>
        <w:pStyle w:val="BodyText"/>
      </w:pPr>
      <w:r w:rsidRPr="005C62CD">
        <w:t>Foundation skills essential to performance are explicit in the performance criteria of this unit. Further information is available in the Resources and Infrastructure Industry Training Package Compa</w:t>
      </w:r>
      <w:r w:rsidRPr="005C62CD">
        <w:t>nion Volume.</w:t>
      </w:r>
    </w:p>
    <w:p w:rsidR="00000000" w:rsidRPr="005C62CD" w:rsidP="005C62CD">
      <w:pPr>
        <w:pStyle w:val="Heading1"/>
      </w:pPr>
      <w:bookmarkStart w:id="6" w:name="O_680987"/>
      <w:bookmarkEnd w:id="6"/>
      <w:r w:rsidRPr="005C62CD">
        <w:t>Unit Mapping Information</w:t>
      </w:r>
    </w:p>
    <w:p w:rsidR="00000000" w:rsidRPr="005C62CD" w:rsidP="00D76F0C">
      <w:pPr>
        <w:pStyle w:val="BodyText"/>
      </w:pPr>
      <w:r w:rsidRPr="005C62CD">
        <w:t>RIIWMG601A Establish and maintain water management system</w:t>
      </w:r>
    </w:p>
    <w:p w:rsidR="00000000" w:rsidRPr="005C62CD" w:rsidP="005C62CD">
      <w:pPr>
        <w:pStyle w:val="Heading1"/>
      </w:pPr>
      <w:bookmarkStart w:id="7" w:name="O_680993"/>
      <w:bookmarkEnd w:id="7"/>
      <w:r w:rsidRPr="005C62CD">
        <w:t>Links</w:t>
      </w:r>
    </w:p>
    <w:p w:rsidR="00000000" w:rsidRPr="005C62CD" w:rsidP="00D76F0C">
      <w:pPr>
        <w:pStyle w:val="BodyText"/>
      </w:pPr>
      <w:r w:rsidRPr="005C62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A31B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C62CD" w:rsidP="005C62CD"/>
    <w:sectPr w:rsidSect="005C62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2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2CD" w:rsidRPr="00D76F0C" w:rsidP="00D76F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2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F0C" w:rsidP="005C62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6F0C" w:rsidP="005C62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6F0C" w:rsidP="005C62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2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F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62CD" w:rsidRPr="00D76F0C" w:rsidP="00D76F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2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F0C" w:rsidRPr="002D2AF8" w:rsidP="005C62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RIIWMG601D Establish and maintain water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76F0C" w:rsidP="005C62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2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62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62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62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62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62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62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62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62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62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62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62CD"/>
  </w:style>
  <w:style w:type="character" w:customStyle="1" w:styleId="Heading1Char">
    <w:name w:val="Heading 1 Char"/>
    <w:basedOn w:val="DefaultParagraphFont"/>
    <w:link w:val="Heading1"/>
    <w:rsid w:val="005C62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62C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C62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62C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C62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62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62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62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62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62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62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62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62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62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62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62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62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62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62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62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62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62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62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62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62C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C62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62CD"/>
    <w:rPr>
      <w:b/>
      <w:spacing w:val="0"/>
    </w:rPr>
  </w:style>
  <w:style w:type="paragraph" w:customStyle="1" w:styleId="SuperTitle">
    <w:name w:val="SuperTitle"/>
    <w:basedOn w:val="Title"/>
    <w:rsid w:val="005C62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62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62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62C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62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62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62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62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62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62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62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62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62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62CD"/>
    <w:rPr>
      <w:i/>
    </w:rPr>
  </w:style>
  <w:style w:type="paragraph" w:styleId="Caption">
    <w:name w:val="caption"/>
    <w:basedOn w:val="BodyText"/>
    <w:next w:val="Normal"/>
    <w:qFormat/>
    <w:rsid w:val="005C62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62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62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62CD"/>
  </w:style>
  <w:style w:type="paragraph" w:styleId="TableofFigures">
    <w:name w:val="table of figures"/>
    <w:basedOn w:val="Normal"/>
    <w:next w:val="Normal"/>
    <w:semiHidden/>
    <w:rsid w:val="005C62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62C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C62CD"/>
    <w:rPr>
      <w:rFonts w:ascii="Wingdings" w:hAnsi="Wingdings"/>
    </w:rPr>
  </w:style>
  <w:style w:type="paragraph" w:customStyle="1" w:styleId="TableHeading">
    <w:name w:val="Table Heading"/>
    <w:basedOn w:val="HeadingBase"/>
    <w:rsid w:val="005C62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62CD"/>
    <w:rPr>
      <w:color w:val="0033CC"/>
      <w:u w:val="none"/>
    </w:rPr>
  </w:style>
  <w:style w:type="paragraph" w:customStyle="1" w:styleId="BodyTextRight">
    <w:name w:val="Body Text Right"/>
    <w:basedOn w:val="BodyText"/>
    <w:rsid w:val="005C62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62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62C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62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62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62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62CD"/>
    <w:rPr>
      <w:sz w:val="32"/>
    </w:rPr>
  </w:style>
  <w:style w:type="paragraph" w:customStyle="1" w:styleId="HeadingProcedure">
    <w:name w:val="Heading Procedure"/>
    <w:basedOn w:val="HeadingBase"/>
    <w:next w:val="Normal"/>
    <w:rsid w:val="005C62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62CD"/>
    <w:pPr>
      <w:spacing w:before="60" w:after="60"/>
    </w:pPr>
  </w:style>
  <w:style w:type="paragraph" w:styleId="ListContinue">
    <w:name w:val="List Continue"/>
    <w:basedOn w:val="List"/>
    <w:rsid w:val="005C62CD"/>
    <w:pPr>
      <w:ind w:firstLine="0"/>
    </w:pPr>
  </w:style>
  <w:style w:type="paragraph" w:customStyle="1" w:styleId="ListNote">
    <w:name w:val="List Note"/>
    <w:basedOn w:val="List"/>
    <w:rsid w:val="005C62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62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62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62CD"/>
    <w:rPr>
      <w:rFonts w:ascii="Courier New" w:hAnsi="Courier New"/>
    </w:rPr>
  </w:style>
  <w:style w:type="paragraph" w:customStyle="1" w:styleId="NoteBullet">
    <w:name w:val="Note Bullet"/>
    <w:basedOn w:val="Note"/>
    <w:rsid w:val="005C62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62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62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62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62C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C62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62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62CD"/>
    <w:rPr>
      <w:b/>
      <w:smallCaps/>
    </w:rPr>
  </w:style>
  <w:style w:type="paragraph" w:customStyle="1" w:styleId="TableListNumber">
    <w:name w:val="Table List Number"/>
    <w:basedOn w:val="ListNumber"/>
    <w:rsid w:val="005C62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62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62CD"/>
    <w:pPr>
      <w:numPr>
        <w:numId w:val="7"/>
      </w:numPr>
    </w:pPr>
  </w:style>
  <w:style w:type="paragraph" w:customStyle="1" w:styleId="ListAlpha2">
    <w:name w:val="List Alpha 2"/>
    <w:basedOn w:val="List2"/>
    <w:rsid w:val="005C62CD"/>
    <w:pPr>
      <w:numPr>
        <w:numId w:val="6"/>
      </w:numPr>
    </w:pPr>
  </w:style>
  <w:style w:type="paragraph" w:styleId="List2">
    <w:name w:val="List 2"/>
    <w:basedOn w:val="BodyText"/>
    <w:rsid w:val="005C62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62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62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62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62C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62C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C62CD"/>
    <w:pPr>
      <w:numPr>
        <w:numId w:val="2"/>
      </w:numPr>
    </w:pPr>
  </w:style>
  <w:style w:type="paragraph" w:styleId="ListContinue2">
    <w:name w:val="List Continue 2"/>
    <w:basedOn w:val="List2"/>
    <w:rsid w:val="005C62CD"/>
    <w:pPr>
      <w:ind w:firstLine="0"/>
    </w:pPr>
  </w:style>
  <w:style w:type="paragraph" w:styleId="ListContinue3">
    <w:name w:val="List Continue 3"/>
    <w:basedOn w:val="List3"/>
    <w:rsid w:val="005C62CD"/>
    <w:pPr>
      <w:ind w:left="1021" w:firstLine="0"/>
    </w:pPr>
  </w:style>
  <w:style w:type="paragraph" w:styleId="ListContinue4">
    <w:name w:val="List Continue 4"/>
    <w:basedOn w:val="List4"/>
    <w:rsid w:val="005C62CD"/>
    <w:pPr>
      <w:ind w:firstLine="0"/>
    </w:pPr>
  </w:style>
  <w:style w:type="paragraph" w:styleId="ListContinue5">
    <w:name w:val="List Continue 5"/>
    <w:basedOn w:val="List5"/>
    <w:rsid w:val="005C62CD"/>
    <w:pPr>
      <w:ind w:firstLine="0"/>
    </w:pPr>
  </w:style>
  <w:style w:type="paragraph" w:styleId="ListNumber3">
    <w:name w:val="List Number 3"/>
    <w:basedOn w:val="List3"/>
    <w:rsid w:val="005C62CD"/>
    <w:pPr>
      <w:numPr>
        <w:numId w:val="3"/>
      </w:numPr>
    </w:pPr>
  </w:style>
  <w:style w:type="paragraph" w:styleId="ListNumber4">
    <w:name w:val="List Number 4"/>
    <w:basedOn w:val="List4"/>
    <w:rsid w:val="005C62CD"/>
    <w:pPr>
      <w:numPr>
        <w:numId w:val="4"/>
      </w:numPr>
    </w:pPr>
  </w:style>
  <w:style w:type="paragraph" w:styleId="ListNumber5">
    <w:name w:val="List Number 5"/>
    <w:basedOn w:val="List5"/>
    <w:rsid w:val="005C62CD"/>
    <w:pPr>
      <w:numPr>
        <w:numId w:val="5"/>
      </w:numPr>
    </w:pPr>
  </w:style>
  <w:style w:type="paragraph" w:styleId="BlockText">
    <w:name w:val="Block Text"/>
    <w:basedOn w:val="Normal"/>
    <w:rsid w:val="005C62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62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62CD"/>
    <w:rPr>
      <w:sz w:val="16"/>
      <w:vertAlign w:val="superscript"/>
    </w:rPr>
  </w:style>
  <w:style w:type="character" w:customStyle="1" w:styleId="Symbols">
    <w:name w:val="Symbols"/>
    <w:basedOn w:val="DefaultParagraphFont"/>
    <w:rsid w:val="005C62CD"/>
    <w:rPr>
      <w:rFonts w:ascii="Symbol" w:hAnsi="Symbol"/>
    </w:rPr>
  </w:style>
  <w:style w:type="character" w:customStyle="1" w:styleId="MenuOptions">
    <w:name w:val="Menu Options"/>
    <w:basedOn w:val="DefaultParagraphFont"/>
    <w:rsid w:val="005C62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62CD"/>
    <w:rPr>
      <w:b/>
    </w:rPr>
  </w:style>
  <w:style w:type="character" w:customStyle="1" w:styleId="Underlined">
    <w:name w:val="Underlined"/>
    <w:basedOn w:val="DefaultParagraphFont"/>
    <w:rsid w:val="005C62CD"/>
    <w:rPr>
      <w:u w:val="single"/>
    </w:rPr>
  </w:style>
  <w:style w:type="paragraph" w:customStyle="1" w:styleId="TableBodyTextRight">
    <w:name w:val="Table Body Text Right"/>
    <w:basedOn w:val="TableBodyText"/>
    <w:rsid w:val="005C62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62CD"/>
    <w:rPr>
      <w:sz w:val="18"/>
    </w:rPr>
  </w:style>
  <w:style w:type="paragraph" w:customStyle="1" w:styleId="BodySmallRight">
    <w:name w:val="Body Small Right"/>
    <w:basedOn w:val="BodyTextRight"/>
    <w:rsid w:val="005C62CD"/>
    <w:rPr>
      <w:sz w:val="18"/>
      <w:szCs w:val="18"/>
    </w:rPr>
  </w:style>
  <w:style w:type="paragraph" w:customStyle="1" w:styleId="MarginEdition">
    <w:name w:val="Margin Edition"/>
    <w:basedOn w:val="MarginNote"/>
    <w:rsid w:val="005C62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62CD"/>
    <w:rPr>
      <w:sz w:val="2"/>
      <w:szCs w:val="2"/>
    </w:rPr>
  </w:style>
  <w:style w:type="character" w:customStyle="1" w:styleId="Small">
    <w:name w:val="Small"/>
    <w:basedOn w:val="DefaultParagraphFont"/>
    <w:rsid w:val="005C62CD"/>
    <w:rPr>
      <w:sz w:val="16"/>
    </w:rPr>
  </w:style>
  <w:style w:type="paragraph" w:customStyle="1" w:styleId="WideTable">
    <w:name w:val="Wide Table"/>
    <w:basedOn w:val="Normal"/>
    <w:rsid w:val="005C62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62CD"/>
  </w:style>
  <w:style w:type="paragraph" w:styleId="Quote">
    <w:name w:val="Quote"/>
    <w:basedOn w:val="Heading1"/>
    <w:link w:val="QuoteChar"/>
    <w:qFormat/>
    <w:rsid w:val="005C62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62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62CD"/>
    <w:pPr>
      <w:pageBreakBefore/>
    </w:pPr>
  </w:style>
  <w:style w:type="paragraph" w:customStyle="1" w:styleId="Border">
    <w:name w:val="Border"/>
    <w:basedOn w:val="Normal"/>
    <w:qFormat/>
    <w:rsid w:val="005C62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62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2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2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62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62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62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62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62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62CD"/>
    <w:rPr>
      <w:u w:val="single"/>
    </w:rPr>
  </w:style>
  <w:style w:type="character" w:customStyle="1" w:styleId="BoldandItalics">
    <w:name w:val="Bold and Italics"/>
    <w:qFormat/>
    <w:rsid w:val="005C62CD"/>
    <w:rPr>
      <w:b/>
      <w:i/>
      <w:u w:val="none"/>
    </w:rPr>
  </w:style>
  <w:style w:type="paragraph" w:styleId="BalloonText">
    <w:name w:val="Balloon Text"/>
    <w:basedOn w:val="Normal"/>
    <w:link w:val="BalloonTextChar"/>
    <w:rsid w:val="005C62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62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62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62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62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62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62CD"/>
    <w:pPr>
      <w:spacing w:before="0" w:after="0"/>
    </w:pPr>
  </w:style>
  <w:style w:type="paragraph" w:customStyle="1" w:styleId="BodyTextBold">
    <w:name w:val="Body Text Bold"/>
    <w:basedOn w:val="BodyText"/>
    <w:qFormat/>
    <w:rsid w:val="005C62CD"/>
    <w:rPr>
      <w:b/>
    </w:rPr>
  </w:style>
  <w:style w:type="character" w:styleId="Hyperlink">
    <w:name w:val="Hyperlink"/>
    <w:basedOn w:val="DefaultParagraphFont"/>
    <w:uiPriority w:val="99"/>
    <w:unhideWhenUsed/>
    <w:rsid w:val="00D76F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4087</Characters>
  <Application>Microsoft Office Word</Application>
  <DocSecurity>0</DocSecurity>
  <Lines>120</Lines>
  <Paragraphs>72</Paragraphs>
  <ScaleCrop>false</ScaleCrop>
  <Company>Author-it Software Corporation Ltd.</Company>
  <LinksUpToDate>false</LinksUpToDate>
  <CharactersWithSpaces>4653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RIIWMG601D Establish and maintain water management system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2022-10-18T14:23:00Z</dcterms:created>
  <dcterms:modified xsi:type="dcterms:W3CDTF">2022-10-18T14:23:00Z</dcterms:modified>
</cp:coreProperties>
</file>