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907" w:rsidP="0065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RIIWMG402D Monitor and coordinate waste and process water treatment</w:t>
      </w:r>
      <w:r>
        <w:fldChar w:fldCharType="end"/>
      </w:r>
    </w:p>
    <w:p w:rsidR="00657907" w:rsidP="00657907">
      <w:pPr>
        <w:pStyle w:val="Version"/>
        <w:sectPr w:rsidSect="00E32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323F7" w:rsidP="00E323F7">
      <w:pPr>
        <w:pStyle w:val="SuperHeading"/>
      </w:pPr>
      <w:r w:rsidRPr="00E323F7">
        <w:t>RIIWMG402D Monitor and coordinate waste a</w:t>
      </w:r>
      <w:r w:rsidRPr="00E323F7">
        <w:t>nd process water treatment</w:t>
      </w:r>
    </w:p>
    <w:p w:rsidR="00000000" w:rsidRPr="00E323F7" w:rsidP="00E323F7">
      <w:pPr>
        <w:pStyle w:val="Heading1"/>
      </w:pPr>
      <w:bookmarkStart w:id="1" w:name="O_682050"/>
      <w:bookmarkEnd w:id="1"/>
      <w:r w:rsidRPr="00E323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57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Heading4"/>
              <w:rPr>
                <w:lang w:val="en-NZ"/>
              </w:rPr>
            </w:pPr>
            <w:r w:rsidRPr="00E323F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Heading4"/>
              <w:rPr>
                <w:lang w:val="en-NZ"/>
              </w:rPr>
            </w:pPr>
            <w:r w:rsidRPr="00E323F7">
              <w:t>Comment</w:t>
            </w:r>
          </w:p>
        </w:tc>
      </w:tr>
      <w:tr w:rsidTr="00657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The unit replaces RIIWMG402A Monitor and coordinate waste and process water treatment</w:t>
            </w:r>
          </w:p>
        </w:tc>
      </w:tr>
      <w:tr w:rsidTr="00657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Editorial corrections.</w:t>
            </w:r>
          </w:p>
        </w:tc>
      </w:tr>
      <w:tr w:rsidTr="00657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F7" w:rsidP="00E323F7">
            <w:pPr>
              <w:pStyle w:val="BodyText"/>
            </w:pPr>
            <w:r w:rsidRPr="00E323F7">
              <w:t>Required frequency and volume of evidence amended in Performance evidence.</w:t>
            </w:r>
          </w:p>
          <w:p w:rsidR="00000000" w:rsidRPr="00E323F7" w:rsidP="00E323F7">
            <w:pPr>
              <w:pStyle w:val="BodyText"/>
            </w:pPr>
            <w:r w:rsidRPr="00E323F7">
              <w:t>Substantial amendments made in Assessment Conditions field, including: references to Industry Sectors, assessor and subject matter expert experience requirements, how assessment sho</w:t>
            </w:r>
            <w:r w:rsidRPr="00E323F7">
              <w:t>uld be conducted and what it should confirm.</w:t>
            </w:r>
          </w:p>
        </w:tc>
      </w:tr>
    </w:tbl>
    <w:p w:rsidR="00000000" w:rsidRPr="00E323F7" w:rsidP="00E323F7">
      <w:pPr>
        <w:pStyle w:val="BodyText"/>
      </w:pPr>
    </w:p>
    <w:p w:rsidR="00000000" w:rsidRPr="00E323F7" w:rsidP="00E323F7">
      <w:pPr>
        <w:pStyle w:val="AllowPageBreak"/>
      </w:pPr>
    </w:p>
    <w:p w:rsidR="00000000" w:rsidRPr="00E323F7" w:rsidP="00E323F7">
      <w:pPr>
        <w:pStyle w:val="Heading1"/>
      </w:pPr>
      <w:bookmarkStart w:id="2" w:name="O_682048"/>
      <w:bookmarkEnd w:id="2"/>
      <w:r w:rsidRPr="00E323F7">
        <w:t>Application</w:t>
      </w:r>
    </w:p>
    <w:p w:rsidR="00000000" w:rsidRPr="00E323F7" w:rsidP="00657907">
      <w:pPr>
        <w:pStyle w:val="BodyText"/>
      </w:pPr>
      <w:r w:rsidRPr="00E323F7">
        <w:t xml:space="preserve">This unit describes a participant’s skills and knowledge required to monitor and coordinate waste and process water treatment in Metalliferous mining. </w:t>
      </w:r>
    </w:p>
    <w:p w:rsidR="00000000" w:rsidRPr="00E323F7" w:rsidP="00657907">
      <w:pPr>
        <w:pStyle w:val="BodyText"/>
      </w:pPr>
      <w:r w:rsidRPr="00E323F7">
        <w:t>This unit is appropriate for those working in supervisory or technical specialist roles.</w:t>
      </w:r>
    </w:p>
    <w:p w:rsidR="00657907" w:rsidP="00657907">
      <w:pPr>
        <w:pStyle w:val="BodyText"/>
      </w:pPr>
      <w:r w:rsidRPr="00E323F7">
        <w:t>No licensing, legislation or certification requirements apply to this unit at the time of publication.</w:t>
      </w:r>
    </w:p>
    <w:p w:rsidR="00000000" w:rsidRPr="00E323F7" w:rsidP="00E323F7">
      <w:pPr>
        <w:pStyle w:val="Heading1"/>
      </w:pPr>
      <w:bookmarkStart w:id="3" w:name="O_682047"/>
      <w:bookmarkEnd w:id="3"/>
      <w:r w:rsidRPr="00E323F7">
        <w:t>Unit Sector</w:t>
      </w:r>
    </w:p>
    <w:p w:rsidR="00000000" w:rsidRPr="00E323F7" w:rsidP="00657907">
      <w:pPr>
        <w:pStyle w:val="BodyText"/>
      </w:pPr>
      <w:r w:rsidRPr="00E323F7">
        <w:t>Metalliferous mining</w:t>
      </w:r>
    </w:p>
    <w:p w:rsidR="00000000" w:rsidRPr="00E323F7" w:rsidP="00E323F7">
      <w:pPr>
        <w:pStyle w:val="Heading1"/>
      </w:pPr>
      <w:bookmarkStart w:id="4" w:name="O_682046"/>
      <w:bookmarkEnd w:id="4"/>
      <w:r w:rsidRPr="00E323F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323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1.</w:t>
            </w:r>
            <w:r w:rsidRPr="00E323F7">
              <w:tab/>
              <w:t>Plan and prepare for waste and process water treatment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F7" w:rsidP="00E323F7">
            <w:pPr>
              <w:pStyle w:val="BodyText"/>
            </w:pPr>
            <w:r w:rsidRPr="00E323F7">
              <w:t>1.1</w:t>
            </w:r>
            <w:r w:rsidRPr="00E323F7">
              <w:tab/>
              <w:t>Access, read, interpret and apply waste and process water treatment documentation and ensure the work activity is compliant</w:t>
            </w:r>
          </w:p>
          <w:p w:rsidR="00000000" w:rsidRPr="00E323F7" w:rsidP="00E323F7">
            <w:pPr>
              <w:pStyle w:val="BodyText"/>
            </w:pPr>
            <w:r w:rsidRPr="00E323F7">
              <w:t>1.2</w:t>
            </w:r>
            <w:r w:rsidRPr="00E323F7">
              <w:tab/>
              <w:t>Obtain, read, interpret, cla</w:t>
            </w:r>
            <w:r w:rsidRPr="00E323F7">
              <w:t xml:space="preserve">rify and confirm work requirements </w:t>
            </w:r>
          </w:p>
          <w:p w:rsidR="00000000" w:rsidRPr="00E323F7" w:rsidP="00E323F7">
            <w:pPr>
              <w:pStyle w:val="BodyText"/>
            </w:pPr>
            <w:r w:rsidRPr="00E323F7">
              <w:t>1.3</w:t>
            </w:r>
            <w:r w:rsidRPr="00E323F7">
              <w:tab/>
              <w:t xml:space="preserve">Select and wear personal protective equipment appropriate for work activities </w:t>
            </w:r>
          </w:p>
          <w:p w:rsidR="00000000" w:rsidRPr="00E323F7" w:rsidP="00E323F7">
            <w:pPr>
              <w:pStyle w:val="BodyText"/>
            </w:pPr>
            <w:r w:rsidRPr="00E323F7">
              <w:t>1.4</w:t>
            </w:r>
            <w:r w:rsidRPr="00E323F7">
              <w:tab/>
              <w:t>Identify and address potential risks, hazards and environmental issues, and implement control measures</w:t>
            </w:r>
          </w:p>
          <w:p w:rsidR="00000000" w:rsidRPr="00E323F7" w:rsidP="00E323F7">
            <w:pPr>
              <w:pStyle w:val="BodyText"/>
            </w:pPr>
            <w:r w:rsidRPr="00E323F7">
              <w:t>1.5</w:t>
            </w:r>
            <w:r w:rsidRPr="00E323F7">
              <w:tab/>
              <w:t>Carry out routine plant in</w:t>
            </w:r>
            <w:r w:rsidRPr="00E323F7">
              <w:t>spections</w:t>
            </w:r>
          </w:p>
          <w:p w:rsidR="00000000" w:rsidRPr="00E323F7" w:rsidP="00E323F7">
            <w:pPr>
              <w:pStyle w:val="BodyText"/>
            </w:pPr>
            <w:r w:rsidRPr="00E323F7">
              <w:t>1.6</w:t>
            </w:r>
            <w:r w:rsidRPr="00E323F7">
              <w:tab/>
              <w:t>Collect samples and conduct and analyse process tests to determine performance against plant operational requirements</w:t>
            </w:r>
          </w:p>
          <w:p w:rsidR="00000000" w:rsidRPr="00E323F7" w:rsidP="00E323F7">
            <w:pPr>
              <w:pStyle w:val="BodyText"/>
            </w:pPr>
            <w:r w:rsidRPr="00E323F7">
              <w:t>1.7</w:t>
            </w:r>
            <w:r w:rsidRPr="00E323F7">
              <w:tab/>
              <w:t>Collect, interpret, record and report process data</w:t>
            </w:r>
          </w:p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1.8</w:t>
            </w:r>
            <w:r w:rsidRPr="00E323F7">
              <w:tab/>
              <w:t>Conduct calculations to determine process performance</w:t>
            </w:r>
          </w:p>
        </w:tc>
      </w:tr>
      <w:tr w:rsidTr="00E323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2.</w:t>
            </w:r>
            <w:r w:rsidRPr="00E323F7">
              <w:tab/>
              <w:t>Control</w:t>
            </w:r>
            <w:r w:rsidRPr="00E323F7">
              <w:t xml:space="preserve"> chemical use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F7" w:rsidP="00E323F7">
            <w:pPr>
              <w:pStyle w:val="BodyText"/>
            </w:pPr>
            <w:r w:rsidRPr="00E323F7">
              <w:t>2.1</w:t>
            </w:r>
            <w:r w:rsidRPr="00E323F7">
              <w:tab/>
              <w:t xml:space="preserve">Use, handle and store chemicals </w:t>
            </w:r>
          </w:p>
          <w:p w:rsidR="00000000" w:rsidRPr="00E323F7" w:rsidP="00E323F7">
            <w:pPr>
              <w:pStyle w:val="BodyText"/>
            </w:pPr>
            <w:r w:rsidRPr="00E323F7">
              <w:t>2.2</w:t>
            </w:r>
            <w:r w:rsidRPr="00E323F7">
              <w:tab/>
              <w:t xml:space="preserve">Determine, prepare and conduct chemical dosing </w:t>
            </w:r>
          </w:p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2.3</w:t>
            </w:r>
            <w:r w:rsidRPr="00E323F7">
              <w:tab/>
              <w:t>Maintain information and records for chemical supply and usage</w:t>
            </w:r>
          </w:p>
        </w:tc>
      </w:tr>
      <w:tr w:rsidTr="00E323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3.</w:t>
            </w:r>
            <w:r w:rsidRPr="00E323F7">
              <w:tab/>
              <w:t>Monitor and control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F7" w:rsidP="00E323F7">
            <w:pPr>
              <w:pStyle w:val="BodyText"/>
            </w:pPr>
            <w:r w:rsidRPr="00E323F7">
              <w:t>3.1</w:t>
            </w:r>
            <w:r w:rsidRPr="00E323F7">
              <w:tab/>
            </w:r>
            <w:r w:rsidRPr="00E323F7">
              <w:t>Monitor processes to maintain parameters of operation</w:t>
            </w:r>
          </w:p>
          <w:p w:rsidR="00000000" w:rsidRPr="00E323F7" w:rsidP="00E323F7">
            <w:pPr>
              <w:pStyle w:val="BodyText"/>
            </w:pPr>
            <w:r w:rsidRPr="00E323F7">
              <w:t>3.2</w:t>
            </w:r>
            <w:r w:rsidRPr="00E323F7">
              <w:tab/>
              <w:t>Identify, assess and report process faults and operational condition of plant</w:t>
            </w:r>
          </w:p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3.3</w:t>
            </w:r>
            <w:r w:rsidRPr="00E323F7">
              <w:tab/>
              <w:t>Adjust integrated processes and optimise system performance</w:t>
            </w:r>
          </w:p>
        </w:tc>
      </w:tr>
      <w:tr w:rsidTr="00E323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F7">
            <w:pPr>
              <w:pStyle w:val="BodyText"/>
              <w:rPr>
                <w:lang w:val="en-NZ"/>
              </w:rPr>
            </w:pPr>
            <w:r w:rsidRPr="00E323F7">
              <w:t>4.</w:t>
            </w:r>
            <w:r w:rsidRPr="00E323F7">
              <w:tab/>
              <w:t>Compile process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F7" w:rsidP="00E323F7">
            <w:pPr>
              <w:pStyle w:val="BodyText"/>
            </w:pPr>
            <w:r w:rsidRPr="00E323F7">
              <w:t>4.1</w:t>
            </w:r>
            <w:r w:rsidRPr="00E323F7">
              <w:tab/>
              <w:t>Compile records and repo</w:t>
            </w:r>
            <w:r w:rsidRPr="00E323F7">
              <w:t>rts from plant and system data</w:t>
            </w:r>
          </w:p>
          <w:p w:rsidR="00000000" w:rsidRPr="00E323F7" w:rsidP="00E323F7">
            <w:pPr>
              <w:pStyle w:val="BodyText"/>
            </w:pPr>
            <w:r w:rsidRPr="00E323F7">
              <w:t>4.2</w:t>
            </w:r>
            <w:r w:rsidRPr="00E323F7">
              <w:tab/>
              <w:t>Ensure records are processed</w:t>
            </w:r>
          </w:p>
        </w:tc>
      </w:tr>
    </w:tbl>
    <w:p w:rsidR="00000000" w:rsidRPr="00E323F7" w:rsidP="00E323F7">
      <w:pPr>
        <w:pStyle w:val="BodyText"/>
      </w:pPr>
    </w:p>
    <w:p w:rsidR="00000000" w:rsidRPr="00E323F7" w:rsidP="00E323F7">
      <w:pPr>
        <w:pStyle w:val="AllowPageBreak"/>
      </w:pPr>
    </w:p>
    <w:p w:rsidR="00000000" w:rsidRPr="00E323F7" w:rsidP="00E323F7">
      <w:pPr>
        <w:pStyle w:val="Heading1"/>
      </w:pPr>
      <w:bookmarkStart w:id="5" w:name="O_682045"/>
      <w:bookmarkEnd w:id="5"/>
      <w:r w:rsidRPr="00E323F7">
        <w:t>Foundation Skills</w:t>
      </w:r>
    </w:p>
    <w:p w:rsidR="00657907" w:rsidP="00657907">
      <w:pPr>
        <w:pStyle w:val="BodyText"/>
      </w:pPr>
      <w:r w:rsidRPr="00E323F7">
        <w:t>Foundation skills essential to performance are explicit in the performance criteria of this unit. Further information is available in the Resources and Inf</w:t>
      </w:r>
      <w:r w:rsidRPr="00E323F7">
        <w:t>rastructure Industry Training Package Companion Volume.</w:t>
      </w:r>
    </w:p>
    <w:p w:rsidR="00000000" w:rsidRPr="00E323F7" w:rsidP="00E323F7">
      <w:pPr>
        <w:pStyle w:val="Heading1"/>
      </w:pPr>
      <w:bookmarkStart w:id="6" w:name="O_682044"/>
      <w:bookmarkEnd w:id="6"/>
      <w:r w:rsidRPr="00E323F7">
        <w:t>Unit Mapping Information</w:t>
      </w:r>
    </w:p>
    <w:p w:rsidR="00657907" w:rsidP="00657907">
      <w:pPr>
        <w:pStyle w:val="BodyText"/>
      </w:pPr>
      <w:r w:rsidRPr="00E323F7">
        <w:t>RIIWMG402A Monitor and coordinate waste and process water treatment</w:t>
      </w:r>
    </w:p>
    <w:p w:rsidR="00000000" w:rsidRPr="00E323F7" w:rsidP="00E323F7">
      <w:pPr>
        <w:pStyle w:val="Heading1"/>
      </w:pPr>
      <w:bookmarkStart w:id="7" w:name="O_682055"/>
      <w:bookmarkEnd w:id="7"/>
      <w:r w:rsidRPr="00E323F7">
        <w:t>Links</w:t>
      </w:r>
    </w:p>
    <w:p w:rsidR="00000000" w:rsidRPr="00E323F7" w:rsidP="00657907">
      <w:pPr>
        <w:pStyle w:val="BodyText"/>
      </w:pPr>
      <w:r w:rsidRPr="00E323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420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23F7" w:rsidP="00E323F7"/>
    <w:sectPr w:rsidSect="00E323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F7" w:rsidRPr="00657907" w:rsidP="0065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907" w:rsidP="00E32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907" w:rsidP="00E32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7907" w:rsidP="00E32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3F7" w:rsidRPr="00657907" w:rsidP="0065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907" w:rsidRPr="002D2AF8" w:rsidP="00E32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RIIWMG402D Monitor and coordinate waste and process water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57907" w:rsidP="00E32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3F7"/>
  </w:style>
  <w:style w:type="character" w:customStyle="1" w:styleId="Heading1Char">
    <w:name w:val="Heading 1 Char"/>
    <w:basedOn w:val="DefaultParagraphFont"/>
    <w:link w:val="Heading1"/>
    <w:rsid w:val="00E32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3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2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3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2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3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3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2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3F7"/>
    <w:rPr>
      <w:b/>
      <w:spacing w:val="0"/>
    </w:rPr>
  </w:style>
  <w:style w:type="paragraph" w:customStyle="1" w:styleId="SuperTitle">
    <w:name w:val="SuperTitle"/>
    <w:basedOn w:val="Title"/>
    <w:rsid w:val="00E32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3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3F7"/>
    <w:rPr>
      <w:i/>
    </w:rPr>
  </w:style>
  <w:style w:type="paragraph" w:styleId="Caption">
    <w:name w:val="caption"/>
    <w:basedOn w:val="BodyText"/>
    <w:next w:val="Normal"/>
    <w:qFormat/>
    <w:rsid w:val="00E32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3F7"/>
  </w:style>
  <w:style w:type="paragraph" w:styleId="TableofFigures">
    <w:name w:val="table of figures"/>
    <w:basedOn w:val="Normal"/>
    <w:next w:val="Normal"/>
    <w:semiHidden/>
    <w:rsid w:val="00E32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3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23F7"/>
    <w:rPr>
      <w:rFonts w:ascii="Wingdings" w:hAnsi="Wingdings"/>
    </w:rPr>
  </w:style>
  <w:style w:type="paragraph" w:customStyle="1" w:styleId="TableHeading">
    <w:name w:val="Table Heading"/>
    <w:basedOn w:val="HeadingBase"/>
    <w:rsid w:val="00E32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3F7"/>
    <w:rPr>
      <w:color w:val="0033CC"/>
      <w:u w:val="none"/>
    </w:rPr>
  </w:style>
  <w:style w:type="paragraph" w:customStyle="1" w:styleId="BodyTextRight">
    <w:name w:val="Body Text Right"/>
    <w:basedOn w:val="BodyText"/>
    <w:rsid w:val="00E32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3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3F7"/>
    <w:rPr>
      <w:sz w:val="32"/>
    </w:rPr>
  </w:style>
  <w:style w:type="paragraph" w:customStyle="1" w:styleId="HeadingProcedure">
    <w:name w:val="Heading Procedure"/>
    <w:basedOn w:val="HeadingBase"/>
    <w:next w:val="Normal"/>
    <w:rsid w:val="00E32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3F7"/>
    <w:pPr>
      <w:spacing w:before="60" w:after="60"/>
    </w:pPr>
  </w:style>
  <w:style w:type="paragraph" w:styleId="ListContinue">
    <w:name w:val="List Continue"/>
    <w:basedOn w:val="List"/>
    <w:rsid w:val="00E323F7"/>
    <w:pPr>
      <w:ind w:firstLine="0"/>
    </w:pPr>
  </w:style>
  <w:style w:type="paragraph" w:customStyle="1" w:styleId="ListNote">
    <w:name w:val="List Note"/>
    <w:basedOn w:val="List"/>
    <w:rsid w:val="00E32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3F7"/>
    <w:rPr>
      <w:rFonts w:ascii="Courier New" w:hAnsi="Courier New"/>
    </w:rPr>
  </w:style>
  <w:style w:type="paragraph" w:customStyle="1" w:styleId="NoteBullet">
    <w:name w:val="Note Bullet"/>
    <w:basedOn w:val="Note"/>
    <w:rsid w:val="00E32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3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2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3F7"/>
    <w:rPr>
      <w:b/>
      <w:smallCaps/>
    </w:rPr>
  </w:style>
  <w:style w:type="paragraph" w:customStyle="1" w:styleId="TableListNumber">
    <w:name w:val="Table List Number"/>
    <w:basedOn w:val="ListNumber"/>
    <w:rsid w:val="00E32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3F7"/>
    <w:pPr>
      <w:numPr>
        <w:numId w:val="7"/>
      </w:numPr>
    </w:pPr>
  </w:style>
  <w:style w:type="paragraph" w:customStyle="1" w:styleId="ListAlpha2">
    <w:name w:val="List Alpha 2"/>
    <w:basedOn w:val="List2"/>
    <w:rsid w:val="00E323F7"/>
    <w:pPr>
      <w:numPr>
        <w:numId w:val="6"/>
      </w:numPr>
    </w:pPr>
  </w:style>
  <w:style w:type="paragraph" w:styleId="List2">
    <w:name w:val="List 2"/>
    <w:basedOn w:val="BodyText"/>
    <w:rsid w:val="00E32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3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3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23F7"/>
    <w:pPr>
      <w:numPr>
        <w:numId w:val="2"/>
      </w:numPr>
    </w:pPr>
  </w:style>
  <w:style w:type="paragraph" w:styleId="ListContinue2">
    <w:name w:val="List Continue 2"/>
    <w:basedOn w:val="List2"/>
    <w:rsid w:val="00E323F7"/>
    <w:pPr>
      <w:ind w:firstLine="0"/>
    </w:pPr>
  </w:style>
  <w:style w:type="paragraph" w:styleId="ListContinue3">
    <w:name w:val="List Continue 3"/>
    <w:basedOn w:val="List3"/>
    <w:rsid w:val="00E323F7"/>
    <w:pPr>
      <w:ind w:left="1021" w:firstLine="0"/>
    </w:pPr>
  </w:style>
  <w:style w:type="paragraph" w:styleId="ListContinue4">
    <w:name w:val="List Continue 4"/>
    <w:basedOn w:val="List4"/>
    <w:rsid w:val="00E323F7"/>
    <w:pPr>
      <w:ind w:firstLine="0"/>
    </w:pPr>
  </w:style>
  <w:style w:type="paragraph" w:styleId="ListContinue5">
    <w:name w:val="List Continue 5"/>
    <w:basedOn w:val="List5"/>
    <w:rsid w:val="00E323F7"/>
    <w:pPr>
      <w:ind w:firstLine="0"/>
    </w:pPr>
  </w:style>
  <w:style w:type="paragraph" w:styleId="ListNumber3">
    <w:name w:val="List Number 3"/>
    <w:basedOn w:val="List3"/>
    <w:rsid w:val="00E323F7"/>
    <w:pPr>
      <w:numPr>
        <w:numId w:val="3"/>
      </w:numPr>
    </w:pPr>
  </w:style>
  <w:style w:type="paragraph" w:styleId="ListNumber4">
    <w:name w:val="List Number 4"/>
    <w:basedOn w:val="List4"/>
    <w:rsid w:val="00E323F7"/>
    <w:pPr>
      <w:numPr>
        <w:numId w:val="4"/>
      </w:numPr>
    </w:pPr>
  </w:style>
  <w:style w:type="paragraph" w:styleId="ListNumber5">
    <w:name w:val="List Number 5"/>
    <w:basedOn w:val="List5"/>
    <w:rsid w:val="00E323F7"/>
    <w:pPr>
      <w:numPr>
        <w:numId w:val="5"/>
      </w:numPr>
    </w:pPr>
  </w:style>
  <w:style w:type="paragraph" w:styleId="BlockText">
    <w:name w:val="Block Text"/>
    <w:basedOn w:val="Normal"/>
    <w:rsid w:val="00E32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3F7"/>
    <w:rPr>
      <w:sz w:val="16"/>
      <w:vertAlign w:val="superscript"/>
    </w:rPr>
  </w:style>
  <w:style w:type="character" w:customStyle="1" w:styleId="Symbols">
    <w:name w:val="Symbols"/>
    <w:basedOn w:val="DefaultParagraphFont"/>
    <w:rsid w:val="00E323F7"/>
    <w:rPr>
      <w:rFonts w:ascii="Symbol" w:hAnsi="Symbol"/>
    </w:rPr>
  </w:style>
  <w:style w:type="character" w:customStyle="1" w:styleId="MenuOptions">
    <w:name w:val="Menu Options"/>
    <w:basedOn w:val="DefaultParagraphFont"/>
    <w:rsid w:val="00E32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3F7"/>
    <w:rPr>
      <w:b/>
    </w:rPr>
  </w:style>
  <w:style w:type="character" w:customStyle="1" w:styleId="Underlined">
    <w:name w:val="Underlined"/>
    <w:basedOn w:val="DefaultParagraphFont"/>
    <w:rsid w:val="00E323F7"/>
    <w:rPr>
      <w:u w:val="single"/>
    </w:rPr>
  </w:style>
  <w:style w:type="paragraph" w:customStyle="1" w:styleId="TableBodyTextRight">
    <w:name w:val="Table Body Text Right"/>
    <w:basedOn w:val="TableBodyText"/>
    <w:rsid w:val="00E32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3F7"/>
    <w:rPr>
      <w:sz w:val="18"/>
    </w:rPr>
  </w:style>
  <w:style w:type="paragraph" w:customStyle="1" w:styleId="BodySmallRight">
    <w:name w:val="Body Small Right"/>
    <w:basedOn w:val="BodyTextRight"/>
    <w:rsid w:val="00E323F7"/>
    <w:rPr>
      <w:sz w:val="18"/>
      <w:szCs w:val="18"/>
    </w:rPr>
  </w:style>
  <w:style w:type="paragraph" w:customStyle="1" w:styleId="MarginEdition">
    <w:name w:val="Margin Edition"/>
    <w:basedOn w:val="MarginNote"/>
    <w:rsid w:val="00E32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3F7"/>
    <w:rPr>
      <w:sz w:val="2"/>
      <w:szCs w:val="2"/>
    </w:rPr>
  </w:style>
  <w:style w:type="character" w:customStyle="1" w:styleId="Small">
    <w:name w:val="Small"/>
    <w:basedOn w:val="DefaultParagraphFont"/>
    <w:rsid w:val="00E323F7"/>
    <w:rPr>
      <w:sz w:val="16"/>
    </w:rPr>
  </w:style>
  <w:style w:type="paragraph" w:customStyle="1" w:styleId="WideTable">
    <w:name w:val="Wide Table"/>
    <w:basedOn w:val="Normal"/>
    <w:rsid w:val="00E32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3F7"/>
  </w:style>
  <w:style w:type="paragraph" w:styleId="Quote">
    <w:name w:val="Quote"/>
    <w:basedOn w:val="Heading1"/>
    <w:link w:val="QuoteChar"/>
    <w:qFormat/>
    <w:rsid w:val="00E32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3F7"/>
    <w:pPr>
      <w:pageBreakBefore/>
    </w:pPr>
  </w:style>
  <w:style w:type="paragraph" w:customStyle="1" w:styleId="Border">
    <w:name w:val="Border"/>
    <w:basedOn w:val="Normal"/>
    <w:qFormat/>
    <w:rsid w:val="00E32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3F7"/>
    <w:rPr>
      <w:u w:val="single"/>
    </w:rPr>
  </w:style>
  <w:style w:type="character" w:customStyle="1" w:styleId="BoldandItalics">
    <w:name w:val="Bold and Italics"/>
    <w:qFormat/>
    <w:rsid w:val="00E323F7"/>
    <w:rPr>
      <w:b/>
      <w:i/>
      <w:u w:val="none"/>
    </w:rPr>
  </w:style>
  <w:style w:type="paragraph" w:styleId="BalloonText">
    <w:name w:val="Balloon Text"/>
    <w:basedOn w:val="Normal"/>
    <w:link w:val="BalloonTextChar"/>
    <w:rsid w:val="00E32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3F7"/>
    <w:pPr>
      <w:spacing w:before="0" w:after="0"/>
    </w:pPr>
  </w:style>
  <w:style w:type="paragraph" w:customStyle="1" w:styleId="BodyTextBold">
    <w:name w:val="Body Text Bold"/>
    <w:basedOn w:val="BodyText"/>
    <w:qFormat/>
    <w:rsid w:val="00E323F7"/>
    <w:rPr>
      <w:b/>
    </w:rPr>
  </w:style>
  <w:style w:type="character" w:styleId="Hyperlink">
    <w:name w:val="Hyperlink"/>
    <w:basedOn w:val="DefaultParagraphFont"/>
    <w:uiPriority w:val="99"/>
    <w:unhideWhenUsed/>
    <w:rsid w:val="0065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2540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RIIWMG402D Monitor and coordinate waste and process water treatment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