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1B4" w:rsidP="00C521B4">
      <w:pPr>
        <w:pStyle w:val="Title"/>
      </w:pPr>
      <w:r>
        <w:fldChar w:fldCharType="begin"/>
      </w:r>
      <w:r>
        <w:instrText xml:space="preserve"> TITLE   \* MERGEFORMAT </w:instrText>
      </w:r>
      <w:r>
        <w:fldChar w:fldCharType="separate"/>
      </w:r>
      <w:r>
        <w:t>RIIWMG402D Monitor and coordinate waste and process water treatment</w:t>
      </w:r>
      <w:r>
        <w:fldChar w:fldCharType="end"/>
      </w:r>
    </w:p>
    <w:p w:rsidR="00C521B4" w:rsidP="00C521B4">
      <w:pPr>
        <w:pStyle w:val="Version"/>
        <w:sectPr w:rsidSect="00514C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14CB6" w:rsidP="00514CB6">
      <w:pPr>
        <w:pStyle w:val="SuperHeading"/>
      </w:pPr>
      <w:r w:rsidRPr="00514CB6">
        <w:t>RIIWMG402D Monitor and coordinate waste and process water treatment</w:t>
      </w:r>
    </w:p>
    <w:p w:rsidR="00000000" w:rsidRPr="00514CB6" w:rsidP="00514CB6">
      <w:pPr>
        <w:pStyle w:val="Heading1"/>
      </w:pPr>
      <w:bookmarkStart w:id="1" w:name="O_682050"/>
      <w:bookmarkEnd w:id="1"/>
      <w:r w:rsidRPr="00514CB6">
        <w:t>Modification History</w:t>
      </w:r>
    </w:p>
    <w:tbl>
      <w:tblPr>
        <w:tblW w:w="0" w:type="auto"/>
        <w:tblCellMar>
          <w:left w:w="62" w:type="dxa"/>
          <w:right w:w="62" w:type="dxa"/>
        </w:tblCellMar>
        <w:tblLook w:val="0000"/>
      </w:tblPr>
      <w:tblGrid>
        <w:gridCol w:w="1107"/>
        <w:gridCol w:w="8089"/>
      </w:tblGrid>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Heading4"/>
              <w:rPr>
                <w:lang w:val="en-NZ"/>
              </w:rPr>
            </w:pPr>
            <w:r w:rsidRPr="00514C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Heading4"/>
              <w:rPr>
                <w:lang w:val="en-NZ"/>
              </w:rPr>
            </w:pPr>
            <w:r w:rsidRPr="00514CB6">
              <w:t>Comment</w:t>
            </w:r>
          </w:p>
        </w:tc>
      </w:tr>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The unit replaces RIIWMG402A Monitor and coordinate waste and process water treatment</w:t>
            </w:r>
          </w:p>
        </w:tc>
      </w:tr>
      <w:tr w:rsidTr="00C521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Editorial corrections.</w:t>
            </w:r>
          </w:p>
        </w:tc>
      </w:tr>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CB6" w:rsidP="00514CB6">
            <w:pPr>
              <w:pStyle w:val="BodyText"/>
            </w:pPr>
            <w:r w:rsidRPr="00514CB6">
              <w:t>Required frequency and volume of evidence amended in Performance evidence.</w:t>
            </w:r>
          </w:p>
          <w:p w:rsidR="00000000" w:rsidRPr="00514CB6" w:rsidP="00514CB6">
            <w:pPr>
              <w:pStyle w:val="BodyText"/>
            </w:pPr>
            <w:r w:rsidRPr="00514CB6">
              <w:t>Substantial amendments made in Assessment Conditions field, including: references to Industry Sectors, assessor and subject matter expert experience requirements, how assessment sho</w:t>
            </w:r>
            <w:r w:rsidRPr="00514CB6">
              <w:t>uld be conducted and what it should confirm.</w:t>
            </w:r>
          </w:p>
        </w:tc>
      </w:tr>
    </w:tbl>
    <w:p w:rsidR="00000000" w:rsidRPr="00514CB6" w:rsidP="00514CB6">
      <w:pPr>
        <w:pStyle w:val="BodyText"/>
      </w:pPr>
    </w:p>
    <w:p w:rsidR="00000000" w:rsidRPr="00514CB6" w:rsidP="00514CB6">
      <w:pPr>
        <w:pStyle w:val="AllowPageBreak"/>
      </w:pPr>
    </w:p>
    <w:p w:rsidR="00000000" w:rsidRPr="00514CB6" w:rsidP="00514CB6">
      <w:pPr>
        <w:pStyle w:val="Heading1"/>
      </w:pPr>
      <w:bookmarkStart w:id="2" w:name="O_682048"/>
      <w:bookmarkEnd w:id="2"/>
      <w:r w:rsidRPr="00514CB6">
        <w:t>Application</w:t>
      </w:r>
    </w:p>
    <w:p w:rsidR="00000000" w:rsidRPr="00514CB6" w:rsidP="00C521B4">
      <w:pPr>
        <w:pStyle w:val="BodyText"/>
      </w:pPr>
      <w:r w:rsidRPr="00514CB6">
        <w:t xml:space="preserve">This unit describes a participant’s skills and knowledge required to monitor and coordinate waste and process water treatment in Metalliferous mining. </w:t>
      </w:r>
    </w:p>
    <w:p w:rsidR="00000000" w:rsidRPr="00514CB6" w:rsidP="00C521B4">
      <w:pPr>
        <w:pStyle w:val="BodyText"/>
      </w:pPr>
      <w:r w:rsidRPr="00514CB6">
        <w:t>This unit is appropriate for those working in supervisory or technical specialist roles.</w:t>
      </w:r>
    </w:p>
    <w:p w:rsidR="00C521B4" w:rsidP="00C521B4">
      <w:pPr>
        <w:pStyle w:val="BodyText"/>
      </w:pPr>
      <w:r w:rsidRPr="00514CB6">
        <w:t>No licensing, legislation or certification requirements apply to this unit at the time of publication.</w:t>
      </w:r>
    </w:p>
    <w:p w:rsidR="00000000" w:rsidRPr="00514CB6" w:rsidP="00514CB6">
      <w:pPr>
        <w:pStyle w:val="Heading1"/>
      </w:pPr>
      <w:bookmarkStart w:id="3" w:name="O_682047"/>
      <w:bookmarkEnd w:id="3"/>
      <w:r w:rsidRPr="00514CB6">
        <w:t>Unit Sector</w:t>
      </w:r>
    </w:p>
    <w:p w:rsidR="00000000" w:rsidRPr="00514CB6" w:rsidP="00C521B4">
      <w:pPr>
        <w:pStyle w:val="BodyText"/>
      </w:pPr>
      <w:r w:rsidRPr="00514CB6">
        <w:t>Metalliferous mining</w:t>
      </w:r>
    </w:p>
    <w:p w:rsidR="00000000" w:rsidRPr="00514CB6" w:rsidP="00514CB6">
      <w:pPr>
        <w:pStyle w:val="Heading1"/>
      </w:pPr>
      <w:bookmarkStart w:id="4" w:name="O_682046"/>
      <w:bookmarkEnd w:id="4"/>
      <w:r w:rsidRPr="00514CB6">
        <w:t>Elements and Performance Criteria</w:t>
      </w:r>
    </w:p>
    <w:tbl>
      <w:tblPr>
        <w:tblW w:w="9322" w:type="dxa"/>
        <w:tblLayout w:type="fixed"/>
        <w:tblCellMar>
          <w:left w:w="62" w:type="dxa"/>
          <w:right w:w="62" w:type="dxa"/>
        </w:tblCellMar>
        <w:tblLook w:val="0000"/>
      </w:tblPr>
      <w:tblGrid>
        <w:gridCol w:w="2438"/>
        <w:gridCol w:w="6884"/>
      </w:tblGrid>
      <w:tr w:rsidTr="00514C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CB6">
            <w:pPr>
              <w:pStyle w:val="BodyText"/>
              <w:rPr>
                <w:lang w:val="en-NZ"/>
              </w:rPr>
            </w:pPr>
            <w:r w:rsidRPr="00514CB6">
              <w:t>1.</w:t>
            </w:r>
            <w:r w:rsidRPr="00514CB6">
              <w:tab/>
              <w:t>Plan and prepare for waste and process water treatment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CB6" w:rsidP="00514CB6">
            <w:pPr>
              <w:pStyle w:val="BodyText"/>
            </w:pPr>
            <w:r w:rsidRPr="00514CB6">
              <w:t>1.1</w:t>
            </w:r>
            <w:r w:rsidRPr="00514CB6">
              <w:tab/>
              <w:t>Access, read, interpret and apply waste and process water treatment documentation and ensure the work activity is compliant</w:t>
            </w:r>
          </w:p>
          <w:p w:rsidR="00000000" w:rsidRPr="00514CB6" w:rsidP="00514CB6">
            <w:pPr>
              <w:pStyle w:val="BodyText"/>
            </w:pPr>
            <w:r w:rsidRPr="00514CB6">
              <w:t>1.2</w:t>
            </w:r>
            <w:r w:rsidRPr="00514CB6">
              <w:tab/>
              <w:t>Obtain, read, interpret, cla</w:t>
            </w:r>
            <w:r w:rsidRPr="00514CB6">
              <w:t xml:space="preserve">rify and confirm work requirements </w:t>
            </w:r>
          </w:p>
          <w:p w:rsidR="00000000" w:rsidRPr="00514CB6" w:rsidP="00514CB6">
            <w:pPr>
              <w:pStyle w:val="BodyText"/>
            </w:pPr>
            <w:r w:rsidRPr="00514CB6">
              <w:t>1.3</w:t>
            </w:r>
            <w:r w:rsidRPr="00514CB6">
              <w:tab/>
              <w:t xml:space="preserve">Select and wear personal protective equipment appropriate for work activities </w:t>
            </w:r>
          </w:p>
          <w:p w:rsidR="00000000" w:rsidRPr="00514CB6" w:rsidP="00514CB6">
            <w:pPr>
              <w:pStyle w:val="BodyText"/>
            </w:pPr>
            <w:r w:rsidRPr="00514CB6">
              <w:t>1.4</w:t>
            </w:r>
            <w:r w:rsidRPr="00514CB6">
              <w:tab/>
              <w:t>Identify and address potential risks, hazards and environmental issues, and implement control measures</w:t>
            </w:r>
          </w:p>
          <w:p w:rsidR="00000000" w:rsidRPr="00514CB6" w:rsidP="00514CB6">
            <w:pPr>
              <w:pStyle w:val="BodyText"/>
            </w:pPr>
            <w:r w:rsidRPr="00514CB6">
              <w:t>1.5</w:t>
            </w:r>
            <w:r w:rsidRPr="00514CB6">
              <w:tab/>
              <w:t>Carry out routine plant in</w:t>
            </w:r>
            <w:r w:rsidRPr="00514CB6">
              <w:t>spections</w:t>
            </w:r>
          </w:p>
          <w:p w:rsidR="00000000" w:rsidRPr="00514CB6" w:rsidP="00514CB6">
            <w:pPr>
              <w:pStyle w:val="BodyText"/>
            </w:pPr>
            <w:r w:rsidRPr="00514CB6">
              <w:t>1.6</w:t>
            </w:r>
            <w:r w:rsidRPr="00514CB6">
              <w:tab/>
              <w:t>Collect samples and conduct and analyse process tests to determine performance against plant operational requirements</w:t>
            </w:r>
          </w:p>
          <w:p w:rsidR="00000000" w:rsidRPr="00514CB6" w:rsidP="00514CB6">
            <w:pPr>
              <w:pStyle w:val="BodyText"/>
            </w:pPr>
            <w:r w:rsidRPr="00514CB6">
              <w:t>1.7</w:t>
            </w:r>
            <w:r w:rsidRPr="00514CB6">
              <w:tab/>
              <w:t>Collect, interpret, record and report process data</w:t>
            </w:r>
          </w:p>
          <w:p w:rsidR="00000000" w:rsidP="00514CB6">
            <w:pPr>
              <w:pStyle w:val="BodyText"/>
              <w:rPr>
                <w:lang w:val="en-NZ"/>
              </w:rPr>
            </w:pPr>
            <w:r w:rsidRPr="00514CB6">
              <w:t>1.8</w:t>
            </w:r>
            <w:r w:rsidRPr="00514CB6">
              <w:tab/>
              <w:t>Conduct calculations to determine process performance</w:t>
            </w:r>
          </w:p>
        </w:tc>
      </w:tr>
      <w:tr w:rsidTr="00514C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CB6">
            <w:pPr>
              <w:pStyle w:val="BodyText"/>
              <w:rPr>
                <w:lang w:val="en-NZ"/>
              </w:rPr>
            </w:pPr>
            <w:r w:rsidRPr="00514CB6">
              <w:t>2.</w:t>
            </w:r>
            <w:r w:rsidRPr="00514CB6">
              <w:tab/>
            </w:r>
            <w:r w:rsidRPr="00514CB6">
              <w:t>Control chemical use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CB6" w:rsidP="00514CB6">
            <w:pPr>
              <w:pStyle w:val="BodyText"/>
            </w:pPr>
            <w:r w:rsidRPr="00514CB6">
              <w:t>2.1</w:t>
            </w:r>
            <w:r w:rsidRPr="00514CB6">
              <w:tab/>
              <w:t xml:space="preserve">Use, handle and store chemicals </w:t>
            </w:r>
          </w:p>
          <w:p w:rsidR="00000000" w:rsidRPr="00514CB6" w:rsidP="00514CB6">
            <w:pPr>
              <w:pStyle w:val="BodyText"/>
            </w:pPr>
            <w:r w:rsidRPr="00514CB6">
              <w:t>2.2</w:t>
            </w:r>
            <w:r w:rsidRPr="00514CB6">
              <w:tab/>
              <w:t xml:space="preserve">Determine, prepare and conduct chemical dosing </w:t>
            </w:r>
          </w:p>
          <w:p w:rsidR="00000000" w:rsidP="00514CB6">
            <w:pPr>
              <w:pStyle w:val="BodyText"/>
              <w:rPr>
                <w:lang w:val="en-NZ"/>
              </w:rPr>
            </w:pPr>
            <w:r w:rsidRPr="00514CB6">
              <w:t>2.3</w:t>
            </w:r>
            <w:r w:rsidRPr="00514CB6">
              <w:tab/>
              <w:t>Maintain information and records for chemical supply and usage</w:t>
            </w:r>
          </w:p>
        </w:tc>
      </w:tr>
      <w:tr w:rsidTr="00514C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CB6">
            <w:pPr>
              <w:pStyle w:val="BodyText"/>
              <w:rPr>
                <w:lang w:val="en-NZ"/>
              </w:rPr>
            </w:pPr>
            <w:r w:rsidRPr="00514CB6">
              <w:t>3.</w:t>
            </w:r>
            <w:r w:rsidRPr="00514CB6">
              <w:tab/>
              <w:t>Monitor and control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CB6" w:rsidP="00514CB6">
            <w:pPr>
              <w:pStyle w:val="BodyText"/>
            </w:pPr>
            <w:r w:rsidRPr="00514CB6">
              <w:t>3.1</w:t>
            </w:r>
            <w:r w:rsidRPr="00514CB6">
              <w:tab/>
              <w:t xml:space="preserve">Monitor processes to maintain parameters </w:t>
            </w:r>
            <w:r w:rsidRPr="00514CB6">
              <w:t>of operation</w:t>
            </w:r>
          </w:p>
          <w:p w:rsidR="00000000" w:rsidRPr="00514CB6" w:rsidP="00514CB6">
            <w:pPr>
              <w:pStyle w:val="BodyText"/>
            </w:pPr>
            <w:r w:rsidRPr="00514CB6">
              <w:t>3.2</w:t>
            </w:r>
            <w:r w:rsidRPr="00514CB6">
              <w:tab/>
              <w:t>Identify, assess and report process faults and operational condition of plant</w:t>
            </w:r>
          </w:p>
          <w:p w:rsidR="00000000" w:rsidP="00514CB6">
            <w:pPr>
              <w:pStyle w:val="BodyText"/>
              <w:rPr>
                <w:lang w:val="en-NZ"/>
              </w:rPr>
            </w:pPr>
            <w:r w:rsidRPr="00514CB6">
              <w:t>3.3</w:t>
            </w:r>
            <w:r w:rsidRPr="00514CB6">
              <w:tab/>
              <w:t>Adjust integrated processes and optimise system performance</w:t>
            </w:r>
          </w:p>
        </w:tc>
      </w:tr>
      <w:tr w:rsidTr="00514C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CB6">
            <w:pPr>
              <w:pStyle w:val="BodyText"/>
              <w:rPr>
                <w:lang w:val="en-NZ"/>
              </w:rPr>
            </w:pPr>
            <w:r w:rsidRPr="00514CB6">
              <w:t>4.</w:t>
            </w:r>
            <w:r w:rsidRPr="00514CB6">
              <w:tab/>
              <w:t>Compile process records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CB6" w:rsidP="00514CB6">
            <w:pPr>
              <w:pStyle w:val="BodyText"/>
            </w:pPr>
            <w:r w:rsidRPr="00514CB6">
              <w:t>4.1</w:t>
            </w:r>
            <w:r w:rsidRPr="00514CB6">
              <w:tab/>
              <w:t>Compile records and reports from plant and system data</w:t>
            </w:r>
          </w:p>
          <w:p w:rsidR="00000000" w:rsidRPr="00514CB6" w:rsidP="00514CB6">
            <w:pPr>
              <w:pStyle w:val="BodyText"/>
            </w:pPr>
            <w:r w:rsidRPr="00514CB6">
              <w:t>4.2</w:t>
            </w:r>
            <w:r w:rsidRPr="00514CB6">
              <w:tab/>
              <w:t>Ensure</w:t>
            </w:r>
            <w:r w:rsidRPr="00514CB6">
              <w:t xml:space="preserve"> records are processed</w:t>
            </w:r>
          </w:p>
        </w:tc>
      </w:tr>
    </w:tbl>
    <w:p w:rsidR="00000000" w:rsidRPr="00514CB6" w:rsidP="00514CB6">
      <w:pPr>
        <w:pStyle w:val="BodyText"/>
      </w:pPr>
    </w:p>
    <w:p w:rsidR="00000000" w:rsidRPr="00514CB6" w:rsidP="00514CB6">
      <w:pPr>
        <w:pStyle w:val="AllowPageBreak"/>
      </w:pPr>
    </w:p>
    <w:p w:rsidR="00000000" w:rsidRPr="00514CB6" w:rsidP="00514CB6">
      <w:pPr>
        <w:pStyle w:val="Heading1"/>
      </w:pPr>
      <w:bookmarkStart w:id="5" w:name="O_682045"/>
      <w:bookmarkEnd w:id="5"/>
      <w:r w:rsidRPr="00514CB6">
        <w:t>Foundation Skills</w:t>
      </w:r>
    </w:p>
    <w:p w:rsidR="00C521B4" w:rsidP="00C521B4">
      <w:pPr>
        <w:pStyle w:val="BodyText"/>
      </w:pPr>
      <w:r w:rsidRPr="00514CB6">
        <w:t>Foundation skills essential to performance are explicit in the performance criteria of this unit. Further information is available in the Resources and Infrastructure Industry Training Package Com</w:t>
      </w:r>
      <w:r w:rsidRPr="00514CB6">
        <w:t>panion Volume.</w:t>
      </w:r>
    </w:p>
    <w:p w:rsidR="00000000" w:rsidRPr="00514CB6" w:rsidP="00514CB6">
      <w:pPr>
        <w:pStyle w:val="Heading1"/>
      </w:pPr>
      <w:bookmarkStart w:id="6" w:name="O_682044"/>
      <w:bookmarkEnd w:id="6"/>
      <w:r w:rsidRPr="00514CB6">
        <w:t>Unit Mapping Information</w:t>
      </w:r>
    </w:p>
    <w:p w:rsidR="00C521B4" w:rsidP="00C521B4">
      <w:pPr>
        <w:pStyle w:val="BodyText"/>
      </w:pPr>
      <w:r w:rsidRPr="00514CB6">
        <w:t>RIIWMG402A Monitor and coordinate waste and process water treatment</w:t>
      </w:r>
    </w:p>
    <w:p w:rsidR="00000000" w:rsidRPr="00514CB6" w:rsidP="00514CB6">
      <w:pPr>
        <w:pStyle w:val="Heading1"/>
      </w:pPr>
      <w:bookmarkStart w:id="7" w:name="O_682055"/>
      <w:bookmarkEnd w:id="7"/>
      <w:r w:rsidRPr="00514CB6">
        <w:t>Links</w:t>
      </w:r>
    </w:p>
    <w:p w:rsidR="00000000" w:rsidRPr="00514CB6" w:rsidP="00C521B4">
      <w:pPr>
        <w:pStyle w:val="BodyText"/>
      </w:pPr>
      <w:r w:rsidRPr="00514C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1299">
        <w:rPr>
          <w:rStyle w:val="Hyperlink"/>
        </w:rPr>
        <w:t>https://vetnet.gov.au/Pages/TrainingDocs.aspx?q=88a61002-9a21-4386-aaf8-69c76e675272</w:t>
      </w:r>
      <w:r>
        <w:fldChar w:fldCharType="end"/>
      </w:r>
    </w:p>
    <w:p w:rsidR="00000000" w:rsidRPr="00514CB6" w:rsidP="00C521B4">
      <w:pPr>
        <w:pStyle w:val="BodyText"/>
        <w:sectPr w:rsidSect="00514CB6">
          <w:headerReference w:type="default" r:id="rId10"/>
          <w:footerReference w:type="default" r:id="rId11"/>
          <w:pgSz w:w="11908" w:h="16833"/>
          <w:pgMar w:top="1702" w:right="1418" w:bottom="1702" w:left="1418" w:header="992" w:footer="992" w:gutter="0"/>
          <w:cols w:space="720"/>
          <w:noEndnote/>
          <w:docGrid w:linePitch="299"/>
        </w:sectPr>
      </w:pPr>
    </w:p>
    <w:p w:rsidR="00000000" w:rsidRPr="00514CB6" w:rsidP="00514CB6">
      <w:pPr>
        <w:pStyle w:val="SuperHeading"/>
      </w:pPr>
      <w:r w:rsidRPr="00514CB6">
        <w:t>Assessment Requirements for RIIWMG402D Monitor and coordinate w</w:t>
      </w:r>
      <w:r w:rsidRPr="00514CB6">
        <w:t>aste and process water treatment</w:t>
      </w:r>
    </w:p>
    <w:p w:rsidR="00000000" w:rsidRPr="00514CB6" w:rsidP="00514CB6">
      <w:pPr>
        <w:pStyle w:val="Heading1"/>
      </w:pPr>
      <w:bookmarkStart w:id="8" w:name="O_682042"/>
      <w:bookmarkEnd w:id="8"/>
      <w:r w:rsidRPr="00514CB6">
        <w:t>Modification History</w:t>
      </w:r>
    </w:p>
    <w:tbl>
      <w:tblPr>
        <w:tblW w:w="0" w:type="auto"/>
        <w:tblCellMar>
          <w:left w:w="62" w:type="dxa"/>
          <w:right w:w="62" w:type="dxa"/>
        </w:tblCellMar>
        <w:tblLook w:val="0000"/>
      </w:tblPr>
      <w:tblGrid>
        <w:gridCol w:w="1107"/>
        <w:gridCol w:w="8089"/>
      </w:tblGrid>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Heading4"/>
              <w:rPr>
                <w:lang w:val="en-NZ"/>
              </w:rPr>
            </w:pPr>
            <w:r w:rsidRPr="00514C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Heading4"/>
              <w:rPr>
                <w:lang w:val="en-NZ"/>
              </w:rPr>
            </w:pPr>
            <w:r w:rsidRPr="00514CB6">
              <w:t>Comment</w:t>
            </w:r>
          </w:p>
        </w:tc>
      </w:tr>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The unit replaces RIIWMG402A Monitor and coordinate waste and process water treatment</w:t>
            </w:r>
          </w:p>
        </w:tc>
      </w:tr>
      <w:tr w:rsidTr="00C521B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Editorial corrections.</w:t>
            </w:r>
          </w:p>
        </w:tc>
      </w:tr>
      <w:tr w:rsidTr="00C521B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CB6">
            <w:pPr>
              <w:pStyle w:val="BodyText"/>
              <w:rPr>
                <w:lang w:val="en-NZ"/>
              </w:rPr>
            </w:pPr>
            <w:r w:rsidRPr="00514C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CB6" w:rsidP="00514CB6">
            <w:pPr>
              <w:pStyle w:val="BodyText"/>
            </w:pPr>
            <w:r w:rsidRPr="00514CB6">
              <w:t>Required freque</w:t>
            </w:r>
            <w:r w:rsidRPr="00514CB6">
              <w:t>ncy and volume of evidence amended in Performance evidence.</w:t>
            </w:r>
          </w:p>
          <w:p w:rsidR="00000000" w:rsidRPr="00514CB6" w:rsidP="00514CB6">
            <w:pPr>
              <w:pStyle w:val="BodyText"/>
            </w:pPr>
            <w:r w:rsidRPr="00514CB6">
              <w:t>Substantial amendments made in Assessment Conditions field, including: references to Industry Sectors, assessor and subject matter expert experience requirements, how assessment should be conducte</w:t>
            </w:r>
            <w:r w:rsidRPr="00514CB6">
              <w:t>d and what it should confirm.</w:t>
            </w:r>
          </w:p>
        </w:tc>
      </w:tr>
    </w:tbl>
    <w:p w:rsidR="00000000" w:rsidRPr="00514CB6" w:rsidP="00514CB6">
      <w:pPr>
        <w:pStyle w:val="BodyText"/>
      </w:pPr>
    </w:p>
    <w:p w:rsidR="00000000" w:rsidRPr="00514CB6" w:rsidP="00514CB6">
      <w:pPr>
        <w:pStyle w:val="AllowPageBreak"/>
      </w:pPr>
    </w:p>
    <w:p w:rsidR="00000000" w:rsidRPr="00514CB6" w:rsidP="00514CB6">
      <w:pPr>
        <w:pStyle w:val="Heading1"/>
      </w:pPr>
      <w:bookmarkStart w:id="9" w:name="O_682041"/>
      <w:bookmarkEnd w:id="9"/>
      <w:r w:rsidRPr="00514CB6">
        <w:t>Performance Evidence</w:t>
      </w:r>
    </w:p>
    <w:p w:rsidR="00000000" w:rsidRPr="00514CB6" w:rsidP="00C521B4">
      <w:pPr>
        <w:pStyle w:val="BodyText"/>
      </w:pPr>
      <w:r w:rsidRPr="00514CB6">
        <w:t xml:space="preserve">Evidence is required to be collected that demonstrates a candidate’s competency in this unit. Evidence must be relevant to the roles within this sector’s work operations and satisfy all </w:t>
      </w:r>
      <w:r w:rsidRPr="00514CB6">
        <w:t>of the requirements of the performance criteria of this unit and include evidence that the candidate:</w:t>
      </w:r>
    </w:p>
    <w:p w:rsidR="00000000" w:rsidRPr="00514CB6" w:rsidP="00514CB6">
      <w:pPr>
        <w:pStyle w:val="ListBullet2"/>
      </w:pPr>
      <w:r w:rsidRPr="00514CB6">
        <w:t>locates and applies relevant legislation, documentation, policies and procedures</w:t>
      </w:r>
    </w:p>
    <w:p w:rsidR="00000000" w:rsidRPr="00514CB6" w:rsidP="00514CB6">
      <w:pPr>
        <w:pStyle w:val="ListBullet2"/>
      </w:pPr>
      <w:r w:rsidRPr="00514CB6">
        <w:t>implements the requirements, procedures and techniques for the safe, effective and efficient monitoring and coordinating of waste and process water treatment including:</w:t>
      </w:r>
    </w:p>
    <w:p w:rsidR="00000000" w:rsidRPr="00514CB6" w:rsidP="00514CB6">
      <w:pPr>
        <w:pStyle w:val="ListBullet3"/>
      </w:pPr>
      <w:r w:rsidRPr="00514CB6">
        <w:t>identifying and managing hazards</w:t>
      </w:r>
    </w:p>
    <w:p w:rsidR="00000000" w:rsidRPr="00514CB6" w:rsidP="00514CB6">
      <w:pPr>
        <w:pStyle w:val="ListBullet3"/>
      </w:pPr>
      <w:r w:rsidRPr="00514CB6">
        <w:t>handling and managing hazardous goods</w:t>
      </w:r>
    </w:p>
    <w:p w:rsidR="00000000" w:rsidRPr="00514CB6" w:rsidP="00514CB6">
      <w:pPr>
        <w:pStyle w:val="ListBullet3"/>
      </w:pPr>
      <w:r w:rsidRPr="00514CB6">
        <w:t>selecting and u</w:t>
      </w:r>
      <w:r w:rsidRPr="00514CB6">
        <w:t>sing the required tools and equipment</w:t>
      </w:r>
    </w:p>
    <w:p w:rsidR="00000000" w:rsidRPr="00514CB6" w:rsidP="00514CB6">
      <w:pPr>
        <w:pStyle w:val="ListBullet3"/>
      </w:pPr>
      <w:r w:rsidRPr="00514CB6">
        <w:t>using electronic monitoring and metering systems</w:t>
      </w:r>
    </w:p>
    <w:p w:rsidR="00000000" w:rsidRPr="00514CB6" w:rsidP="00514CB6">
      <w:pPr>
        <w:pStyle w:val="ListBullet3"/>
      </w:pPr>
      <w:r w:rsidRPr="00514CB6">
        <w:t>using manual chart recording systems</w:t>
      </w:r>
    </w:p>
    <w:p w:rsidR="00000000" w:rsidRPr="00514CB6" w:rsidP="00514CB6">
      <w:pPr>
        <w:pStyle w:val="ListBullet3"/>
      </w:pPr>
      <w:r w:rsidRPr="00514CB6">
        <w:t>using laboratory testing and sampling equipment</w:t>
      </w:r>
    </w:p>
    <w:p w:rsidR="00000000" w:rsidRPr="00514CB6" w:rsidP="00514CB6">
      <w:pPr>
        <w:pStyle w:val="ListBullet3"/>
      </w:pPr>
      <w:r w:rsidRPr="00514CB6">
        <w:t>using computerised equipment</w:t>
      </w:r>
    </w:p>
    <w:p w:rsidR="00000000" w:rsidRPr="00514CB6" w:rsidP="00514CB6">
      <w:pPr>
        <w:pStyle w:val="ListBullet3"/>
      </w:pPr>
      <w:r w:rsidRPr="00514CB6">
        <w:t>interpreting reports</w:t>
      </w:r>
    </w:p>
    <w:p w:rsidR="00000000" w:rsidRPr="00514CB6" w:rsidP="00514CB6">
      <w:pPr>
        <w:pStyle w:val="ListBullet3"/>
      </w:pPr>
      <w:r w:rsidRPr="00514CB6">
        <w:t>identifying and using pipes and fi</w:t>
      </w:r>
      <w:r w:rsidRPr="00514CB6">
        <w:t>ttings/pumping and valve systems</w:t>
      </w:r>
    </w:p>
    <w:p w:rsidR="00000000" w:rsidRPr="00514CB6" w:rsidP="00514CB6">
      <w:pPr>
        <w:pStyle w:val="ListBullet3"/>
      </w:pPr>
      <w:r w:rsidRPr="00514CB6">
        <w:t>identifying and using mechanical and electrical control systems</w:t>
      </w:r>
    </w:p>
    <w:p w:rsidR="00000000" w:rsidRPr="00514CB6" w:rsidP="00514CB6">
      <w:pPr>
        <w:pStyle w:val="ListBullet3"/>
      </w:pPr>
      <w:r w:rsidRPr="00514CB6">
        <w:t>identifying and complying with shutdown and recharging requirements</w:t>
      </w:r>
    </w:p>
    <w:p w:rsidR="00000000" w:rsidRPr="00514CB6" w:rsidP="00514CB6">
      <w:pPr>
        <w:pStyle w:val="ListBullet2"/>
      </w:pPr>
      <w:r w:rsidRPr="00514CB6">
        <w:t>works effectively with others to undertake and complete the monitoring and coordination of</w:t>
      </w:r>
      <w:r w:rsidRPr="00514CB6">
        <w:t xml:space="preserve"> waste and process water treatment tasks that meet all the required outcomes including:</w:t>
      </w:r>
    </w:p>
    <w:p w:rsidR="00000000" w:rsidRPr="00514CB6" w:rsidP="00514CB6">
      <w:pPr>
        <w:pStyle w:val="ListBullet3"/>
      </w:pPr>
      <w:r w:rsidRPr="00514CB6">
        <w:t>providing clear and timely instruction and supervision</w:t>
      </w:r>
    </w:p>
    <w:p w:rsidR="00000000" w:rsidRPr="00514CB6" w:rsidP="00514CB6">
      <w:pPr>
        <w:pStyle w:val="ListBullet3"/>
      </w:pPr>
      <w:r w:rsidRPr="00514CB6">
        <w:t>maintaining written information and records for chemical supply and usage</w:t>
      </w:r>
    </w:p>
    <w:p w:rsidR="00000000" w:rsidRPr="00514CB6" w:rsidP="00514CB6">
      <w:pPr>
        <w:pStyle w:val="ListBullet3"/>
      </w:pPr>
      <w:r w:rsidRPr="00514CB6">
        <w:t>operating communication equipment</w:t>
      </w:r>
    </w:p>
    <w:p w:rsidR="00000000" w:rsidRPr="00514CB6" w:rsidP="00514CB6">
      <w:pPr>
        <w:pStyle w:val="ListBullet3"/>
      </w:pPr>
      <w:r w:rsidRPr="00514CB6">
        <w:t>organising work activities to meet all task requirements</w:t>
      </w:r>
    </w:p>
    <w:p w:rsidR="00000000" w:rsidRPr="00514CB6" w:rsidP="00514CB6">
      <w:pPr>
        <w:pStyle w:val="ListBullet"/>
      </w:pPr>
      <w:r w:rsidRPr="00514CB6">
        <w:t>demonstrates completion of the monitoring and coordination of waste and process water treatment that safely, effectively and efficiently meets all of the required outcomes on more than one (1) occas</w:t>
      </w:r>
      <w:r w:rsidRPr="00514CB6">
        <w:t>ion including:</w:t>
      </w:r>
    </w:p>
    <w:p w:rsidR="00000000" w:rsidRPr="00514CB6" w:rsidP="00514CB6">
      <w:pPr>
        <w:pStyle w:val="ListBullet3"/>
      </w:pPr>
      <w:r w:rsidRPr="00514CB6">
        <w:t>collecting samples and conducting and analysing process tests</w:t>
      </w:r>
    </w:p>
    <w:p w:rsidR="00000000" w:rsidRPr="00514CB6" w:rsidP="00514CB6">
      <w:pPr>
        <w:pStyle w:val="ListBullet3"/>
      </w:pPr>
      <w:r w:rsidRPr="00514CB6">
        <w:t>conducting routine plant inspections on schedule</w:t>
      </w:r>
    </w:p>
    <w:p w:rsidR="00000000" w:rsidRPr="00514CB6" w:rsidP="00514CB6">
      <w:pPr>
        <w:pStyle w:val="ListBullet3"/>
      </w:pPr>
      <w:r w:rsidRPr="00514CB6">
        <w:t>conducting calculations to determine process performance</w:t>
      </w:r>
    </w:p>
    <w:p w:rsidR="00000000" w:rsidRPr="00514CB6" w:rsidP="00514CB6">
      <w:pPr>
        <w:pStyle w:val="ListBullet3"/>
      </w:pPr>
      <w:r w:rsidRPr="00514CB6">
        <w:t>using, handling and storing chemicals</w:t>
      </w:r>
    </w:p>
    <w:p w:rsidR="00000000" w:rsidRPr="00514CB6" w:rsidP="00514CB6">
      <w:pPr>
        <w:pStyle w:val="ListBullet3"/>
      </w:pPr>
      <w:r w:rsidRPr="00514CB6">
        <w:t>assessing requirements for and con</w:t>
      </w:r>
      <w:r w:rsidRPr="00514CB6">
        <w:t>ducting chemical dosing</w:t>
      </w:r>
    </w:p>
    <w:p w:rsidR="00000000" w:rsidRPr="00514CB6" w:rsidP="00514CB6">
      <w:pPr>
        <w:pStyle w:val="AllowPageBreak"/>
      </w:pPr>
    </w:p>
    <w:p w:rsidR="00000000" w:rsidRPr="00514CB6" w:rsidP="00514CB6">
      <w:pPr>
        <w:pStyle w:val="Heading1"/>
      </w:pPr>
      <w:bookmarkStart w:id="10" w:name="O_682040"/>
      <w:bookmarkEnd w:id="10"/>
      <w:r w:rsidRPr="00514CB6">
        <w:t>Knowledge Evidence</w:t>
      </w:r>
    </w:p>
    <w:p w:rsidR="00000000" w:rsidRPr="00514CB6" w:rsidP="00C521B4">
      <w:pPr>
        <w:pStyle w:val="BodyText"/>
      </w:pPr>
      <w:r w:rsidRPr="00514CB6">
        <w:t>The candidate must demonstrate knowledge in monitoring and coordinating waste and process water treatment through:</w:t>
      </w:r>
    </w:p>
    <w:p w:rsidR="00000000" w:rsidRPr="00514CB6" w:rsidP="00514CB6">
      <w:pPr>
        <w:pStyle w:val="ListBullet2"/>
      </w:pPr>
      <w:r w:rsidRPr="00514CB6">
        <w:t>applying water system hydraulics</w:t>
      </w:r>
    </w:p>
    <w:p w:rsidR="00000000" w:rsidRPr="00514CB6" w:rsidP="00514CB6">
      <w:pPr>
        <w:pStyle w:val="ListBullet2"/>
      </w:pPr>
      <w:r w:rsidRPr="00514CB6">
        <w:t>identifying and complying with requirements of relevant utilities and service bodies</w:t>
      </w:r>
    </w:p>
    <w:p w:rsidR="00000000" w:rsidRPr="00514CB6" w:rsidP="00514CB6">
      <w:pPr>
        <w:pStyle w:val="ListBullet2"/>
      </w:pPr>
      <w:r w:rsidRPr="00514CB6">
        <w:t>identifying environmental, landscape and ground structure of work area</w:t>
      </w:r>
    </w:p>
    <w:p w:rsidR="00000000" w:rsidRPr="00514CB6" w:rsidP="00514CB6">
      <w:pPr>
        <w:pStyle w:val="ListBullet2"/>
      </w:pPr>
      <w:r w:rsidRPr="00514CB6">
        <w:t>identifying equipment characteristics, capacity and limitations</w:t>
      </w:r>
    </w:p>
    <w:p w:rsidR="00000000" w:rsidRPr="00514CB6" w:rsidP="00514CB6">
      <w:pPr>
        <w:pStyle w:val="ListBullet2"/>
      </w:pPr>
      <w:r w:rsidRPr="00514CB6">
        <w:t>identifying and addressing effect of</w:t>
      </w:r>
      <w:r w:rsidRPr="00514CB6">
        <w:t xml:space="preserve"> weather and conditions on plant or site operation</w:t>
      </w:r>
    </w:p>
    <w:p w:rsidR="00000000" w:rsidRPr="00514CB6" w:rsidP="00514CB6">
      <w:pPr>
        <w:pStyle w:val="AllowPageBreak"/>
      </w:pPr>
    </w:p>
    <w:p w:rsidR="00000000" w:rsidRPr="00514CB6" w:rsidP="00514CB6">
      <w:pPr>
        <w:pStyle w:val="Heading1"/>
      </w:pPr>
      <w:bookmarkStart w:id="11" w:name="O_682039"/>
      <w:bookmarkEnd w:id="11"/>
      <w:r w:rsidRPr="00514CB6">
        <w:t>Assessment Conditions</w:t>
      </w:r>
    </w:p>
    <w:p w:rsidR="00000000" w:rsidRPr="00514CB6" w:rsidP="00514CB6">
      <w:pPr>
        <w:pStyle w:val="ListBullet"/>
      </w:pPr>
      <w:r w:rsidRPr="00514CB6">
        <w:t xml:space="preserve">An assessor of this unit must satisfy the requirements of the NVR/AQTF or their successors; and Industry regulations for certification and licensing; and, </w:t>
      </w:r>
    </w:p>
    <w:p w:rsidR="00000000" w:rsidRPr="00514CB6" w:rsidP="00514CB6">
      <w:pPr>
        <w:pStyle w:val="ListBullet"/>
      </w:pPr>
      <w:r w:rsidRPr="00514CB6">
        <w:t>this unit</w:t>
      </w:r>
      <w:r w:rsidRPr="00514CB6">
        <w:t xml:space="preserve"> must be assessed in the context of this sector’s work environment; and,</w:t>
      </w:r>
    </w:p>
    <w:p w:rsidR="00000000" w:rsidRPr="00514CB6" w:rsidP="00514CB6">
      <w:pPr>
        <w:pStyle w:val="ListBullet"/>
      </w:pPr>
      <w:r w:rsidRPr="00514CB6">
        <w:t>this unit must be assessed in compliance with relevant legislation/regulation and using policies, procedures, processes and operational manuals directly related to the industry sector</w:t>
      </w:r>
      <w:r w:rsidRPr="00514CB6">
        <w:t xml:space="preserve"> for which it is being assessed; and,</w:t>
      </w:r>
    </w:p>
    <w:p w:rsidR="00000000" w:rsidRPr="00514CB6" w:rsidP="00514CB6">
      <w:pPr>
        <w:pStyle w:val="ListBullet"/>
      </w:pPr>
      <w:r w:rsidRPr="00514CB6">
        <w:t>assessment may be conducted in conjunction with the assessment of other Units of Competency; and,</w:t>
      </w:r>
    </w:p>
    <w:p w:rsidR="00000000" w:rsidRPr="00514CB6" w:rsidP="00514CB6">
      <w:pPr>
        <w:pStyle w:val="ListBullet"/>
      </w:pPr>
      <w:r w:rsidRPr="00514CB6">
        <w:t>assessment must confirm consistent performance can be applied in a range of relevant workplace circumstances; and,</w:t>
      </w:r>
    </w:p>
    <w:p w:rsidR="00000000" w:rsidRPr="00514CB6" w:rsidP="00514CB6">
      <w:pPr>
        <w:pStyle w:val="ListBullet"/>
      </w:pPr>
      <w:r w:rsidRPr="00514CB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14CB6" w:rsidP="00514CB6">
      <w:pPr>
        <w:pStyle w:val="ListBullet"/>
      </w:pPr>
      <w:r w:rsidRPr="00514CB6">
        <w:t>wh</w:t>
      </w:r>
      <w:r w:rsidRPr="00514CB6">
        <w:t>ere the assessor does not meet experience requirements a co-assessment or partnership arrangement must exist between the qualified assessor and an Industry subject matter expert. The Industry subject matter expert should hold the unit being assessed (or an</w:t>
      </w:r>
      <w:r w:rsidRPr="00514CB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514CB6">
        <w:t>cluding time spent in roles related to the unit being assessed; and,</w:t>
      </w:r>
    </w:p>
    <w:p w:rsidR="00000000" w:rsidRPr="00514CB6" w:rsidP="00514CB6">
      <w:pPr>
        <w:pStyle w:val="ListBullet"/>
      </w:pPr>
      <w:r w:rsidRPr="00514CB6">
        <w:t>assessor and Industry subject matter expert requirements differ depending on the Australian Qualifications Framework Level (AQF) of the qualification being assessed and/or Industry Sector</w:t>
      </w:r>
      <w:r w:rsidRPr="00514CB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514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SubHeading1"/>
              <w:rPr>
                <w:lang w:val="en-NZ"/>
              </w:rPr>
            </w:pPr>
            <w:r w:rsidRPr="00514C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SubHeading1"/>
              <w:rPr>
                <w:lang w:val="en-NZ"/>
              </w:rPr>
            </w:pPr>
            <w:r w:rsidRPr="00514C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SubHeading1"/>
              <w:rPr>
                <w:lang w:val="en-NZ"/>
              </w:rPr>
            </w:pPr>
            <w:r w:rsidRPr="00514CB6">
              <w:t>Required assessor or Industry subject matter expert experience</w:t>
            </w:r>
          </w:p>
        </w:tc>
      </w:tr>
      <w:tr w:rsidTr="00514C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1 Year</w:t>
            </w:r>
          </w:p>
        </w:tc>
      </w:tr>
      <w:tr w:rsidTr="00514C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2 Years</w:t>
            </w:r>
          </w:p>
        </w:tc>
      </w:tr>
      <w:tr w:rsidTr="00514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3 Years</w:t>
            </w:r>
          </w:p>
        </w:tc>
      </w:tr>
      <w:tr w:rsidTr="00514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5 Years</w:t>
            </w:r>
          </w:p>
        </w:tc>
      </w:tr>
      <w:tr w:rsidTr="00514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CB6">
            <w:pPr>
              <w:pStyle w:val="BodyText"/>
              <w:rPr>
                <w:lang w:val="en-NZ"/>
              </w:rPr>
            </w:pPr>
            <w:r w:rsidRPr="00514C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CB6" w:rsidP="00514CB6">
            <w:pPr>
              <w:pStyle w:val="BodyText"/>
            </w:pPr>
            <w:r w:rsidRPr="00514CB6">
              <w:t xml:space="preserve">Where this Unit is being assessed outside of the </w:t>
            </w:r>
            <w:r w:rsidRPr="00514CB6">
              <w:t>Resources and Infrastructure Sectors assessor and/or Industry subject matter expert experience should be in-line with industry standards for the sector in which it is being assessed and where no Industry sta</w:t>
            </w:r>
            <w:r w:rsidRPr="00514CB6">
              <w:t>ndard is specified should comply with any relevant regulation.</w:t>
            </w:r>
          </w:p>
        </w:tc>
      </w:tr>
    </w:tbl>
    <w:p w:rsidR="00000000" w:rsidRPr="00514CB6" w:rsidP="00C521B4">
      <w:pPr>
        <w:pStyle w:val="BodyText"/>
      </w:pPr>
      <w:r w:rsidRPr="00514CB6">
        <w:t>*Assessors can demonstrate current work experience through employment within Industry in a role relevant to the outcomes of the Unit; or, for external assessors this can be demonstrated throu</w:t>
      </w:r>
      <w:r w:rsidRPr="00514CB6">
        <w:t>gh exposure to Industry by conducting frequent site assessments across various locations.</w:t>
      </w:r>
    </w:p>
    <w:p w:rsidR="00000000" w:rsidRPr="00514CB6" w:rsidP="00C521B4">
      <w:pPr>
        <w:pStyle w:val="BodyText"/>
      </w:pPr>
      <w:r w:rsidRPr="00514CB6">
        <w:t>**Where a unit is being delivered outside of a Qualification the first numeric character in the Unit code should be considered to indicate the AQF level</w:t>
      </w:r>
    </w:p>
    <w:p w:rsidR="00000000" w:rsidRPr="00514CB6" w:rsidP="00514CB6">
      <w:pPr>
        <w:pStyle w:val="Heading1"/>
      </w:pPr>
      <w:bookmarkStart w:id="12" w:name="O_682057"/>
      <w:bookmarkEnd w:id="12"/>
      <w:r w:rsidRPr="00514CB6">
        <w:t>Links</w:t>
      </w:r>
    </w:p>
    <w:p w:rsidR="00000000" w:rsidRPr="00514CB6" w:rsidP="00C521B4">
      <w:pPr>
        <w:pStyle w:val="BodyText"/>
      </w:pPr>
      <w:r w:rsidRPr="00514C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D1299">
        <w:rPr>
          <w:rStyle w:val="Hyperlink"/>
        </w:rPr>
        <w:t>https://vetnet.gov.au/Pages/TrainingDocs.aspx?q=88a61002-9a21-4386-aaf8-69c76e675272</w:t>
      </w:r>
      <w:r>
        <w:fldChar w:fldCharType="end"/>
      </w:r>
    </w:p>
    <w:p w:rsidR="00000000" w:rsidRPr="00514CB6" w:rsidP="00514CB6"/>
    <w:sectPr w:rsidSect="00514C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rsidRPr="00C521B4" w:rsidP="00C52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4" w:rsidP="00514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21B4" w:rsidP="00514C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21B4" w:rsidP="00514C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rsidP="00514CB6">
    <w:pPr>
      <w:pStyle w:val="Footer"/>
      <w:framePr w:wrap="around"/>
    </w:pPr>
    <w:r>
      <w:fldChar w:fldCharType="begin"/>
    </w:r>
    <w:r>
      <w:instrText xml:space="preserve"> DOCPROPERTY  Subject  \* MERGEFORMAT </w:instrText>
    </w:r>
    <w:r>
      <w:fldChar w:fldCharType="separate"/>
    </w:r>
    <w:r w:rsidR="00C521B4">
      <w:t>Approved</w:t>
    </w:r>
    <w:r w:rsidR="00C521B4">
      <w:fldChar w:fldCharType="end"/>
    </w:r>
    <w:r>
      <w:tab/>
      <w:t xml:space="preserve">Page </w:t>
    </w:r>
    <w:r>
      <w:fldChar w:fldCharType="begin"/>
    </w:r>
    <w:r>
      <w:instrText xml:space="preserve"> PAGE  \* Arabic  \* MERGEFORMAT </w:instrText>
    </w:r>
    <w:r>
      <w:fldChar w:fldCharType="separate"/>
    </w:r>
    <w:r w:rsidR="00C521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21B4">
      <w:rPr>
        <w:noProof/>
      </w:rPr>
      <w:t>5</w:t>
    </w:r>
    <w:r>
      <w:rPr>
        <w:noProof/>
      </w:rPr>
      <w:fldChar w:fldCharType="end"/>
    </w:r>
  </w:p>
  <w:p w:rsidR="00514CB6" w:rsidP="00514CB6">
    <w:pPr>
      <w:pStyle w:val="Footer"/>
      <w:framePr w:wrap="around"/>
    </w:pPr>
    <w:r>
      <w:t xml:space="preserve">© Commonwealth of Australia, </w:t>
    </w:r>
    <w:r>
      <w:fldChar w:fldCharType="begin"/>
    </w:r>
    <w:r>
      <w:instrText xml:space="preserve"> DATE  \@ "yyyy"  \* MERGEFORMAT </w:instrText>
    </w:r>
    <w:r>
      <w:fldChar w:fldCharType="separate"/>
    </w:r>
    <w:r w:rsidR="00C521B4">
      <w:rPr>
        <w:noProof/>
      </w:rPr>
      <w:t>2025</w:t>
    </w:r>
    <w:r>
      <w:fldChar w:fldCharType="end"/>
    </w:r>
    <w:r>
      <w:tab/>
    </w:r>
    <w:r>
      <w:fldChar w:fldCharType="begin"/>
    </w:r>
    <w:r>
      <w:instrText xml:space="preserve"> DOCPROPERTY  Author  \* MERGEFORMAT </w:instrText>
    </w:r>
    <w:r>
      <w:fldChar w:fldCharType="separate"/>
    </w:r>
    <w:r w:rsidR="00C521B4">
      <w:t>Mining and Automotive Skills Alliance</w:t>
    </w:r>
    <w:r w:rsidR="00C521B4">
      <w:fldChar w:fldCharType="end"/>
    </w:r>
  </w:p>
  <w:p w:rsidR="00514CB6" w:rsidP="00514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CB6" w:rsidRPr="00C521B4" w:rsidP="00C52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B4" w:rsidRPr="002D2AF8" w:rsidP="00514CB6">
    <w:pPr>
      <w:pStyle w:val="Header"/>
      <w:framePr w:wrap="around"/>
    </w:pPr>
    <w:r>
      <w:fldChar w:fldCharType="begin"/>
    </w:r>
    <w:r>
      <w:instrText xml:space="preserve"> TITLE   \* MERGEFORMAT </w:instrText>
    </w:r>
    <w:r>
      <w:fldChar w:fldCharType="separate"/>
    </w:r>
    <w:r>
      <w:t>RIIWMG402D Monitor and coordinate waste and process water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21B4" w:rsidP="00514C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B6" w:rsidRPr="002D2AF8" w:rsidP="00514CB6">
    <w:pPr>
      <w:pStyle w:val="Header"/>
      <w:framePr w:wrap="around"/>
    </w:pPr>
    <w:r>
      <w:fldChar w:fldCharType="begin"/>
    </w:r>
    <w:r>
      <w:instrText xml:space="preserve"> TITLE   \* MERGEFORMAT </w:instrText>
    </w:r>
    <w:r>
      <w:fldChar w:fldCharType="separate"/>
    </w:r>
    <w:r w:rsidR="00C521B4">
      <w:t>RIIWMG402D Monitor and coordinate waste and process water treatment</w:t>
    </w:r>
    <w:r w:rsidR="00C521B4">
      <w:fldChar w:fldCharType="end"/>
    </w:r>
    <w:r>
      <w:tab/>
      <w:t xml:space="preserve">Date this document was generated: </w:t>
    </w:r>
    <w:r>
      <w:fldChar w:fldCharType="begin"/>
    </w:r>
    <w:r>
      <w:instrText xml:space="preserve"> CREATEDATE  \@ "d MMMM yyyy"  \* MERGEFORMAT </w:instrText>
    </w:r>
    <w:r>
      <w:fldChar w:fldCharType="separate"/>
    </w:r>
    <w:r w:rsidR="00C521B4">
      <w:rPr>
        <w:noProof/>
      </w:rPr>
      <w:t>2 March 2025</w:t>
    </w:r>
    <w:r>
      <w:fldChar w:fldCharType="end"/>
    </w:r>
  </w:p>
  <w:p w:rsidR="00514CB6" w:rsidP="00514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022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02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27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CB6"/>
    <w:pPr>
      <w:spacing w:before="360" w:after="60"/>
      <w:outlineLvl w:val="0"/>
    </w:pPr>
    <w:rPr>
      <w:sz w:val="32"/>
    </w:rPr>
  </w:style>
  <w:style w:type="paragraph" w:styleId="Heading2">
    <w:name w:val="heading 2"/>
    <w:basedOn w:val="HeadingBase"/>
    <w:next w:val="BodyText"/>
    <w:link w:val="Heading2Char"/>
    <w:qFormat/>
    <w:rsid w:val="00514CB6"/>
    <w:pPr>
      <w:keepLines/>
      <w:spacing w:before="240" w:after="120"/>
      <w:outlineLvl w:val="1"/>
    </w:pPr>
    <w:rPr>
      <w:sz w:val="28"/>
      <w:szCs w:val="40"/>
    </w:rPr>
  </w:style>
  <w:style w:type="paragraph" w:styleId="Heading3">
    <w:name w:val="heading 3"/>
    <w:basedOn w:val="HeadingBase"/>
    <w:next w:val="BodyText"/>
    <w:link w:val="Heading3Char"/>
    <w:qFormat/>
    <w:rsid w:val="00514CB6"/>
    <w:pPr>
      <w:spacing w:before="180" w:after="120"/>
      <w:outlineLvl w:val="2"/>
    </w:pPr>
    <w:rPr>
      <w:spacing w:val="-10"/>
      <w:kern w:val="32"/>
    </w:rPr>
  </w:style>
  <w:style w:type="paragraph" w:styleId="Heading4">
    <w:name w:val="heading 4"/>
    <w:basedOn w:val="HeadingBase"/>
    <w:next w:val="BodyText"/>
    <w:link w:val="Heading4Char"/>
    <w:qFormat/>
    <w:rsid w:val="00514CB6"/>
    <w:pPr>
      <w:spacing w:before="160" w:after="120"/>
      <w:outlineLvl w:val="3"/>
    </w:pPr>
    <w:rPr>
      <w:sz w:val="22"/>
    </w:rPr>
  </w:style>
  <w:style w:type="paragraph" w:styleId="Heading5">
    <w:name w:val="heading 5"/>
    <w:basedOn w:val="HeadingBase"/>
    <w:next w:val="Normal"/>
    <w:link w:val="Heading5Char"/>
    <w:qFormat/>
    <w:rsid w:val="00514CB6"/>
    <w:pPr>
      <w:spacing w:before="80"/>
      <w:outlineLvl w:val="4"/>
    </w:pPr>
    <w:rPr>
      <w:color w:val="918585"/>
      <w:sz w:val="20"/>
    </w:rPr>
  </w:style>
  <w:style w:type="paragraph" w:styleId="Heading6">
    <w:name w:val="heading 6"/>
    <w:basedOn w:val="HeadingBase"/>
    <w:next w:val="Normal"/>
    <w:link w:val="Heading6Char"/>
    <w:qFormat/>
    <w:rsid w:val="00514CB6"/>
    <w:pPr>
      <w:spacing w:before="60"/>
      <w:outlineLvl w:val="5"/>
    </w:pPr>
    <w:rPr>
      <w:color w:val="918585"/>
      <w:sz w:val="20"/>
    </w:rPr>
  </w:style>
  <w:style w:type="paragraph" w:styleId="Heading7">
    <w:name w:val="heading 7"/>
    <w:basedOn w:val="Normal"/>
    <w:next w:val="Normal"/>
    <w:link w:val="Heading7Char"/>
    <w:qFormat/>
    <w:rsid w:val="00514CB6"/>
    <w:pPr>
      <w:ind w:left="720"/>
      <w:outlineLvl w:val="6"/>
    </w:pPr>
    <w:rPr>
      <w:i/>
    </w:rPr>
  </w:style>
  <w:style w:type="paragraph" w:styleId="Heading8">
    <w:name w:val="heading 8"/>
    <w:basedOn w:val="Normal"/>
    <w:next w:val="Normal"/>
    <w:link w:val="Heading8Char"/>
    <w:qFormat/>
    <w:rsid w:val="00514CB6"/>
    <w:pPr>
      <w:ind w:left="720"/>
      <w:outlineLvl w:val="7"/>
    </w:pPr>
    <w:rPr>
      <w:i/>
    </w:rPr>
  </w:style>
  <w:style w:type="paragraph" w:styleId="Heading9">
    <w:name w:val="heading 9"/>
    <w:basedOn w:val="Normal"/>
    <w:next w:val="Normal"/>
    <w:link w:val="Heading9Char"/>
    <w:qFormat/>
    <w:rsid w:val="00514CB6"/>
    <w:pPr>
      <w:ind w:left="720"/>
      <w:outlineLvl w:val="8"/>
    </w:pPr>
    <w:rPr>
      <w:i/>
    </w:rPr>
  </w:style>
  <w:style w:type="character" w:default="1" w:styleId="DefaultParagraphFont">
    <w:name w:val="Default Paragraph Font"/>
    <w:uiPriority w:val="1"/>
    <w:unhideWhenUsed/>
    <w:rsid w:val="00514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CB6"/>
  </w:style>
  <w:style w:type="character" w:customStyle="1" w:styleId="Heading1Char">
    <w:name w:val="Heading 1 Char"/>
    <w:basedOn w:val="DefaultParagraphFont"/>
    <w:link w:val="Heading1"/>
    <w:rsid w:val="00514C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14CB6"/>
    <w:rPr>
      <w:rFonts w:ascii="Times New Roman" w:eastAsia="Times New Roman" w:hAnsi="Times New Roman" w:cs="Times New Roman"/>
      <w:b/>
      <w:szCs w:val="20"/>
      <w:lang w:eastAsia="en-US"/>
    </w:rPr>
  </w:style>
  <w:style w:type="paragraph" w:styleId="BodyText">
    <w:name w:val="Body Text"/>
    <w:basedOn w:val="Normal"/>
    <w:link w:val="BodyTextChar"/>
    <w:rsid w:val="00514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CB6"/>
    <w:rPr>
      <w:rFonts w:ascii="Times New Roman" w:eastAsia="Times New Roman" w:hAnsi="Times New Roman" w:cs="Times New Roman"/>
      <w:sz w:val="24"/>
      <w:lang w:eastAsia="en-US"/>
    </w:rPr>
  </w:style>
  <w:style w:type="paragraph" w:styleId="ListBullet">
    <w:name w:val="List Bullet"/>
    <w:basedOn w:val="List"/>
    <w:rsid w:val="00514CB6"/>
    <w:pPr>
      <w:numPr>
        <w:numId w:val="13"/>
      </w:numPr>
      <w:tabs>
        <w:tab w:val="clear" w:pos="340"/>
      </w:tabs>
      <w:spacing w:before="40" w:after="40"/>
    </w:pPr>
  </w:style>
  <w:style w:type="paragraph" w:styleId="ListBullet2">
    <w:name w:val="List Bullet 2"/>
    <w:basedOn w:val="List2"/>
    <w:rsid w:val="00514CB6"/>
    <w:pPr>
      <w:numPr>
        <w:numId w:val="14"/>
      </w:numPr>
      <w:tabs>
        <w:tab w:val="clear" w:pos="680"/>
      </w:tabs>
    </w:pPr>
  </w:style>
  <w:style w:type="paragraph" w:customStyle="1" w:styleId="SuperHeading">
    <w:name w:val="SuperHeading"/>
    <w:basedOn w:val="Normal"/>
    <w:rsid w:val="00514CB6"/>
    <w:pPr>
      <w:spacing w:before="240" w:after="120"/>
      <w:outlineLvl w:val="0"/>
    </w:pPr>
    <w:rPr>
      <w:rFonts w:ascii="Times New Roman" w:hAnsi="Times New Roman"/>
      <w:b/>
      <w:sz w:val="32"/>
    </w:rPr>
  </w:style>
  <w:style w:type="paragraph" w:customStyle="1" w:styleId="AllowPageBreak">
    <w:name w:val="AllowPageBreak"/>
    <w:rsid w:val="00514C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14CB6"/>
    <w:pPr>
      <w:spacing w:before="240" w:after="60"/>
    </w:pPr>
    <w:rPr>
      <w:color w:val="918585"/>
      <w:sz w:val="22"/>
    </w:rPr>
  </w:style>
  <w:style w:type="paragraph" w:styleId="ListBullet3">
    <w:name w:val="List Bullet 3"/>
    <w:basedOn w:val="List3"/>
    <w:rsid w:val="00514CB6"/>
    <w:pPr>
      <w:numPr>
        <w:numId w:val="3"/>
      </w:numPr>
      <w:tabs>
        <w:tab w:val="clear" w:pos="1021"/>
      </w:tabs>
      <w:ind w:left="1037" w:hanging="357"/>
    </w:pPr>
  </w:style>
  <w:style w:type="character" w:customStyle="1" w:styleId="Heading2Char">
    <w:name w:val="Heading 2 Char"/>
    <w:basedOn w:val="DefaultParagraphFont"/>
    <w:link w:val="Heading2"/>
    <w:rsid w:val="00514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C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14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CB6"/>
    <w:rPr>
      <w:rFonts w:ascii="Courier New" w:eastAsia="Times New Roman" w:hAnsi="Courier New" w:cs="Times New Roman"/>
      <w:i/>
      <w:szCs w:val="20"/>
      <w:lang w:eastAsia="en-US"/>
    </w:rPr>
  </w:style>
  <w:style w:type="paragraph" w:customStyle="1" w:styleId="HeadingBase">
    <w:name w:val="Heading Base"/>
    <w:rsid w:val="00514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CB6"/>
    <w:pPr>
      <w:tabs>
        <w:tab w:val="right" w:leader="dot" w:pos="9072"/>
      </w:tabs>
      <w:ind w:left="567"/>
    </w:pPr>
    <w:rPr>
      <w:szCs w:val="22"/>
    </w:rPr>
  </w:style>
  <w:style w:type="paragraph" w:customStyle="1" w:styleId="TOCBase">
    <w:name w:val="TOC Base"/>
    <w:rsid w:val="00514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CB6"/>
    <w:pPr>
      <w:tabs>
        <w:tab w:val="right" w:leader="dot" w:pos="9072"/>
      </w:tabs>
      <w:spacing w:before="40" w:after="40"/>
      <w:ind w:left="284"/>
    </w:pPr>
    <w:rPr>
      <w:rFonts w:ascii="Times New Roman" w:hAnsi="Times New Roman"/>
    </w:rPr>
  </w:style>
  <w:style w:type="paragraph" w:styleId="TOC1">
    <w:name w:val="toc 1"/>
    <w:basedOn w:val="TOCBase"/>
    <w:next w:val="Normal"/>
    <w:rsid w:val="00514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CB6"/>
    <w:rPr>
      <w:rFonts w:ascii="Times New Roman" w:eastAsia="Times New Roman" w:hAnsi="Times New Roman" w:cs="Times New Roman"/>
      <w:sz w:val="16"/>
      <w:lang w:eastAsia="en-US"/>
    </w:rPr>
  </w:style>
  <w:style w:type="paragraph" w:styleId="Title">
    <w:name w:val="Title"/>
    <w:basedOn w:val="HeadingBase"/>
    <w:link w:val="TitleChar"/>
    <w:qFormat/>
    <w:rsid w:val="00514CB6"/>
    <w:pPr>
      <w:spacing w:before="5040"/>
      <w:jc w:val="center"/>
    </w:pPr>
    <w:rPr>
      <w:sz w:val="48"/>
      <w:szCs w:val="72"/>
      <w:lang w:val="en-US"/>
    </w:rPr>
  </w:style>
  <w:style w:type="character" w:customStyle="1" w:styleId="TitleChar">
    <w:name w:val="Title Char"/>
    <w:basedOn w:val="DefaultParagraphFont"/>
    <w:link w:val="Title"/>
    <w:rsid w:val="00514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CB6"/>
    <w:pPr>
      <w:tabs>
        <w:tab w:val="left" w:pos="3600"/>
        <w:tab w:val="left" w:pos="3958"/>
      </w:tabs>
    </w:pPr>
  </w:style>
  <w:style w:type="paragraph" w:styleId="List">
    <w:name w:val="List"/>
    <w:basedOn w:val="BodyText"/>
    <w:next w:val="BodyText"/>
    <w:rsid w:val="00514CB6"/>
    <w:pPr>
      <w:tabs>
        <w:tab w:val="left" w:pos="340"/>
      </w:tabs>
      <w:spacing w:before="60" w:after="60"/>
      <w:ind w:left="340" w:hanging="340"/>
    </w:pPr>
  </w:style>
  <w:style w:type="paragraph" w:customStyle="1" w:styleId="Note">
    <w:name w:val="Note"/>
    <w:basedOn w:val="BodyText"/>
    <w:rsid w:val="00514C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CB6"/>
    <w:rPr>
      <w:b/>
      <w:spacing w:val="0"/>
    </w:rPr>
  </w:style>
  <w:style w:type="paragraph" w:customStyle="1" w:styleId="SuperTitle">
    <w:name w:val="SuperTitle"/>
    <w:basedOn w:val="Title"/>
    <w:rsid w:val="00514CB6"/>
    <w:pPr>
      <w:framePr w:wrap="auto" w:hAnchor="text" w:y="6049"/>
    </w:pPr>
    <w:rPr>
      <w:color w:val="000000"/>
      <w:sz w:val="40"/>
    </w:rPr>
  </w:style>
  <w:style w:type="paragraph" w:customStyle="1" w:styleId="TOCTitle">
    <w:name w:val="TOCTitle"/>
    <w:basedOn w:val="Heading1"/>
    <w:rsid w:val="00514CB6"/>
    <w:pPr>
      <w:spacing w:after="240"/>
      <w:jc w:val="center"/>
      <w:outlineLvl w:val="9"/>
    </w:pPr>
    <w:rPr>
      <w:caps/>
    </w:rPr>
  </w:style>
  <w:style w:type="paragraph" w:customStyle="1" w:styleId="Version">
    <w:name w:val="Version"/>
    <w:rsid w:val="00514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CB6"/>
    <w:pPr>
      <w:keepNext w:val="0"/>
      <w:tabs>
        <w:tab w:val="right" w:pos="4176"/>
      </w:tabs>
      <w:ind w:left="198" w:hanging="198"/>
    </w:pPr>
    <w:rPr>
      <w:rFonts w:ascii="Garamond" w:hAnsi="Garamond"/>
    </w:rPr>
  </w:style>
  <w:style w:type="paragraph" w:styleId="IndexHeading">
    <w:name w:val="index heading"/>
    <w:basedOn w:val="Normal"/>
    <w:next w:val="Index1"/>
    <w:semiHidden/>
    <w:rsid w:val="00514CB6"/>
    <w:pPr>
      <w:spacing w:before="120" w:after="120"/>
    </w:pPr>
    <w:rPr>
      <w:rFonts w:ascii="Arial" w:hAnsi="Arial"/>
      <w:b/>
      <w:color w:val="918585"/>
      <w:sz w:val="24"/>
    </w:rPr>
  </w:style>
  <w:style w:type="paragraph" w:styleId="Header">
    <w:name w:val="header"/>
    <w:basedOn w:val="Normal"/>
    <w:link w:val="HeaderChar"/>
    <w:rsid w:val="00514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CB6"/>
    <w:rPr>
      <w:rFonts w:ascii="Times New Roman" w:eastAsia="Times New Roman" w:hAnsi="Times New Roman" w:cs="Times New Roman"/>
      <w:sz w:val="16"/>
      <w:szCs w:val="20"/>
      <w:lang w:val="en-GB" w:eastAsia="en-US"/>
    </w:rPr>
  </w:style>
  <w:style w:type="paragraph" w:customStyle="1" w:styleId="Chapter">
    <w:name w:val="Chapter"/>
    <w:basedOn w:val="Normal"/>
    <w:rsid w:val="00514CB6"/>
    <w:pPr>
      <w:spacing w:before="240"/>
    </w:pPr>
    <w:rPr>
      <w:rFonts w:ascii="Times New Roman" w:hAnsi="Times New Roman"/>
      <w:smallCaps/>
      <w:spacing w:val="80"/>
      <w:sz w:val="28"/>
    </w:rPr>
  </w:style>
  <w:style w:type="paragraph" w:customStyle="1" w:styleId="InChapter">
    <w:name w:val="InChapter"/>
    <w:basedOn w:val="Heading3"/>
    <w:rsid w:val="00514CB6"/>
    <w:pPr>
      <w:spacing w:after="240"/>
      <w:outlineLvl w:val="9"/>
    </w:pPr>
    <w:rPr>
      <w:noProof/>
    </w:rPr>
  </w:style>
  <w:style w:type="paragraph" w:styleId="Index2">
    <w:name w:val="index 2"/>
    <w:basedOn w:val="Normal"/>
    <w:next w:val="Normal"/>
    <w:semiHidden/>
    <w:rsid w:val="00514CB6"/>
    <w:pPr>
      <w:tabs>
        <w:tab w:val="right" w:pos="4176"/>
      </w:tabs>
      <w:ind w:left="568" w:hanging="284"/>
    </w:pPr>
    <w:rPr>
      <w:rFonts w:ascii="Garamond" w:hAnsi="Garamond"/>
    </w:rPr>
  </w:style>
  <w:style w:type="paragraph" w:customStyle="1" w:styleId="Byline">
    <w:name w:val="Byline"/>
    <w:rsid w:val="00514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CB6"/>
    <w:pPr>
      <w:tabs>
        <w:tab w:val="clear" w:pos="3600"/>
        <w:tab w:val="clear" w:pos="3958"/>
      </w:tabs>
      <w:jc w:val="right"/>
    </w:pPr>
  </w:style>
  <w:style w:type="character" w:styleId="Emphasis">
    <w:name w:val="Emphasis"/>
    <w:basedOn w:val="DefaultParagraphFont"/>
    <w:qFormat/>
    <w:rsid w:val="00514CB6"/>
    <w:rPr>
      <w:i/>
    </w:rPr>
  </w:style>
  <w:style w:type="paragraph" w:styleId="Caption">
    <w:name w:val="caption"/>
    <w:basedOn w:val="BodyText"/>
    <w:next w:val="Normal"/>
    <w:qFormat/>
    <w:rsid w:val="00514CB6"/>
    <w:pPr>
      <w:framePr w:w="2268" w:hSpace="181" w:vSpace="181" w:wrap="around" w:vAnchor="text" w:hAnchor="page" w:x="1135" w:y="285" w:anchorLock="1"/>
    </w:pPr>
    <w:rPr>
      <w:i/>
    </w:rPr>
  </w:style>
  <w:style w:type="paragraph" w:customStyle="1" w:styleId="MiniTOCTitle">
    <w:name w:val="MiniTOCTitle"/>
    <w:basedOn w:val="Heading4"/>
    <w:rsid w:val="00514CB6"/>
    <w:pPr>
      <w:spacing w:before="240"/>
      <w:outlineLvl w:val="9"/>
    </w:pPr>
    <w:rPr>
      <w:noProof/>
      <w:sz w:val="24"/>
    </w:rPr>
  </w:style>
  <w:style w:type="paragraph" w:customStyle="1" w:styleId="MiniTOCItem">
    <w:name w:val="MiniTOCItem"/>
    <w:basedOn w:val="ListBullet"/>
    <w:rsid w:val="00514CB6"/>
    <w:pPr>
      <w:numPr>
        <w:numId w:val="0"/>
      </w:numPr>
      <w:tabs>
        <w:tab w:val="right" w:leader="dot" w:pos="6521"/>
      </w:tabs>
      <w:spacing w:before="0" w:after="0"/>
    </w:pPr>
  </w:style>
  <w:style w:type="paragraph" w:customStyle="1" w:styleId="TOFTitle">
    <w:name w:val="TOFTitle"/>
    <w:basedOn w:val="TOCTitle"/>
    <w:rsid w:val="00514CB6"/>
  </w:style>
  <w:style w:type="paragraph" w:styleId="TableofFigures">
    <w:name w:val="table of figures"/>
    <w:basedOn w:val="Normal"/>
    <w:next w:val="Normal"/>
    <w:semiHidden/>
    <w:rsid w:val="00514CB6"/>
    <w:pPr>
      <w:tabs>
        <w:tab w:val="right" w:leader="dot" w:pos="9072"/>
      </w:tabs>
      <w:ind w:left="970" w:hanging="403"/>
    </w:pPr>
    <w:rPr>
      <w:rFonts w:ascii="Times New Roman" w:hAnsi="Times New Roman"/>
      <w:b/>
    </w:rPr>
  </w:style>
  <w:style w:type="paragraph" w:styleId="ListNumber">
    <w:name w:val="List Number"/>
    <w:basedOn w:val="List"/>
    <w:rsid w:val="00514CB6"/>
    <w:pPr>
      <w:numPr>
        <w:numId w:val="16"/>
      </w:numPr>
      <w:tabs>
        <w:tab w:val="clear" w:pos="340"/>
      </w:tabs>
    </w:pPr>
  </w:style>
  <w:style w:type="character" w:customStyle="1" w:styleId="WingdingSymbols">
    <w:name w:val="Wingding Symbols"/>
    <w:rsid w:val="00514CB6"/>
    <w:rPr>
      <w:rFonts w:ascii="Wingdings" w:hAnsi="Wingdings"/>
    </w:rPr>
  </w:style>
  <w:style w:type="paragraph" w:customStyle="1" w:styleId="TableHeading">
    <w:name w:val="Table Heading"/>
    <w:basedOn w:val="HeadingBase"/>
    <w:rsid w:val="00514CB6"/>
    <w:pPr>
      <w:keepLines/>
      <w:pBdr>
        <w:bottom w:val="single" w:sz="6" w:space="1" w:color="918585"/>
      </w:pBdr>
      <w:spacing w:before="240"/>
    </w:pPr>
  </w:style>
  <w:style w:type="character" w:customStyle="1" w:styleId="HotSpot">
    <w:name w:val="HotSpot"/>
    <w:rsid w:val="00514CB6"/>
    <w:rPr>
      <w:color w:val="0033CC"/>
      <w:u w:val="none"/>
    </w:rPr>
  </w:style>
  <w:style w:type="paragraph" w:customStyle="1" w:styleId="BodyTextRight">
    <w:name w:val="Body Text Right"/>
    <w:basedOn w:val="BodyText"/>
    <w:rsid w:val="00514CB6"/>
    <w:pPr>
      <w:spacing w:before="0" w:after="0"/>
      <w:jc w:val="right"/>
    </w:pPr>
  </w:style>
  <w:style w:type="paragraph" w:styleId="Index3">
    <w:name w:val="index 3"/>
    <w:basedOn w:val="ListNumber2"/>
    <w:next w:val="Normal"/>
    <w:semiHidden/>
    <w:rsid w:val="00514CB6"/>
    <w:pPr>
      <w:numPr>
        <w:numId w:val="0"/>
      </w:numPr>
      <w:tabs>
        <w:tab w:val="right" w:leader="dot" w:pos="4176"/>
      </w:tabs>
    </w:pPr>
  </w:style>
  <w:style w:type="paragraph" w:styleId="ListNumber2">
    <w:name w:val="List Number 2"/>
    <w:basedOn w:val="List2"/>
    <w:rsid w:val="00514CB6"/>
    <w:pPr>
      <w:numPr>
        <w:numId w:val="11"/>
      </w:numPr>
      <w:tabs>
        <w:tab w:val="clear" w:pos="1060"/>
      </w:tabs>
    </w:pPr>
  </w:style>
  <w:style w:type="paragraph" w:customStyle="1" w:styleId="MarginNote">
    <w:name w:val="Margin Note"/>
    <w:basedOn w:val="BodyText"/>
    <w:rsid w:val="00514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CB6"/>
    <w:rPr>
      <w:sz w:val="32"/>
    </w:rPr>
  </w:style>
  <w:style w:type="paragraph" w:customStyle="1" w:styleId="HeadingProcedure">
    <w:name w:val="Heading Procedure"/>
    <w:basedOn w:val="HeadingBase"/>
    <w:next w:val="Normal"/>
    <w:rsid w:val="00514CB6"/>
    <w:pPr>
      <w:tabs>
        <w:tab w:val="left" w:pos="0"/>
      </w:tabs>
      <w:spacing w:before="120" w:after="60"/>
    </w:pPr>
    <w:rPr>
      <w:i/>
      <w:color w:val="918585"/>
      <w:sz w:val="22"/>
    </w:rPr>
  </w:style>
  <w:style w:type="paragraph" w:customStyle="1" w:styleId="TableBodyText">
    <w:name w:val="Table Body Text"/>
    <w:basedOn w:val="BodyText"/>
    <w:rsid w:val="00514CB6"/>
    <w:pPr>
      <w:spacing w:before="60" w:after="60"/>
    </w:pPr>
  </w:style>
  <w:style w:type="paragraph" w:styleId="ListContinue">
    <w:name w:val="List Continue"/>
    <w:basedOn w:val="List"/>
    <w:rsid w:val="00514CB6"/>
    <w:pPr>
      <w:ind w:firstLine="0"/>
    </w:pPr>
  </w:style>
  <w:style w:type="paragraph" w:customStyle="1" w:styleId="ListNote">
    <w:name w:val="List Note"/>
    <w:basedOn w:val="List"/>
    <w:rsid w:val="00514CB6"/>
    <w:pPr>
      <w:pBdr>
        <w:top w:val="single" w:sz="6" w:space="2" w:color="918585"/>
        <w:bottom w:val="single" w:sz="6" w:space="2" w:color="918585"/>
      </w:pBdr>
      <w:tabs>
        <w:tab w:val="left" w:pos="1021"/>
      </w:tabs>
      <w:ind w:firstLine="0"/>
    </w:pPr>
  </w:style>
  <w:style w:type="paragraph" w:customStyle="1" w:styleId="Warning">
    <w:name w:val="Warning"/>
    <w:basedOn w:val="BodyText"/>
    <w:rsid w:val="00514CB6"/>
    <w:pPr>
      <w:shd w:val="clear" w:color="auto" w:fill="D9D9D9"/>
      <w:tabs>
        <w:tab w:val="left" w:pos="992"/>
      </w:tabs>
      <w:ind w:left="119" w:right="119"/>
    </w:pPr>
    <w:rPr>
      <w:sz w:val="20"/>
    </w:rPr>
  </w:style>
  <w:style w:type="paragraph" w:customStyle="1" w:styleId="MarginIcons">
    <w:name w:val="Margin Icons"/>
    <w:basedOn w:val="BodyText"/>
    <w:rsid w:val="00514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CB6"/>
    <w:rPr>
      <w:rFonts w:ascii="Courier New" w:hAnsi="Courier New"/>
    </w:rPr>
  </w:style>
  <w:style w:type="paragraph" w:customStyle="1" w:styleId="NoteBullet">
    <w:name w:val="Note Bullet"/>
    <w:basedOn w:val="Note"/>
    <w:rsid w:val="00514CB6"/>
    <w:pPr>
      <w:tabs>
        <w:tab w:val="clear" w:pos="680"/>
      </w:tabs>
      <w:spacing w:before="60" w:after="60"/>
    </w:pPr>
  </w:style>
  <w:style w:type="paragraph" w:customStyle="1" w:styleId="SubHeading2">
    <w:name w:val="SubHeading2"/>
    <w:basedOn w:val="HeadingBase"/>
    <w:rsid w:val="00514CB6"/>
    <w:pPr>
      <w:spacing w:before="240" w:after="60"/>
    </w:pPr>
    <w:rPr>
      <w:sz w:val="20"/>
    </w:rPr>
  </w:style>
  <w:style w:type="paragraph" w:customStyle="1" w:styleId="SideHeading">
    <w:name w:val="Side Heading"/>
    <w:basedOn w:val="HeadingBase"/>
    <w:rsid w:val="00514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CB6"/>
    <w:pPr>
      <w:numPr>
        <w:numId w:val="12"/>
      </w:numPr>
    </w:pPr>
  </w:style>
  <w:style w:type="paragraph" w:styleId="PlainText">
    <w:name w:val="Plain Text"/>
    <w:basedOn w:val="Normal"/>
    <w:link w:val="PlainTextChar"/>
    <w:rsid w:val="00514CB6"/>
    <w:rPr>
      <w:sz w:val="20"/>
    </w:rPr>
  </w:style>
  <w:style w:type="character" w:customStyle="1" w:styleId="PlainTextChar">
    <w:name w:val="Plain Text Char"/>
    <w:basedOn w:val="DefaultParagraphFont"/>
    <w:link w:val="PlainText"/>
    <w:rsid w:val="00514CB6"/>
    <w:rPr>
      <w:rFonts w:ascii="Courier New" w:eastAsia="Times New Roman" w:hAnsi="Courier New" w:cs="Times New Roman"/>
      <w:sz w:val="20"/>
      <w:szCs w:val="20"/>
      <w:lang w:eastAsia="en-US"/>
    </w:rPr>
  </w:style>
  <w:style w:type="character" w:customStyle="1" w:styleId="MenuOption">
    <w:name w:val="Menu Option"/>
    <w:basedOn w:val="DefaultParagraphFont"/>
    <w:rsid w:val="00514CB6"/>
    <w:rPr>
      <w:b/>
      <w:smallCaps/>
    </w:rPr>
  </w:style>
  <w:style w:type="paragraph" w:customStyle="1" w:styleId="TableListNumber">
    <w:name w:val="Table List Number"/>
    <w:basedOn w:val="ListNumber"/>
    <w:rsid w:val="00514CB6"/>
    <w:pPr>
      <w:numPr>
        <w:numId w:val="0"/>
      </w:numPr>
    </w:pPr>
  </w:style>
  <w:style w:type="paragraph" w:styleId="TOC4">
    <w:name w:val="toc 4"/>
    <w:basedOn w:val="TOCBase"/>
    <w:next w:val="Normal"/>
    <w:semiHidden/>
    <w:rsid w:val="00514CB6"/>
    <w:pPr>
      <w:tabs>
        <w:tab w:val="right" w:leader="dot" w:pos="9071"/>
      </w:tabs>
      <w:ind w:left="1701"/>
    </w:pPr>
  </w:style>
  <w:style w:type="paragraph" w:customStyle="1" w:styleId="ListAlpha">
    <w:name w:val="List Alpha"/>
    <w:basedOn w:val="List"/>
    <w:rsid w:val="00514CB6"/>
    <w:pPr>
      <w:numPr>
        <w:numId w:val="10"/>
      </w:numPr>
    </w:pPr>
  </w:style>
  <w:style w:type="paragraph" w:customStyle="1" w:styleId="ListAlpha2">
    <w:name w:val="List Alpha 2"/>
    <w:basedOn w:val="List2"/>
    <w:rsid w:val="00514CB6"/>
    <w:pPr>
      <w:numPr>
        <w:numId w:val="9"/>
      </w:numPr>
    </w:pPr>
  </w:style>
  <w:style w:type="paragraph" w:styleId="List2">
    <w:name w:val="List 2"/>
    <w:basedOn w:val="BodyText"/>
    <w:rsid w:val="00514CB6"/>
    <w:pPr>
      <w:tabs>
        <w:tab w:val="left" w:pos="680"/>
      </w:tabs>
      <w:spacing w:before="60" w:after="60"/>
      <w:ind w:left="680" w:hanging="340"/>
    </w:pPr>
  </w:style>
  <w:style w:type="paragraph" w:styleId="List3">
    <w:name w:val="List 3"/>
    <w:basedOn w:val="BodyText"/>
    <w:rsid w:val="00514CB6"/>
    <w:pPr>
      <w:tabs>
        <w:tab w:val="left" w:pos="1021"/>
      </w:tabs>
      <w:spacing w:before="60" w:after="60"/>
      <w:ind w:left="1020" w:hanging="340"/>
    </w:pPr>
  </w:style>
  <w:style w:type="paragraph" w:styleId="List4">
    <w:name w:val="List 4"/>
    <w:basedOn w:val="BodyText"/>
    <w:rsid w:val="00514CB6"/>
    <w:pPr>
      <w:tabs>
        <w:tab w:val="left" w:pos="1361"/>
      </w:tabs>
      <w:spacing w:before="60" w:after="60"/>
      <w:ind w:left="1361" w:hanging="340"/>
    </w:pPr>
  </w:style>
  <w:style w:type="paragraph" w:styleId="List5">
    <w:name w:val="List 5"/>
    <w:basedOn w:val="BodyText"/>
    <w:rsid w:val="00514CB6"/>
    <w:pPr>
      <w:tabs>
        <w:tab w:val="left" w:pos="1701"/>
      </w:tabs>
      <w:spacing w:before="60" w:after="60"/>
      <w:ind w:left="1701" w:hanging="340"/>
    </w:pPr>
  </w:style>
  <w:style w:type="paragraph" w:styleId="ListBullet4">
    <w:name w:val="List Bullet 4"/>
    <w:basedOn w:val="List4"/>
    <w:rsid w:val="00514CB6"/>
    <w:pPr>
      <w:numPr>
        <w:numId w:val="4"/>
      </w:numPr>
      <w:tabs>
        <w:tab w:val="clear" w:pos="1361"/>
      </w:tabs>
    </w:pPr>
  </w:style>
  <w:style w:type="paragraph" w:styleId="ListBullet5">
    <w:name w:val="List Bullet 5"/>
    <w:basedOn w:val="List5"/>
    <w:rsid w:val="00514CB6"/>
    <w:pPr>
      <w:numPr>
        <w:numId w:val="5"/>
      </w:numPr>
    </w:pPr>
  </w:style>
  <w:style w:type="paragraph" w:styleId="ListContinue2">
    <w:name w:val="List Continue 2"/>
    <w:basedOn w:val="List2"/>
    <w:rsid w:val="00514CB6"/>
    <w:pPr>
      <w:ind w:firstLine="0"/>
    </w:pPr>
  </w:style>
  <w:style w:type="paragraph" w:styleId="ListContinue3">
    <w:name w:val="List Continue 3"/>
    <w:basedOn w:val="List3"/>
    <w:rsid w:val="00514CB6"/>
    <w:pPr>
      <w:ind w:left="1021" w:firstLine="0"/>
    </w:pPr>
  </w:style>
  <w:style w:type="paragraph" w:styleId="ListContinue4">
    <w:name w:val="List Continue 4"/>
    <w:basedOn w:val="List4"/>
    <w:rsid w:val="00514CB6"/>
    <w:pPr>
      <w:ind w:firstLine="0"/>
    </w:pPr>
  </w:style>
  <w:style w:type="paragraph" w:styleId="ListContinue5">
    <w:name w:val="List Continue 5"/>
    <w:basedOn w:val="List5"/>
    <w:rsid w:val="00514CB6"/>
    <w:pPr>
      <w:ind w:firstLine="0"/>
    </w:pPr>
  </w:style>
  <w:style w:type="paragraph" w:styleId="ListNumber3">
    <w:name w:val="List Number 3"/>
    <w:basedOn w:val="List3"/>
    <w:rsid w:val="00514CB6"/>
    <w:pPr>
      <w:numPr>
        <w:numId w:val="6"/>
      </w:numPr>
    </w:pPr>
  </w:style>
  <w:style w:type="paragraph" w:styleId="ListNumber4">
    <w:name w:val="List Number 4"/>
    <w:basedOn w:val="List4"/>
    <w:rsid w:val="00514CB6"/>
    <w:pPr>
      <w:numPr>
        <w:numId w:val="7"/>
      </w:numPr>
    </w:pPr>
  </w:style>
  <w:style w:type="paragraph" w:styleId="ListNumber5">
    <w:name w:val="List Number 5"/>
    <w:basedOn w:val="List5"/>
    <w:rsid w:val="00514CB6"/>
    <w:pPr>
      <w:numPr>
        <w:numId w:val="8"/>
      </w:numPr>
    </w:pPr>
  </w:style>
  <w:style w:type="paragraph" w:styleId="BlockText">
    <w:name w:val="Block Text"/>
    <w:basedOn w:val="Normal"/>
    <w:rsid w:val="00514CB6"/>
    <w:pPr>
      <w:spacing w:after="120"/>
      <w:ind w:left="1440" w:right="1440"/>
    </w:pPr>
  </w:style>
  <w:style w:type="character" w:customStyle="1" w:styleId="Subscript">
    <w:name w:val="Subscript"/>
    <w:basedOn w:val="DefaultParagraphFont"/>
    <w:rsid w:val="00514CB6"/>
    <w:rPr>
      <w:sz w:val="16"/>
      <w:vertAlign w:val="subscript"/>
    </w:rPr>
  </w:style>
  <w:style w:type="character" w:customStyle="1" w:styleId="Superscript">
    <w:name w:val="Superscript"/>
    <w:basedOn w:val="DefaultParagraphFont"/>
    <w:rsid w:val="00514CB6"/>
    <w:rPr>
      <w:sz w:val="16"/>
      <w:vertAlign w:val="superscript"/>
    </w:rPr>
  </w:style>
  <w:style w:type="character" w:customStyle="1" w:styleId="Symbols">
    <w:name w:val="Symbols"/>
    <w:basedOn w:val="DefaultParagraphFont"/>
    <w:rsid w:val="00514CB6"/>
    <w:rPr>
      <w:rFonts w:ascii="Symbol" w:hAnsi="Symbol"/>
    </w:rPr>
  </w:style>
  <w:style w:type="character" w:customStyle="1" w:styleId="MenuOptions">
    <w:name w:val="Menu Options"/>
    <w:basedOn w:val="DefaultParagraphFont"/>
    <w:rsid w:val="00514CB6"/>
    <w:rPr>
      <w:rFonts w:ascii="Arial Narrow" w:hAnsi="Arial Narrow"/>
      <w:smallCaps/>
    </w:rPr>
  </w:style>
  <w:style w:type="character" w:customStyle="1" w:styleId="Buttons">
    <w:name w:val="Buttons"/>
    <w:basedOn w:val="DefaultParagraphFont"/>
    <w:rsid w:val="00514CB6"/>
    <w:rPr>
      <w:b/>
    </w:rPr>
  </w:style>
  <w:style w:type="character" w:customStyle="1" w:styleId="Underlined">
    <w:name w:val="Underlined"/>
    <w:basedOn w:val="DefaultParagraphFont"/>
    <w:rsid w:val="00514CB6"/>
    <w:rPr>
      <w:u w:val="single"/>
    </w:rPr>
  </w:style>
  <w:style w:type="paragraph" w:customStyle="1" w:styleId="TableBodyTextRight">
    <w:name w:val="Table Body Text Right"/>
    <w:basedOn w:val="TableBodyText"/>
    <w:rsid w:val="00514CB6"/>
    <w:pPr>
      <w:widowControl w:val="0"/>
      <w:autoSpaceDE w:val="0"/>
      <w:autoSpaceDN w:val="0"/>
      <w:adjustRightInd w:val="0"/>
      <w:jc w:val="right"/>
    </w:pPr>
    <w:rPr>
      <w:rFonts w:cs="Arial"/>
      <w:szCs w:val="18"/>
    </w:rPr>
  </w:style>
  <w:style w:type="paragraph" w:customStyle="1" w:styleId="CopyrightText">
    <w:name w:val="Copyright Text"/>
    <w:basedOn w:val="BodyText"/>
    <w:rsid w:val="00514CB6"/>
    <w:rPr>
      <w:sz w:val="18"/>
    </w:rPr>
  </w:style>
  <w:style w:type="paragraph" w:customStyle="1" w:styleId="BodySmallRight">
    <w:name w:val="Body Small Right"/>
    <w:basedOn w:val="BodyTextRight"/>
    <w:rsid w:val="00514CB6"/>
    <w:rPr>
      <w:sz w:val="18"/>
      <w:szCs w:val="18"/>
    </w:rPr>
  </w:style>
  <w:style w:type="paragraph" w:customStyle="1" w:styleId="MarginEdition">
    <w:name w:val="Margin Edition"/>
    <w:basedOn w:val="MarginNote"/>
    <w:rsid w:val="00514CB6"/>
    <w:pPr>
      <w:spacing w:before="0" w:after="0"/>
    </w:pPr>
    <w:rPr>
      <w:rFonts w:ascii="Times New Roman" w:hAnsi="Times New Roman"/>
      <w:color w:val="999999"/>
    </w:rPr>
  </w:style>
  <w:style w:type="paragraph" w:customStyle="1" w:styleId="Spacer">
    <w:name w:val="Spacer"/>
    <w:basedOn w:val="Normal"/>
    <w:rsid w:val="00514CB6"/>
    <w:rPr>
      <w:sz w:val="2"/>
      <w:szCs w:val="2"/>
    </w:rPr>
  </w:style>
  <w:style w:type="character" w:customStyle="1" w:styleId="Small">
    <w:name w:val="Small"/>
    <w:basedOn w:val="DefaultParagraphFont"/>
    <w:rsid w:val="00514CB6"/>
    <w:rPr>
      <w:sz w:val="16"/>
    </w:rPr>
  </w:style>
  <w:style w:type="paragraph" w:customStyle="1" w:styleId="WideTable">
    <w:name w:val="Wide Table"/>
    <w:basedOn w:val="Normal"/>
    <w:rsid w:val="00514CB6"/>
    <w:pPr>
      <w:ind w:left="-1418"/>
    </w:pPr>
    <w:rPr>
      <w:sz w:val="2"/>
      <w:szCs w:val="2"/>
    </w:rPr>
  </w:style>
  <w:style w:type="character" w:styleId="PageNumber">
    <w:name w:val="page number"/>
    <w:basedOn w:val="DefaultParagraphFont"/>
    <w:rsid w:val="00514CB6"/>
  </w:style>
  <w:style w:type="paragraph" w:styleId="Quote">
    <w:name w:val="Quote"/>
    <w:basedOn w:val="Heading1"/>
    <w:link w:val="QuoteChar"/>
    <w:qFormat/>
    <w:rsid w:val="00514CB6"/>
    <w:rPr>
      <w:b w:val="0"/>
      <w:sz w:val="72"/>
      <w:szCs w:val="72"/>
      <w:lang w:val="en-NZ"/>
    </w:rPr>
  </w:style>
  <w:style w:type="character" w:customStyle="1" w:styleId="QuoteChar">
    <w:name w:val="Quote Char"/>
    <w:basedOn w:val="DefaultParagraphFont"/>
    <w:link w:val="Quote"/>
    <w:rsid w:val="00514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CB6"/>
    <w:pPr>
      <w:pageBreakBefore/>
    </w:pPr>
  </w:style>
  <w:style w:type="paragraph" w:customStyle="1" w:styleId="Border">
    <w:name w:val="Border"/>
    <w:basedOn w:val="Normal"/>
    <w:qFormat/>
    <w:rsid w:val="00514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CB6"/>
    <w:rPr>
      <w:b/>
      <w:bCs/>
      <w:i/>
      <w:iCs/>
      <w:color w:val="auto"/>
    </w:rPr>
  </w:style>
  <w:style w:type="paragraph" w:styleId="IntenseQuote">
    <w:name w:val="Intense Quote"/>
    <w:basedOn w:val="Normal"/>
    <w:next w:val="Normal"/>
    <w:link w:val="IntenseQuoteChar"/>
    <w:uiPriority w:val="30"/>
    <w:qFormat/>
    <w:rsid w:val="00514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CB6"/>
    <w:rPr>
      <w:smallCaps/>
      <w:color w:val="auto"/>
      <w:u w:val="single"/>
    </w:rPr>
  </w:style>
  <w:style w:type="character" w:styleId="IntenseReference">
    <w:name w:val="Intense Reference"/>
    <w:basedOn w:val="DefaultParagraphFont"/>
    <w:uiPriority w:val="32"/>
    <w:qFormat/>
    <w:rsid w:val="00514CB6"/>
    <w:rPr>
      <w:b/>
      <w:bCs/>
      <w:smallCaps/>
      <w:color w:val="auto"/>
      <w:spacing w:val="5"/>
      <w:u w:val="single"/>
    </w:rPr>
  </w:style>
  <w:style w:type="paragraph" w:customStyle="1" w:styleId="2ColumnHeading">
    <w:name w:val="2Column Heading"/>
    <w:basedOn w:val="BodyText"/>
    <w:qFormat/>
    <w:rsid w:val="00514CB6"/>
    <w:pPr>
      <w:spacing w:after="60"/>
      <w:ind w:left="-2268"/>
    </w:pPr>
    <w:rPr>
      <w:b/>
    </w:rPr>
  </w:style>
  <w:style w:type="paragraph" w:customStyle="1" w:styleId="Heading1TOC">
    <w:name w:val="Heading1 TOC"/>
    <w:basedOn w:val="Normal"/>
    <w:qFormat/>
    <w:rsid w:val="00514CB6"/>
    <w:pPr>
      <w:spacing w:before="240" w:after="120"/>
    </w:pPr>
    <w:rPr>
      <w:rFonts w:ascii="Times New Roman" w:hAnsi="Times New Roman"/>
      <w:b/>
      <w:sz w:val="32"/>
    </w:rPr>
  </w:style>
  <w:style w:type="paragraph" w:customStyle="1" w:styleId="Heading2TOC">
    <w:name w:val="Heading2 TOC"/>
    <w:basedOn w:val="Normal"/>
    <w:qFormat/>
    <w:rsid w:val="00514CB6"/>
    <w:pPr>
      <w:spacing w:before="240" w:after="60"/>
    </w:pPr>
    <w:rPr>
      <w:rFonts w:ascii="Times New Roman" w:hAnsi="Times New Roman"/>
      <w:b/>
      <w:sz w:val="28"/>
    </w:rPr>
  </w:style>
  <w:style w:type="character" w:customStyle="1" w:styleId="Underline">
    <w:name w:val="Underline"/>
    <w:basedOn w:val="DefaultParagraphFont"/>
    <w:qFormat/>
    <w:rsid w:val="00514CB6"/>
    <w:rPr>
      <w:u w:val="single"/>
    </w:rPr>
  </w:style>
  <w:style w:type="character" w:customStyle="1" w:styleId="BoldandItalics">
    <w:name w:val="Bold and Italics"/>
    <w:qFormat/>
    <w:rsid w:val="00514CB6"/>
    <w:rPr>
      <w:b/>
      <w:i/>
      <w:u w:val="none"/>
    </w:rPr>
  </w:style>
  <w:style w:type="paragraph" w:styleId="BalloonText">
    <w:name w:val="Balloon Text"/>
    <w:basedOn w:val="Normal"/>
    <w:link w:val="BalloonTextChar"/>
    <w:rsid w:val="00514CB6"/>
    <w:rPr>
      <w:rFonts w:ascii="Tahoma" w:hAnsi="Tahoma" w:cs="Tahoma"/>
      <w:sz w:val="16"/>
      <w:szCs w:val="16"/>
    </w:rPr>
  </w:style>
  <w:style w:type="character" w:customStyle="1" w:styleId="BalloonTextChar">
    <w:name w:val="Balloon Text Char"/>
    <w:basedOn w:val="DefaultParagraphFont"/>
    <w:link w:val="BalloonText"/>
    <w:rsid w:val="00514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CB6"/>
    <w:rPr>
      <w:b/>
      <w:color w:val="660033"/>
      <w:spacing w:val="0"/>
    </w:rPr>
  </w:style>
  <w:style w:type="paragraph" w:customStyle="1" w:styleId="Nameditemlist">
    <w:name w:val="Named item list"/>
    <w:basedOn w:val="BodyText"/>
    <w:qFormat/>
    <w:rsid w:val="00514CB6"/>
    <w:pPr>
      <w:tabs>
        <w:tab w:val="left" w:pos="2835"/>
      </w:tabs>
      <w:ind w:left="2835" w:hanging="2835"/>
    </w:pPr>
  </w:style>
  <w:style w:type="paragraph" w:customStyle="1" w:styleId="BodyTextnopadding">
    <w:name w:val="Body Text no padding"/>
    <w:basedOn w:val="BodyText"/>
    <w:qFormat/>
    <w:rsid w:val="00514CB6"/>
    <w:pPr>
      <w:spacing w:before="0" w:after="0"/>
    </w:pPr>
  </w:style>
  <w:style w:type="paragraph" w:customStyle="1" w:styleId="BodyTextBold">
    <w:name w:val="Body Text Bold"/>
    <w:basedOn w:val="BodyText"/>
    <w:qFormat/>
    <w:rsid w:val="00514CB6"/>
    <w:rPr>
      <w:b/>
    </w:rPr>
  </w:style>
  <w:style w:type="character" w:styleId="Hyperlink">
    <w:name w:val="Hyperlink"/>
    <w:basedOn w:val="DefaultParagraphFont"/>
    <w:uiPriority w:val="99"/>
    <w:unhideWhenUsed/>
    <w:rsid w:val="00C52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7761</Characters>
  <Application>Microsoft Office Word</Application>
  <DocSecurity>0</DocSecurity>
  <Lines>209</Lines>
  <Paragraphs>140</Paragraphs>
  <ScaleCrop>false</ScaleCrop>
  <Company>Author-it Software Corporation Ltd.</Company>
  <LinksUpToDate>false</LinksUpToDate>
  <CharactersWithSpaces>8845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RIIWMG402D Monitor and coordinate waste and process water treatment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