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FA7" w:rsidP="00701FA7">
      <w:pPr>
        <w:pStyle w:val="Title"/>
      </w:pPr>
      <w:r>
        <w:fldChar w:fldCharType="begin"/>
      </w:r>
      <w:r>
        <w:instrText xml:space="preserve"> TITLE   \* MERGEFORMAT </w:instrText>
      </w:r>
      <w:r>
        <w:fldChar w:fldCharType="separate"/>
      </w:r>
      <w:r>
        <w:t>RIIWMG302D Reclaim and treat water</w:t>
      </w:r>
      <w:r>
        <w:fldChar w:fldCharType="end"/>
      </w:r>
    </w:p>
    <w:p w:rsidR="00701FA7" w:rsidP="00701FA7">
      <w:pPr>
        <w:pStyle w:val="Version"/>
        <w:sectPr w:rsidSect="003207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207AC" w:rsidP="003207AC">
      <w:pPr>
        <w:pStyle w:val="SuperHeading"/>
      </w:pPr>
      <w:r w:rsidRPr="003207AC">
        <w:t>RIIWMG302D Reclaim and treat water</w:t>
      </w:r>
    </w:p>
    <w:p w:rsidR="00000000" w:rsidRPr="003207AC" w:rsidP="003207AC">
      <w:pPr>
        <w:pStyle w:val="Heading1"/>
      </w:pPr>
      <w:bookmarkStart w:id="1" w:name="O_692387"/>
      <w:bookmarkEnd w:id="1"/>
      <w:r w:rsidRPr="003207AC">
        <w:t>Modification History</w:t>
      </w:r>
    </w:p>
    <w:tbl>
      <w:tblPr>
        <w:tblW w:w="0" w:type="auto"/>
        <w:tblCellMar>
          <w:left w:w="62" w:type="dxa"/>
          <w:right w:w="62" w:type="dxa"/>
        </w:tblCellMar>
        <w:tblLook w:val="0000"/>
      </w:tblPr>
      <w:tblGrid>
        <w:gridCol w:w="1107"/>
        <w:gridCol w:w="8089"/>
      </w:tblGrid>
      <w:tr w:rsidTr="00701FA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7AC">
            <w:pPr>
              <w:pStyle w:val="Heading4"/>
              <w:rPr>
                <w:lang w:val="en-NZ"/>
              </w:rPr>
            </w:pPr>
            <w:r w:rsidRPr="003207A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7AC">
            <w:pPr>
              <w:pStyle w:val="Heading4"/>
              <w:rPr>
                <w:lang w:val="en-NZ"/>
              </w:rPr>
            </w:pPr>
            <w:r w:rsidRPr="003207AC">
              <w:t>Comment</w:t>
            </w:r>
          </w:p>
        </w:tc>
      </w:tr>
      <w:tr w:rsidTr="00701FA7">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7AC">
            <w:pPr>
              <w:pStyle w:val="BodyText"/>
              <w:rPr>
                <w:lang w:val="en-NZ"/>
              </w:rPr>
            </w:pPr>
            <w:r w:rsidRPr="003207A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7AC">
            <w:pPr>
              <w:pStyle w:val="BodyText"/>
              <w:rPr>
                <w:lang w:val="en-NZ"/>
              </w:rPr>
            </w:pPr>
            <w:r w:rsidRPr="003207AC">
              <w:t>The unit replaces RIIWMG302A Reclaim and treat water</w:t>
            </w:r>
          </w:p>
        </w:tc>
      </w:tr>
      <w:tr w:rsidTr="00701FA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7AC">
            <w:pPr>
              <w:pStyle w:val="BodyText"/>
              <w:rPr>
                <w:lang w:val="en-NZ"/>
              </w:rPr>
            </w:pPr>
            <w:r w:rsidRPr="003207A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7AC">
            <w:pPr>
              <w:pStyle w:val="BodyText"/>
              <w:rPr>
                <w:lang w:val="en-NZ"/>
              </w:rPr>
            </w:pPr>
            <w:r w:rsidRPr="003207AC">
              <w:t>Editorial corrections.</w:t>
            </w:r>
          </w:p>
        </w:tc>
      </w:tr>
      <w:tr w:rsidTr="00701FA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7AC">
            <w:pPr>
              <w:pStyle w:val="BodyText"/>
              <w:rPr>
                <w:lang w:val="en-NZ"/>
              </w:rPr>
            </w:pPr>
            <w:r w:rsidRPr="003207A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7AC" w:rsidP="003207AC">
            <w:pPr>
              <w:pStyle w:val="BodyText"/>
            </w:pPr>
            <w:r w:rsidRPr="003207AC">
              <w:t>Required frequency and volume of evidence amended in Performance evidence.</w:t>
            </w:r>
          </w:p>
          <w:p w:rsidR="00000000" w:rsidRPr="003207AC" w:rsidP="003207AC">
            <w:pPr>
              <w:pStyle w:val="BodyText"/>
            </w:pPr>
            <w:r w:rsidRPr="003207AC">
              <w:t>Substantial amendments made in Assessment Conditions field,</w:t>
            </w:r>
            <w:r w:rsidRPr="003207AC">
              <w:t xml:space="preserve"> including: references to Industry Sectors, assessor and subject matter expert experience requirements, how assessment should be conducted and what it should confirm.</w:t>
            </w:r>
          </w:p>
        </w:tc>
      </w:tr>
    </w:tbl>
    <w:p w:rsidR="00000000" w:rsidRPr="003207AC" w:rsidP="003207AC">
      <w:pPr>
        <w:pStyle w:val="BodyText"/>
      </w:pPr>
    </w:p>
    <w:p w:rsidR="00000000" w:rsidRPr="003207AC" w:rsidP="003207AC">
      <w:pPr>
        <w:pStyle w:val="AllowPageBreak"/>
      </w:pPr>
    </w:p>
    <w:p w:rsidR="00000000" w:rsidRPr="003207AC" w:rsidP="003207AC">
      <w:pPr>
        <w:pStyle w:val="Heading1"/>
      </w:pPr>
      <w:bookmarkStart w:id="2" w:name="O_692386"/>
      <w:bookmarkEnd w:id="2"/>
      <w:r w:rsidRPr="003207AC">
        <w:t>Application</w:t>
      </w:r>
    </w:p>
    <w:p w:rsidR="00000000" w:rsidRPr="003207AC" w:rsidP="00701FA7">
      <w:pPr>
        <w:pStyle w:val="BodyText"/>
      </w:pPr>
      <w:r w:rsidRPr="003207AC">
        <w:t>This unit develops a participant’</w:t>
      </w:r>
      <w:r w:rsidRPr="003207AC">
        <w:t xml:space="preserve">s skills and knowledge required to reclaim and treat water in Metalliferous mining. </w:t>
      </w:r>
    </w:p>
    <w:p w:rsidR="00000000" w:rsidRPr="003207AC" w:rsidP="00701FA7">
      <w:pPr>
        <w:pStyle w:val="BodyText"/>
      </w:pPr>
      <w:r w:rsidRPr="003207AC">
        <w:t>This unit is appropriate for those working in operational roles.</w:t>
      </w:r>
    </w:p>
    <w:p w:rsidR="00701FA7" w:rsidP="00701FA7">
      <w:pPr>
        <w:pStyle w:val="BodyText"/>
      </w:pPr>
      <w:r w:rsidRPr="003207AC">
        <w:t>No licensing, legislation or certification requirements apply to this unit at the time of publication.</w:t>
      </w:r>
    </w:p>
    <w:p w:rsidR="00000000" w:rsidRPr="003207AC" w:rsidP="003207AC">
      <w:pPr>
        <w:pStyle w:val="Heading1"/>
      </w:pPr>
      <w:bookmarkStart w:id="3" w:name="O_692385"/>
      <w:bookmarkEnd w:id="3"/>
      <w:r w:rsidRPr="003207AC">
        <w:t>Unit Sector</w:t>
      </w:r>
    </w:p>
    <w:p w:rsidR="00000000" w:rsidRPr="003207AC" w:rsidP="00701FA7">
      <w:pPr>
        <w:pStyle w:val="BodyText"/>
      </w:pPr>
      <w:r w:rsidRPr="003207AC">
        <w:t>Metalliferous mining</w:t>
      </w:r>
    </w:p>
    <w:p w:rsidR="00000000" w:rsidRPr="003207AC" w:rsidP="003207AC">
      <w:pPr>
        <w:pStyle w:val="Heading1"/>
      </w:pPr>
      <w:bookmarkStart w:id="4" w:name="O_692384"/>
      <w:bookmarkEnd w:id="4"/>
      <w:r w:rsidRPr="003207AC">
        <w:t>Elements and Performance Criteria</w:t>
      </w:r>
    </w:p>
    <w:tbl>
      <w:tblPr>
        <w:tblW w:w="9322" w:type="dxa"/>
        <w:tblLayout w:type="fixed"/>
        <w:tblCellMar>
          <w:left w:w="62" w:type="dxa"/>
          <w:right w:w="62" w:type="dxa"/>
        </w:tblCellMar>
        <w:tblLook w:val="0000"/>
      </w:tblPr>
      <w:tblGrid>
        <w:gridCol w:w="2438"/>
        <w:gridCol w:w="6884"/>
      </w:tblGrid>
      <w:tr w:rsidTr="003207A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7AC">
            <w:pPr>
              <w:pStyle w:val="BodyText"/>
              <w:rPr>
                <w:lang w:val="en-NZ"/>
              </w:rPr>
            </w:pPr>
            <w:r w:rsidRPr="003207AC">
              <w:t>1.</w:t>
            </w:r>
            <w:r w:rsidRPr="003207AC">
              <w:tab/>
              <w:t>Plan and prepare to reclaim and treat water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7AC" w:rsidP="003207AC">
            <w:pPr>
              <w:pStyle w:val="BodyText"/>
            </w:pPr>
            <w:r w:rsidRPr="003207AC">
              <w:t>1.1</w:t>
            </w:r>
            <w:r w:rsidRPr="003207AC">
              <w:tab/>
              <w:t>Access, interpret and apply water reclaiming and treating documentation and ensure the work activity is co</w:t>
            </w:r>
            <w:r w:rsidRPr="003207AC">
              <w:t>mpliant</w:t>
            </w:r>
          </w:p>
          <w:p w:rsidR="00000000" w:rsidRPr="003207AC" w:rsidP="003207AC">
            <w:pPr>
              <w:pStyle w:val="BodyText"/>
            </w:pPr>
            <w:r w:rsidRPr="003207AC">
              <w:t>1.2</w:t>
            </w:r>
            <w:r w:rsidRPr="003207AC">
              <w:tab/>
              <w:t>Obtain, read, interpret, clarify and confirm work requirements</w:t>
            </w:r>
          </w:p>
          <w:p w:rsidR="00000000" w:rsidRPr="003207AC" w:rsidP="003207AC">
            <w:pPr>
              <w:pStyle w:val="BodyText"/>
            </w:pPr>
            <w:r w:rsidRPr="003207AC">
              <w:t>1.3</w:t>
            </w:r>
            <w:r w:rsidRPr="003207AC">
              <w:tab/>
              <w:t xml:space="preserve">Use appropriate communication methods </w:t>
            </w:r>
          </w:p>
          <w:p w:rsidR="00000000" w:rsidRPr="003207AC" w:rsidP="003207AC">
            <w:pPr>
              <w:pStyle w:val="BodyText"/>
            </w:pPr>
            <w:r w:rsidRPr="003207AC">
              <w:t>1.4</w:t>
            </w:r>
            <w:r w:rsidRPr="003207AC">
              <w:tab/>
              <w:t>Select and wear personal protective equipment appropriate for work activities</w:t>
            </w:r>
          </w:p>
          <w:p w:rsidR="00000000" w:rsidRPr="003207AC" w:rsidP="003207AC">
            <w:pPr>
              <w:pStyle w:val="BodyText"/>
            </w:pPr>
            <w:r w:rsidRPr="003207AC">
              <w:t>1.5</w:t>
            </w:r>
            <w:r w:rsidRPr="003207AC">
              <w:tab/>
              <w:t xml:space="preserve">Select appropriate reagents </w:t>
            </w:r>
          </w:p>
          <w:p w:rsidR="00000000" w:rsidRPr="003207AC" w:rsidP="003207AC">
            <w:pPr>
              <w:pStyle w:val="BodyText"/>
            </w:pPr>
            <w:r w:rsidRPr="003207AC">
              <w:t>1.6</w:t>
            </w:r>
            <w:r w:rsidRPr="003207AC">
              <w:tab/>
              <w:t>Carry out equipment</w:t>
            </w:r>
            <w:r w:rsidRPr="003207AC">
              <w:t xml:space="preserve"> pre-start checks </w:t>
            </w:r>
          </w:p>
          <w:p w:rsidR="00000000" w:rsidRPr="003207AC" w:rsidP="003207AC">
            <w:pPr>
              <w:pStyle w:val="BodyText"/>
            </w:pPr>
            <w:r w:rsidRPr="003207AC">
              <w:t>1.7</w:t>
            </w:r>
            <w:r w:rsidRPr="003207AC">
              <w:tab/>
              <w:t xml:space="preserve">Identify and address potential risks, hazards and </w:t>
            </w:r>
            <w:r w:rsidRPr="003207AC">
              <w:t xml:space="preserve">environmental issues, and implement control measures </w:t>
            </w:r>
          </w:p>
          <w:p w:rsidR="00000000" w:rsidP="003207AC">
            <w:pPr>
              <w:pStyle w:val="BodyText"/>
              <w:rPr>
                <w:lang w:val="en-NZ"/>
              </w:rPr>
            </w:pPr>
            <w:r w:rsidRPr="003207AC">
              <w:t>1.8</w:t>
            </w:r>
            <w:r w:rsidRPr="003207AC">
              <w:tab/>
              <w:t>Obtain and interpret emergency procedures, and be prepared for fire/accident/emergency</w:t>
            </w:r>
          </w:p>
        </w:tc>
      </w:tr>
      <w:tr w:rsidTr="003207A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7AC">
            <w:pPr>
              <w:pStyle w:val="BodyText"/>
              <w:rPr>
                <w:lang w:val="en-NZ"/>
              </w:rPr>
            </w:pPr>
            <w:r w:rsidRPr="003207AC">
              <w:t>2.</w:t>
            </w:r>
            <w:r w:rsidRPr="003207AC">
              <w:tab/>
              <w:t>Treat water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7AC" w:rsidP="003207AC">
            <w:pPr>
              <w:pStyle w:val="BodyText"/>
            </w:pPr>
            <w:r w:rsidRPr="003207AC">
              <w:t>2.1</w:t>
            </w:r>
            <w:r w:rsidRPr="003207AC">
              <w:tab/>
            </w:r>
            <w:r w:rsidRPr="003207AC">
              <w:t>Dose reagents at approved levels</w:t>
            </w:r>
          </w:p>
          <w:p w:rsidR="00000000" w:rsidRPr="003207AC" w:rsidP="003207AC">
            <w:pPr>
              <w:pStyle w:val="BodyText"/>
            </w:pPr>
            <w:r w:rsidRPr="003207AC">
              <w:t>2.2</w:t>
            </w:r>
            <w:r w:rsidRPr="003207AC">
              <w:tab/>
              <w:t xml:space="preserve">Take sample and test </w:t>
            </w:r>
          </w:p>
          <w:p w:rsidR="00000000" w:rsidP="003207AC">
            <w:pPr>
              <w:pStyle w:val="BodyText"/>
              <w:rPr>
                <w:lang w:val="en-NZ"/>
              </w:rPr>
            </w:pPr>
            <w:r w:rsidRPr="003207AC">
              <w:t>2.3</w:t>
            </w:r>
            <w:r w:rsidRPr="003207AC">
              <w:tab/>
              <w:t>Monitor water storage levels and reject and/or permeate flows</w:t>
            </w:r>
          </w:p>
        </w:tc>
      </w:tr>
      <w:tr w:rsidTr="003207A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7AC">
            <w:pPr>
              <w:pStyle w:val="BodyText"/>
              <w:rPr>
                <w:lang w:val="en-NZ"/>
              </w:rPr>
            </w:pPr>
            <w:r w:rsidRPr="003207AC">
              <w:t>3.</w:t>
            </w:r>
            <w:r w:rsidRPr="003207AC">
              <w:tab/>
              <w:t>Extract water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7AC">
            <w:pPr>
              <w:pStyle w:val="BodyText"/>
              <w:rPr>
                <w:lang w:val="en-NZ"/>
              </w:rPr>
            </w:pPr>
            <w:r w:rsidRPr="003207AC">
              <w:t>3.1</w:t>
            </w:r>
            <w:r w:rsidRPr="003207AC">
              <w:tab/>
              <w:t>Pump water to storage</w:t>
            </w:r>
          </w:p>
        </w:tc>
      </w:tr>
      <w:tr w:rsidTr="003207A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7AC">
            <w:pPr>
              <w:pStyle w:val="BodyText"/>
              <w:rPr>
                <w:lang w:val="en-NZ"/>
              </w:rPr>
            </w:pPr>
            <w:r w:rsidRPr="003207AC">
              <w:t>4.</w:t>
            </w:r>
            <w:r w:rsidRPr="003207AC">
              <w:tab/>
              <w:t>Operate and monitor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7AC" w:rsidP="003207AC">
            <w:pPr>
              <w:pStyle w:val="BodyText"/>
            </w:pPr>
            <w:r w:rsidRPr="003207AC">
              <w:t>4.1</w:t>
            </w:r>
            <w:r w:rsidRPr="003207AC">
              <w:tab/>
              <w:t>Read and interpret data from equipment indicators</w:t>
            </w:r>
            <w:r w:rsidRPr="003207AC">
              <w:t xml:space="preserve"> and maintain flow rates</w:t>
            </w:r>
          </w:p>
          <w:p w:rsidR="00000000" w:rsidRPr="003207AC" w:rsidP="003207AC">
            <w:pPr>
              <w:pStyle w:val="BodyText"/>
            </w:pPr>
            <w:r w:rsidRPr="003207AC">
              <w:t>4.2</w:t>
            </w:r>
            <w:r w:rsidRPr="003207AC">
              <w:tab/>
              <w:t>Continuously inspect plant and identify defects and potential problems</w:t>
            </w:r>
          </w:p>
          <w:p w:rsidR="00000000" w:rsidRPr="003207AC" w:rsidP="003207AC">
            <w:pPr>
              <w:pStyle w:val="BodyText"/>
            </w:pPr>
            <w:r w:rsidRPr="003207AC">
              <w:t>4.3</w:t>
            </w:r>
            <w:r w:rsidRPr="003207AC">
              <w:tab/>
              <w:t>Adjust equipment to approved operating parameters and optimise performance, maintain efficient water treatment systems and meet water quality targets</w:t>
            </w:r>
          </w:p>
          <w:p w:rsidR="00000000" w:rsidP="003207AC">
            <w:pPr>
              <w:pStyle w:val="BodyText"/>
              <w:rPr>
                <w:lang w:val="en-NZ"/>
              </w:rPr>
            </w:pPr>
            <w:r w:rsidRPr="003207AC">
              <w:t>4.</w:t>
            </w:r>
            <w:r w:rsidRPr="003207AC">
              <w:t>4</w:t>
            </w:r>
            <w:r w:rsidRPr="003207AC">
              <w:tab/>
              <w:t>Control feed to equipment</w:t>
            </w:r>
          </w:p>
        </w:tc>
      </w:tr>
      <w:tr w:rsidTr="003207A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7AC">
            <w:pPr>
              <w:pStyle w:val="BodyText"/>
              <w:rPr>
                <w:lang w:val="en-NZ"/>
              </w:rPr>
            </w:pPr>
            <w:r w:rsidRPr="003207AC">
              <w:t>5.</w:t>
            </w:r>
            <w:r w:rsidRPr="003207AC">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7AC" w:rsidP="003207AC">
            <w:pPr>
              <w:pStyle w:val="BodyText"/>
            </w:pPr>
            <w:r w:rsidRPr="003207AC">
              <w:t>5.1</w:t>
            </w:r>
            <w:r w:rsidRPr="003207AC">
              <w:tab/>
              <w:t>Clean plant and equipment</w:t>
            </w:r>
          </w:p>
          <w:p w:rsidR="00000000" w:rsidRPr="003207AC" w:rsidP="003207AC">
            <w:pPr>
              <w:pStyle w:val="BodyText"/>
            </w:pPr>
            <w:r w:rsidRPr="003207AC">
              <w:t>5.2</w:t>
            </w:r>
            <w:r w:rsidRPr="003207AC">
              <w:tab/>
              <w:t xml:space="preserve">Clean and store auxiliary equipment </w:t>
            </w:r>
          </w:p>
          <w:p w:rsidR="00000000" w:rsidRPr="003207AC" w:rsidP="003207AC">
            <w:pPr>
              <w:pStyle w:val="BodyText"/>
            </w:pPr>
            <w:r w:rsidRPr="003207AC">
              <w:t>5.3</w:t>
            </w:r>
            <w:r w:rsidRPr="003207AC">
              <w:tab/>
              <w:t>Complete documentation clearly, concisely and on time</w:t>
            </w:r>
          </w:p>
          <w:p w:rsidR="00000000" w:rsidRPr="003207AC" w:rsidP="003207AC">
            <w:pPr>
              <w:pStyle w:val="BodyText"/>
            </w:pPr>
            <w:r w:rsidRPr="003207AC">
              <w:t>5.4</w:t>
            </w:r>
            <w:r w:rsidRPr="003207AC">
              <w:tab/>
              <w:t>Complete end of shift reports and records</w:t>
            </w:r>
          </w:p>
        </w:tc>
      </w:tr>
    </w:tbl>
    <w:p w:rsidR="00701FA7" w:rsidP="003207AC">
      <w:pPr>
        <w:pStyle w:val="BodyText"/>
      </w:pPr>
    </w:p>
    <w:p w:rsidR="00701FA7" w:rsidP="003207AC">
      <w:pPr>
        <w:pStyle w:val="BodyText"/>
      </w:pPr>
    </w:p>
    <w:p w:rsidR="00000000" w:rsidRPr="003207AC" w:rsidP="003207AC">
      <w:pPr>
        <w:pStyle w:val="Heading1"/>
      </w:pPr>
      <w:bookmarkStart w:id="5" w:name="O_692383"/>
      <w:bookmarkEnd w:id="5"/>
      <w:r w:rsidRPr="003207AC">
        <w:t>Foundation Skills</w:t>
      </w:r>
    </w:p>
    <w:p w:rsidR="00701FA7" w:rsidP="00701FA7">
      <w:pPr>
        <w:pStyle w:val="BodyText"/>
      </w:pPr>
      <w:r w:rsidRPr="003207AC">
        <w:t>Foundation skills essential to performance are explicit in the performance criteria of this unit. Further information is available in the Resources and Infrastructure Industry Training Package Companion Volume.</w:t>
      </w:r>
    </w:p>
    <w:p w:rsidR="00000000" w:rsidRPr="003207AC" w:rsidP="003207AC">
      <w:pPr>
        <w:pStyle w:val="Heading1"/>
      </w:pPr>
      <w:bookmarkStart w:id="6" w:name="O_692382"/>
      <w:bookmarkEnd w:id="6"/>
      <w:r w:rsidRPr="003207AC">
        <w:t>Unit Mapping Information</w:t>
      </w:r>
    </w:p>
    <w:p w:rsidR="00000000" w:rsidRPr="003207AC" w:rsidP="00701FA7">
      <w:pPr>
        <w:pStyle w:val="BodyText"/>
      </w:pPr>
      <w:r w:rsidRPr="003207AC">
        <w:t>RI</w:t>
      </w:r>
      <w:r w:rsidRPr="003207AC">
        <w:t>IWMG302A Reclaim and treat water</w:t>
      </w:r>
    </w:p>
    <w:p w:rsidR="00000000" w:rsidRPr="003207AC" w:rsidP="003207AC">
      <w:pPr>
        <w:pStyle w:val="Heading1"/>
      </w:pPr>
      <w:bookmarkStart w:id="7" w:name="O_692388"/>
      <w:bookmarkEnd w:id="7"/>
      <w:r w:rsidRPr="003207AC">
        <w:t>Links</w:t>
      </w:r>
    </w:p>
    <w:p w:rsidR="00000000" w:rsidRPr="003207AC" w:rsidP="00701FA7">
      <w:pPr>
        <w:pStyle w:val="BodyText"/>
      </w:pPr>
      <w:r w:rsidRPr="003207A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E133B">
        <w:rPr>
          <w:rStyle w:val="Hyperlink"/>
        </w:rPr>
        <w:t>https://vetnet.gov.au/Pages/TrainingDocs.aspx?q=88a61002-9a21-4386-aaf8-69c76e675272</w:t>
      </w:r>
      <w:r>
        <w:fldChar w:fldCharType="end"/>
      </w:r>
    </w:p>
    <w:p w:rsidR="00000000" w:rsidRPr="003207AC" w:rsidP="00701FA7">
      <w:pPr>
        <w:pStyle w:val="BodyText"/>
        <w:sectPr w:rsidSect="003207AC">
          <w:headerReference w:type="default" r:id="rId10"/>
          <w:footerReference w:type="default" r:id="rId11"/>
          <w:pgSz w:w="11908" w:h="16833"/>
          <w:pgMar w:top="1702" w:right="1418" w:bottom="1702" w:left="1418" w:header="992" w:footer="992" w:gutter="0"/>
          <w:cols w:space="720"/>
          <w:noEndnote/>
          <w:docGrid w:linePitch="299"/>
        </w:sectPr>
      </w:pPr>
    </w:p>
    <w:p w:rsidR="00000000" w:rsidRPr="003207AC" w:rsidP="003207AC">
      <w:pPr>
        <w:pStyle w:val="SuperHeading"/>
      </w:pPr>
      <w:r w:rsidRPr="003207AC">
        <w:t>Assessm</w:t>
      </w:r>
      <w:r w:rsidRPr="003207AC">
        <w:t>ent Requirements for RIIWMG302D Reclaim and treat water</w:t>
      </w:r>
    </w:p>
    <w:p w:rsidR="00000000" w:rsidRPr="003207AC" w:rsidP="003207AC">
      <w:pPr>
        <w:pStyle w:val="Heading1"/>
      </w:pPr>
      <w:bookmarkStart w:id="8" w:name="O_692380"/>
      <w:bookmarkEnd w:id="8"/>
      <w:r w:rsidRPr="003207AC">
        <w:t>Modification History</w:t>
      </w:r>
    </w:p>
    <w:tbl>
      <w:tblPr>
        <w:tblW w:w="0" w:type="auto"/>
        <w:tblCellMar>
          <w:left w:w="62" w:type="dxa"/>
          <w:right w:w="62" w:type="dxa"/>
        </w:tblCellMar>
        <w:tblLook w:val="0000"/>
      </w:tblPr>
      <w:tblGrid>
        <w:gridCol w:w="1107"/>
        <w:gridCol w:w="8089"/>
      </w:tblGrid>
      <w:tr w:rsidTr="00701FA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7AC">
            <w:pPr>
              <w:pStyle w:val="Heading4"/>
              <w:rPr>
                <w:lang w:val="en-NZ"/>
              </w:rPr>
            </w:pPr>
            <w:r w:rsidRPr="003207A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7AC">
            <w:pPr>
              <w:pStyle w:val="Heading4"/>
              <w:rPr>
                <w:lang w:val="en-NZ"/>
              </w:rPr>
            </w:pPr>
            <w:r w:rsidRPr="003207AC">
              <w:t>Comment</w:t>
            </w:r>
          </w:p>
        </w:tc>
      </w:tr>
      <w:tr w:rsidTr="00701FA7">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7AC">
            <w:pPr>
              <w:pStyle w:val="BodyText"/>
              <w:rPr>
                <w:lang w:val="en-NZ"/>
              </w:rPr>
            </w:pPr>
            <w:r w:rsidRPr="003207A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7AC">
            <w:pPr>
              <w:pStyle w:val="BodyText"/>
              <w:rPr>
                <w:lang w:val="en-NZ"/>
              </w:rPr>
            </w:pPr>
            <w:r w:rsidRPr="003207AC">
              <w:t>The unit replaces RIIWMG302A Reclaim and treat water</w:t>
            </w:r>
          </w:p>
        </w:tc>
      </w:tr>
      <w:tr w:rsidTr="00701FA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7AC">
            <w:pPr>
              <w:pStyle w:val="BodyText"/>
              <w:rPr>
                <w:lang w:val="en-NZ"/>
              </w:rPr>
            </w:pPr>
            <w:r w:rsidRPr="003207A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7AC">
            <w:pPr>
              <w:pStyle w:val="BodyText"/>
              <w:rPr>
                <w:lang w:val="en-NZ"/>
              </w:rPr>
            </w:pPr>
            <w:r w:rsidRPr="003207AC">
              <w:t>Editorial corrections.</w:t>
            </w:r>
          </w:p>
        </w:tc>
      </w:tr>
      <w:tr w:rsidTr="00701FA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7AC">
            <w:pPr>
              <w:pStyle w:val="BodyText"/>
              <w:rPr>
                <w:lang w:val="en-NZ"/>
              </w:rPr>
            </w:pPr>
            <w:r w:rsidRPr="003207A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7AC" w:rsidP="003207AC">
            <w:pPr>
              <w:pStyle w:val="BodyText"/>
            </w:pPr>
            <w:r w:rsidRPr="003207AC">
              <w:t>Required frequency and volume of evidence amended in Performance evidence.</w:t>
            </w:r>
          </w:p>
          <w:p w:rsidR="00000000" w:rsidRPr="003207AC" w:rsidP="003207AC">
            <w:pPr>
              <w:pStyle w:val="BodyText"/>
            </w:pPr>
            <w:r w:rsidRPr="003207AC">
              <w:t>Substantial amendments made in Assessment Conditions field, including: references to Industry Sectors, assessor and subject matter expert experience requirements, how assessment sho</w:t>
            </w:r>
            <w:r w:rsidRPr="003207AC">
              <w:t>uld be conducted and what it should confirm.</w:t>
            </w:r>
          </w:p>
        </w:tc>
      </w:tr>
    </w:tbl>
    <w:p w:rsidR="00000000" w:rsidRPr="003207AC" w:rsidP="003207AC">
      <w:pPr>
        <w:pStyle w:val="BodyText"/>
      </w:pPr>
    </w:p>
    <w:p w:rsidR="00000000" w:rsidRPr="003207AC" w:rsidP="003207AC">
      <w:pPr>
        <w:pStyle w:val="AllowPageBreak"/>
      </w:pPr>
    </w:p>
    <w:p w:rsidR="00000000" w:rsidRPr="003207AC" w:rsidP="003207AC">
      <w:pPr>
        <w:pStyle w:val="Heading1"/>
      </w:pPr>
      <w:bookmarkStart w:id="9" w:name="O_692379"/>
      <w:bookmarkEnd w:id="9"/>
      <w:r w:rsidRPr="003207AC">
        <w:t>Performance Evidence</w:t>
      </w:r>
    </w:p>
    <w:p w:rsidR="00000000" w:rsidRPr="003207AC" w:rsidP="00701FA7">
      <w:pPr>
        <w:pStyle w:val="BodyText"/>
      </w:pPr>
      <w:r w:rsidRPr="003207AC">
        <w:t>Evidence is required to be collected that demonstrates a candidate’s competency in this unit. Evidence must be relevant to the roles within this sector’s work operations a</w:t>
      </w:r>
      <w:r w:rsidRPr="003207AC">
        <w:t>nd satisfy all of the requirements of the performance criteria of this unit and include evidence that the candidate:</w:t>
      </w:r>
    </w:p>
    <w:p w:rsidR="00000000" w:rsidRPr="003207AC" w:rsidP="003207AC">
      <w:pPr>
        <w:pStyle w:val="ListBullet"/>
      </w:pPr>
      <w:r w:rsidRPr="003207AC">
        <w:t>locates and applies relevant documentation, policies and procedures</w:t>
      </w:r>
    </w:p>
    <w:p w:rsidR="00000000" w:rsidRPr="003207AC" w:rsidP="003207AC">
      <w:pPr>
        <w:pStyle w:val="ListBullet"/>
      </w:pPr>
      <w:r w:rsidRPr="003207AC">
        <w:t>implements the requirements, procedures and techniques for the safe, effective and efficient completion of the reclaiming and treating of water including:</w:t>
      </w:r>
    </w:p>
    <w:p w:rsidR="00000000" w:rsidRPr="003207AC" w:rsidP="003207AC">
      <w:pPr>
        <w:pStyle w:val="ListBullet2"/>
      </w:pPr>
      <w:r w:rsidRPr="003207AC">
        <w:t>selecting and using the required tools and equipment</w:t>
      </w:r>
    </w:p>
    <w:p w:rsidR="00000000" w:rsidRPr="003207AC" w:rsidP="003207AC">
      <w:pPr>
        <w:pStyle w:val="ListBullet2"/>
      </w:pPr>
      <w:r w:rsidRPr="003207AC">
        <w:t>treating water</w:t>
      </w:r>
    </w:p>
    <w:p w:rsidR="00000000" w:rsidRPr="003207AC" w:rsidP="003207AC">
      <w:pPr>
        <w:pStyle w:val="ListBullet2"/>
      </w:pPr>
      <w:r w:rsidRPr="003207AC">
        <w:t>extracting water</w:t>
      </w:r>
    </w:p>
    <w:p w:rsidR="00000000" w:rsidRPr="003207AC" w:rsidP="003207AC">
      <w:pPr>
        <w:pStyle w:val="ListBullet2"/>
      </w:pPr>
      <w:r w:rsidRPr="003207AC">
        <w:t>operating and m</w:t>
      </w:r>
      <w:r w:rsidRPr="003207AC">
        <w:t>onitoring equipment</w:t>
      </w:r>
    </w:p>
    <w:p w:rsidR="00000000" w:rsidRPr="003207AC" w:rsidP="003207AC">
      <w:pPr>
        <w:pStyle w:val="ListBullet"/>
      </w:pPr>
      <w:r w:rsidRPr="003207AC">
        <w:t>works effectively with others to undertake and complete the reclaiming and treating of water that meets all of the required outcomes including:</w:t>
      </w:r>
    </w:p>
    <w:p w:rsidR="00000000" w:rsidRPr="003207AC" w:rsidP="003207AC">
      <w:pPr>
        <w:pStyle w:val="ListBullet2"/>
      </w:pPr>
      <w:r w:rsidRPr="003207AC">
        <w:t>using a range of communication techniques to convey information to others</w:t>
      </w:r>
    </w:p>
    <w:p w:rsidR="00000000" w:rsidRPr="003207AC" w:rsidP="003207AC">
      <w:pPr>
        <w:pStyle w:val="ListBullet2"/>
      </w:pPr>
      <w:r w:rsidRPr="003207AC">
        <w:t>maintaining writ</w:t>
      </w:r>
      <w:r w:rsidRPr="003207AC">
        <w:t>ten and verbal reporting requirements and procedures</w:t>
      </w:r>
    </w:p>
    <w:p w:rsidR="00000000" w:rsidRPr="003207AC" w:rsidP="003207AC">
      <w:pPr>
        <w:pStyle w:val="ListBullet"/>
      </w:pPr>
      <w:r w:rsidRPr="003207AC">
        <w:t>demonstrates completion of reclaiming and treating water that safely, effectively and efficiently meets all of the required outcomes on more than one (1) occasion including:</w:t>
      </w:r>
    </w:p>
    <w:p w:rsidR="00000000" w:rsidRPr="003207AC" w:rsidP="003207AC">
      <w:pPr>
        <w:pStyle w:val="ListBullet2"/>
      </w:pPr>
      <w:r w:rsidRPr="003207AC">
        <w:t xml:space="preserve">completing water treatment </w:t>
      </w:r>
      <w:r w:rsidRPr="003207AC">
        <w:t>operations</w:t>
      </w:r>
    </w:p>
    <w:p w:rsidR="00000000" w:rsidRPr="003207AC" w:rsidP="003207AC">
      <w:pPr>
        <w:pStyle w:val="ListBullet2"/>
      </w:pPr>
      <w:r w:rsidRPr="003207AC">
        <w:t>completing extracting operations</w:t>
      </w:r>
    </w:p>
    <w:p w:rsidR="00000000" w:rsidRPr="003207AC" w:rsidP="003207AC">
      <w:pPr>
        <w:pStyle w:val="ListBullet2"/>
      </w:pPr>
      <w:r w:rsidRPr="003207AC">
        <w:t>reading and interpreting data from equipment indicators</w:t>
      </w:r>
    </w:p>
    <w:p w:rsidR="00000000" w:rsidRPr="003207AC" w:rsidP="003207AC">
      <w:pPr>
        <w:pStyle w:val="ListBullet2"/>
      </w:pPr>
      <w:r w:rsidRPr="003207AC">
        <w:t>inspecting, identifying defects in and adjusting equipment</w:t>
      </w:r>
    </w:p>
    <w:p w:rsidR="00000000" w:rsidRPr="003207AC" w:rsidP="003207AC">
      <w:pPr>
        <w:pStyle w:val="AllowPageBreak"/>
      </w:pPr>
    </w:p>
    <w:p w:rsidR="00000000" w:rsidRPr="003207AC" w:rsidP="003207AC">
      <w:pPr>
        <w:pStyle w:val="Heading1"/>
      </w:pPr>
      <w:bookmarkStart w:id="10" w:name="O_692378"/>
      <w:bookmarkEnd w:id="10"/>
      <w:r w:rsidRPr="003207AC">
        <w:t>Knowledge Evidence</w:t>
      </w:r>
    </w:p>
    <w:p w:rsidR="00000000" w:rsidRPr="003207AC" w:rsidP="00701FA7">
      <w:pPr>
        <w:pStyle w:val="BodyText"/>
      </w:pPr>
      <w:r w:rsidRPr="003207AC">
        <w:t>The candidate must demonstrate knowledge in reclaiming and treating water through:</w:t>
      </w:r>
    </w:p>
    <w:p w:rsidR="00000000" w:rsidRPr="003207AC" w:rsidP="003207AC">
      <w:pPr>
        <w:pStyle w:val="ListBullet2"/>
      </w:pPr>
      <w:r w:rsidRPr="003207AC">
        <w:t>identifying, assessing, addressing and reporting hazards</w:t>
      </w:r>
    </w:p>
    <w:p w:rsidR="00000000" w:rsidRPr="003207AC" w:rsidP="003207AC">
      <w:pPr>
        <w:pStyle w:val="ListBullet2"/>
      </w:pPr>
      <w:r w:rsidRPr="003207AC">
        <w:t>interpreting reports and data</w:t>
      </w:r>
    </w:p>
    <w:p w:rsidR="00000000" w:rsidRPr="003207AC" w:rsidP="003207AC">
      <w:pPr>
        <w:pStyle w:val="ListBullet2"/>
      </w:pPr>
      <w:r w:rsidRPr="003207AC">
        <w:t>identifying and addressing contaminants</w:t>
      </w:r>
    </w:p>
    <w:p w:rsidR="00000000" w:rsidRPr="003207AC" w:rsidP="003207AC">
      <w:pPr>
        <w:pStyle w:val="ListBullet2"/>
      </w:pPr>
      <w:r w:rsidRPr="003207AC">
        <w:t>identifying equipment processes, technical ca</w:t>
      </w:r>
      <w:r w:rsidRPr="003207AC">
        <w:t>pability and limitations</w:t>
      </w:r>
    </w:p>
    <w:p w:rsidR="00000000" w:rsidRPr="003207AC" w:rsidP="003207AC">
      <w:pPr>
        <w:pStyle w:val="ListBullet2"/>
      </w:pPr>
      <w:r w:rsidRPr="003207AC">
        <w:t>identifying and using reagents</w:t>
      </w:r>
    </w:p>
    <w:p w:rsidR="00000000" w:rsidRPr="003207AC" w:rsidP="003207AC">
      <w:pPr>
        <w:pStyle w:val="AllowPageBreak"/>
      </w:pPr>
    </w:p>
    <w:p w:rsidR="00000000" w:rsidRPr="003207AC" w:rsidP="003207AC">
      <w:pPr>
        <w:pStyle w:val="Heading1"/>
      </w:pPr>
      <w:bookmarkStart w:id="11" w:name="O_692377"/>
      <w:bookmarkEnd w:id="11"/>
      <w:r w:rsidRPr="003207AC">
        <w:t>Assessment Conditions</w:t>
      </w:r>
    </w:p>
    <w:p w:rsidR="00000000" w:rsidRPr="003207AC" w:rsidP="003207AC">
      <w:pPr>
        <w:pStyle w:val="ListBullet"/>
      </w:pPr>
      <w:r w:rsidRPr="003207AC">
        <w:t xml:space="preserve">An assessor of this unit must satisfy the requirements of the NVR/AQTF or their successors; and Industry regulations for certification and licensing; and, </w:t>
      </w:r>
    </w:p>
    <w:p w:rsidR="00000000" w:rsidRPr="003207AC" w:rsidP="003207AC">
      <w:pPr>
        <w:pStyle w:val="ListBullet"/>
      </w:pPr>
      <w:r w:rsidRPr="003207AC">
        <w:t>this</w:t>
      </w:r>
      <w:r w:rsidRPr="003207AC">
        <w:t xml:space="preserve"> unit must be assessed in the context of this sector’s work environment; and,</w:t>
      </w:r>
    </w:p>
    <w:p w:rsidR="00000000" w:rsidRPr="003207AC" w:rsidP="003207AC">
      <w:pPr>
        <w:pStyle w:val="ListBullet"/>
      </w:pPr>
      <w:r w:rsidRPr="003207AC">
        <w:t>this unit must be assessed in compliance with relevant legislation/regulation and using policies, procedures, processes and operational manuals directly related to the industry sector for which it is being assessed; and,</w:t>
      </w:r>
    </w:p>
    <w:p w:rsidR="00000000" w:rsidRPr="003207AC" w:rsidP="003207AC">
      <w:pPr>
        <w:pStyle w:val="ListBullet"/>
      </w:pPr>
      <w:r w:rsidRPr="003207AC">
        <w:t>assessment may be conducted in conj</w:t>
      </w:r>
      <w:r w:rsidRPr="003207AC">
        <w:t>unction with the assessment of other Units of Competency; and,</w:t>
      </w:r>
    </w:p>
    <w:p w:rsidR="00000000" w:rsidRPr="003207AC" w:rsidP="003207AC">
      <w:pPr>
        <w:pStyle w:val="ListBullet"/>
      </w:pPr>
      <w:r w:rsidRPr="003207AC">
        <w:t>assessment must confirm consistent performance can be applied in a range of relevant workplace circumstances; and,</w:t>
      </w:r>
    </w:p>
    <w:p w:rsidR="00000000" w:rsidRPr="003207AC" w:rsidP="003207AC">
      <w:pPr>
        <w:pStyle w:val="ListBullet"/>
      </w:pPr>
      <w:r w:rsidRPr="003207AC">
        <w:t>assessors must demonstrate the performance evidence, and knowledge evidence as</w:t>
      </w:r>
      <w:r w:rsidRPr="003207AC">
        <w:t xml:space="preserve"> outlined in this Unit of Competency, and through the minimum years of current* work experience specified below in an Industry sector relevant to the outcomes of the unit; or,</w:t>
      </w:r>
    </w:p>
    <w:p w:rsidR="00000000" w:rsidRPr="003207AC" w:rsidP="003207AC">
      <w:pPr>
        <w:pStyle w:val="ListBullet"/>
      </w:pPr>
      <w:r w:rsidRPr="003207AC">
        <w:t>where the assessor does not meet experience requirements a co-assessment or part</w:t>
      </w:r>
      <w:r w:rsidRPr="003207AC">
        <w:t>nership arrangement must exist between the qualified assessor and an Industry subject matter expert. The Industry subject matter expert should hold the unit being assessed (or an equivalent unit) and/or demonstrate equivalence of skills and knowledge at th</w:t>
      </w:r>
      <w:r w:rsidRPr="003207AC">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3207AC" w:rsidP="003207AC">
      <w:pPr>
        <w:pStyle w:val="ListBullet"/>
      </w:pPr>
      <w:r w:rsidRPr="003207AC">
        <w:t xml:space="preserve">assessor </w:t>
      </w:r>
      <w:r w:rsidRPr="003207AC">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207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Heading4"/>
              <w:rPr>
                <w:lang w:val="en-NZ"/>
              </w:rPr>
            </w:pPr>
            <w:r w:rsidRPr="003207A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Heading4"/>
              <w:rPr>
                <w:lang w:val="en-NZ"/>
              </w:rPr>
            </w:pPr>
            <w:r w:rsidRPr="003207A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Heading4"/>
              <w:rPr>
                <w:lang w:val="en-NZ"/>
              </w:rPr>
            </w:pPr>
            <w:r w:rsidRPr="003207AC">
              <w:t>Required assessor or Industry subject</w:t>
            </w:r>
            <w:r w:rsidRPr="003207AC">
              <w:t xml:space="preserve"> matter expert experience</w:t>
            </w:r>
          </w:p>
        </w:tc>
      </w:tr>
      <w:tr w:rsidTr="003207A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BodyText"/>
              <w:rPr>
                <w:lang w:val="en-NZ"/>
              </w:rPr>
            </w:pPr>
            <w:r w:rsidRPr="003207A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BodyText"/>
              <w:rPr>
                <w:lang w:val="en-NZ"/>
              </w:rPr>
            </w:pPr>
            <w:r w:rsidRPr="003207A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BodyText"/>
              <w:rPr>
                <w:lang w:val="en-NZ"/>
              </w:rPr>
            </w:pPr>
            <w:r w:rsidRPr="003207AC">
              <w:t>1 Year</w:t>
            </w:r>
          </w:p>
        </w:tc>
      </w:tr>
      <w:tr w:rsidTr="003207A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BodyText"/>
              <w:rPr>
                <w:lang w:val="en-NZ"/>
              </w:rPr>
            </w:pPr>
            <w:r w:rsidRPr="003207A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BodyText"/>
              <w:rPr>
                <w:lang w:val="en-NZ"/>
              </w:rPr>
            </w:pPr>
            <w:r w:rsidRPr="003207AC">
              <w:t>2 Years</w:t>
            </w:r>
          </w:p>
        </w:tc>
      </w:tr>
      <w:tr w:rsidTr="003207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BodyText"/>
              <w:rPr>
                <w:lang w:val="en-NZ"/>
              </w:rPr>
            </w:pPr>
            <w:r w:rsidRPr="003207A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BodyText"/>
              <w:rPr>
                <w:lang w:val="en-NZ"/>
              </w:rPr>
            </w:pPr>
            <w:r w:rsidRPr="003207A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BodyText"/>
              <w:rPr>
                <w:lang w:val="en-NZ"/>
              </w:rPr>
            </w:pPr>
            <w:r w:rsidRPr="003207AC">
              <w:t>3 Years</w:t>
            </w:r>
          </w:p>
        </w:tc>
      </w:tr>
      <w:tr w:rsidTr="003207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BodyText"/>
              <w:rPr>
                <w:lang w:val="en-NZ"/>
              </w:rPr>
            </w:pPr>
            <w:r w:rsidRPr="003207A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BodyText"/>
              <w:rPr>
                <w:lang w:val="en-NZ"/>
              </w:rPr>
            </w:pPr>
            <w:r w:rsidRPr="003207A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BodyText"/>
              <w:rPr>
                <w:lang w:val="en-NZ"/>
              </w:rPr>
            </w:pPr>
            <w:r w:rsidRPr="003207AC">
              <w:t>5 Years</w:t>
            </w:r>
          </w:p>
        </w:tc>
      </w:tr>
      <w:tr w:rsidTr="003207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07AC">
            <w:pPr>
              <w:pStyle w:val="BodyText"/>
              <w:rPr>
                <w:lang w:val="en-NZ"/>
              </w:rPr>
            </w:pPr>
            <w:r w:rsidRPr="003207A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07AC" w:rsidP="003207AC">
            <w:pPr>
              <w:pStyle w:val="BodyText"/>
            </w:pPr>
            <w:r w:rsidRPr="003207AC">
              <w:t>Where this Unit is being assessed outside of the Resources and Infrastructure Sectors assessor and/or Industry subject matter expert experience should be in-line with industry standards for the sector in which it is being assessed an</w:t>
            </w:r>
            <w:r w:rsidRPr="003207AC">
              <w:t>d where no Industry standard is specified should comply with any relevant regulation.</w:t>
            </w:r>
          </w:p>
        </w:tc>
      </w:tr>
    </w:tbl>
    <w:p w:rsidR="00000000" w:rsidRPr="003207AC" w:rsidP="00701FA7">
      <w:pPr>
        <w:pStyle w:val="BodyText"/>
      </w:pPr>
      <w:r w:rsidRPr="003207AC">
        <w:t>*Assessors can demonstrate current work experience through employment within Industry in a role relevant to the outcomes of the Unit; or, for external assessors this ca</w:t>
      </w:r>
      <w:r w:rsidRPr="003207AC">
        <w:t>n be demonstrated through exposure to Industry by conducting frequent site assessments across various locations.</w:t>
      </w:r>
    </w:p>
    <w:p w:rsidR="00000000" w:rsidRPr="003207AC" w:rsidP="00701FA7">
      <w:pPr>
        <w:pStyle w:val="BodyText"/>
      </w:pPr>
      <w:r w:rsidRPr="003207AC">
        <w:t xml:space="preserve">**Where a unit is being delivered outside of a Qualification the first numeric character in the Unit code should be considered to indicate the </w:t>
      </w:r>
      <w:r w:rsidRPr="003207AC">
        <w:t>AQF level</w:t>
      </w:r>
    </w:p>
    <w:p w:rsidR="00000000" w:rsidRPr="003207AC" w:rsidP="003207AC">
      <w:pPr>
        <w:pStyle w:val="Heading1"/>
      </w:pPr>
      <w:bookmarkStart w:id="12" w:name="O_692389"/>
      <w:bookmarkEnd w:id="12"/>
      <w:r w:rsidRPr="003207AC">
        <w:t>Links</w:t>
      </w:r>
    </w:p>
    <w:p w:rsidR="00000000" w:rsidRPr="003207AC" w:rsidP="00701FA7">
      <w:pPr>
        <w:pStyle w:val="BodyText"/>
      </w:pPr>
      <w:r w:rsidRPr="003207A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E133B">
        <w:rPr>
          <w:rStyle w:val="Hyperlink"/>
        </w:rPr>
        <w:t>https://vetnet.gov.au/Pages/TrainingDocs.aspx?q=88a61002-9a21-4386-aaf8-69c76e675272</w:t>
      </w:r>
      <w:r>
        <w:fldChar w:fldCharType="end"/>
      </w:r>
    </w:p>
    <w:p w:rsidR="00000000" w:rsidRPr="003207AC" w:rsidP="003207AC"/>
    <w:sectPr w:rsidSect="003207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AC" w:rsidRPr="00701FA7" w:rsidP="00701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FA7" w:rsidP="003207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1FA7" w:rsidP="003207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01FA7" w:rsidP="003207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AC" w:rsidP="003207AC">
    <w:pPr>
      <w:pStyle w:val="Footer"/>
      <w:framePr w:wrap="around"/>
    </w:pPr>
    <w:r>
      <w:fldChar w:fldCharType="begin"/>
    </w:r>
    <w:r>
      <w:instrText xml:space="preserve"> DOCPROPERTY  Subject  \* MERGEFORMAT </w:instrText>
    </w:r>
    <w:r>
      <w:fldChar w:fldCharType="separate"/>
    </w:r>
    <w:r w:rsidR="00701FA7">
      <w:t>Approved</w:t>
    </w:r>
    <w:r w:rsidR="00701FA7">
      <w:fldChar w:fldCharType="end"/>
    </w:r>
    <w:r>
      <w:tab/>
      <w:t xml:space="preserve">Page </w:t>
    </w:r>
    <w:r>
      <w:fldChar w:fldCharType="begin"/>
    </w:r>
    <w:r>
      <w:instrText xml:space="preserve"> PAGE  \* Arabic  \* MERGEFORMAT </w:instrText>
    </w:r>
    <w:r>
      <w:fldChar w:fldCharType="separate"/>
    </w:r>
    <w:r w:rsidR="00701F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1FA7">
      <w:rPr>
        <w:noProof/>
      </w:rPr>
      <w:t>4</w:t>
    </w:r>
    <w:r>
      <w:rPr>
        <w:noProof/>
      </w:rPr>
      <w:fldChar w:fldCharType="end"/>
    </w:r>
  </w:p>
  <w:p w:rsidR="003207AC" w:rsidP="003207AC">
    <w:pPr>
      <w:pStyle w:val="Footer"/>
      <w:framePr w:wrap="around"/>
    </w:pPr>
    <w:r>
      <w:t xml:space="preserve">© Commonwealth of Australia, </w:t>
    </w:r>
    <w:r>
      <w:fldChar w:fldCharType="begin"/>
    </w:r>
    <w:r>
      <w:instrText xml:space="preserve"> DATE  \@ "yyyy"  \* MERGEFORMAT </w:instrText>
    </w:r>
    <w:r>
      <w:fldChar w:fldCharType="separate"/>
    </w:r>
    <w:r w:rsidR="00701FA7">
      <w:rPr>
        <w:noProof/>
      </w:rPr>
      <w:t>2025</w:t>
    </w:r>
    <w:r>
      <w:fldChar w:fldCharType="end"/>
    </w:r>
    <w:r>
      <w:tab/>
    </w:r>
    <w:r>
      <w:fldChar w:fldCharType="begin"/>
    </w:r>
    <w:r>
      <w:instrText xml:space="preserve"> DOCPROPERTY  Author  \* MERGEFORMAT </w:instrText>
    </w:r>
    <w:r>
      <w:fldChar w:fldCharType="separate"/>
    </w:r>
    <w:r w:rsidR="00701FA7">
      <w:t>Mining and Automotive Skills Alliance</w:t>
    </w:r>
    <w:r w:rsidR="00701FA7">
      <w:fldChar w:fldCharType="end"/>
    </w:r>
  </w:p>
  <w:p w:rsidR="003207AC" w:rsidP="003207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F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7AC" w:rsidRPr="00701FA7" w:rsidP="00701F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FA7" w:rsidRPr="002D2AF8" w:rsidP="003207AC">
    <w:pPr>
      <w:pStyle w:val="Header"/>
      <w:framePr w:wrap="around"/>
    </w:pPr>
    <w:r>
      <w:fldChar w:fldCharType="begin"/>
    </w:r>
    <w:r>
      <w:instrText xml:space="preserve"> TITLE   \* MERGEFORMAT </w:instrText>
    </w:r>
    <w:r>
      <w:fldChar w:fldCharType="separate"/>
    </w:r>
    <w:r>
      <w:t>RIIWMG302D Reclaim and treat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1FA7" w:rsidP="003207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AC" w:rsidRPr="002D2AF8" w:rsidP="003207AC">
    <w:pPr>
      <w:pStyle w:val="Header"/>
      <w:framePr w:wrap="around"/>
    </w:pPr>
    <w:r>
      <w:fldChar w:fldCharType="begin"/>
    </w:r>
    <w:r>
      <w:instrText xml:space="preserve"> TITLE   \* MERGEFORMAT </w:instrText>
    </w:r>
    <w:r>
      <w:fldChar w:fldCharType="separate"/>
    </w:r>
    <w:r w:rsidR="00701FA7">
      <w:t>RIIWMG302D Reclaim and treat water</w:t>
    </w:r>
    <w:r w:rsidR="00701FA7">
      <w:fldChar w:fldCharType="end"/>
    </w:r>
    <w:r>
      <w:tab/>
      <w:t xml:space="preserve">Date this document was generated: </w:t>
    </w:r>
    <w:r>
      <w:fldChar w:fldCharType="begin"/>
    </w:r>
    <w:r>
      <w:instrText xml:space="preserve"> CREATEDATE  \@ "d MMMM yyyy"  \* MERGEFORMAT </w:instrText>
    </w:r>
    <w:r>
      <w:fldChar w:fldCharType="separate"/>
    </w:r>
    <w:r w:rsidR="00701FA7">
      <w:rPr>
        <w:noProof/>
      </w:rPr>
      <w:t>2 March 2025</w:t>
    </w:r>
    <w:r>
      <w:fldChar w:fldCharType="end"/>
    </w:r>
  </w:p>
  <w:p w:rsidR="003207AC" w:rsidP="003207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063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424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9A7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7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7AC"/>
    <w:pPr>
      <w:spacing w:before="360" w:after="60"/>
      <w:outlineLvl w:val="0"/>
    </w:pPr>
    <w:rPr>
      <w:sz w:val="32"/>
    </w:rPr>
  </w:style>
  <w:style w:type="paragraph" w:styleId="Heading2">
    <w:name w:val="heading 2"/>
    <w:basedOn w:val="HeadingBase"/>
    <w:next w:val="BodyText"/>
    <w:link w:val="Heading2Char"/>
    <w:qFormat/>
    <w:rsid w:val="003207AC"/>
    <w:pPr>
      <w:keepLines/>
      <w:spacing w:before="240" w:after="120"/>
      <w:outlineLvl w:val="1"/>
    </w:pPr>
    <w:rPr>
      <w:sz w:val="28"/>
      <w:szCs w:val="40"/>
    </w:rPr>
  </w:style>
  <w:style w:type="paragraph" w:styleId="Heading3">
    <w:name w:val="heading 3"/>
    <w:basedOn w:val="HeadingBase"/>
    <w:next w:val="BodyText"/>
    <w:link w:val="Heading3Char"/>
    <w:qFormat/>
    <w:rsid w:val="003207AC"/>
    <w:pPr>
      <w:spacing w:before="180" w:after="120"/>
      <w:outlineLvl w:val="2"/>
    </w:pPr>
    <w:rPr>
      <w:spacing w:val="-10"/>
      <w:kern w:val="32"/>
    </w:rPr>
  </w:style>
  <w:style w:type="paragraph" w:styleId="Heading4">
    <w:name w:val="heading 4"/>
    <w:basedOn w:val="HeadingBase"/>
    <w:next w:val="BodyText"/>
    <w:link w:val="Heading4Char"/>
    <w:qFormat/>
    <w:rsid w:val="003207AC"/>
    <w:pPr>
      <w:spacing w:before="160" w:after="120"/>
      <w:outlineLvl w:val="3"/>
    </w:pPr>
    <w:rPr>
      <w:sz w:val="22"/>
    </w:rPr>
  </w:style>
  <w:style w:type="paragraph" w:styleId="Heading5">
    <w:name w:val="heading 5"/>
    <w:basedOn w:val="HeadingBase"/>
    <w:next w:val="Normal"/>
    <w:link w:val="Heading5Char"/>
    <w:qFormat/>
    <w:rsid w:val="003207AC"/>
    <w:pPr>
      <w:spacing w:before="80"/>
      <w:outlineLvl w:val="4"/>
    </w:pPr>
    <w:rPr>
      <w:color w:val="918585"/>
      <w:sz w:val="20"/>
    </w:rPr>
  </w:style>
  <w:style w:type="paragraph" w:styleId="Heading6">
    <w:name w:val="heading 6"/>
    <w:basedOn w:val="HeadingBase"/>
    <w:next w:val="Normal"/>
    <w:link w:val="Heading6Char"/>
    <w:qFormat/>
    <w:rsid w:val="003207AC"/>
    <w:pPr>
      <w:spacing w:before="60"/>
      <w:outlineLvl w:val="5"/>
    </w:pPr>
    <w:rPr>
      <w:color w:val="918585"/>
      <w:sz w:val="20"/>
    </w:rPr>
  </w:style>
  <w:style w:type="paragraph" w:styleId="Heading7">
    <w:name w:val="heading 7"/>
    <w:basedOn w:val="Normal"/>
    <w:next w:val="Normal"/>
    <w:link w:val="Heading7Char"/>
    <w:qFormat/>
    <w:rsid w:val="003207AC"/>
    <w:pPr>
      <w:ind w:left="720"/>
      <w:outlineLvl w:val="6"/>
    </w:pPr>
    <w:rPr>
      <w:i/>
    </w:rPr>
  </w:style>
  <w:style w:type="paragraph" w:styleId="Heading8">
    <w:name w:val="heading 8"/>
    <w:basedOn w:val="Normal"/>
    <w:next w:val="Normal"/>
    <w:link w:val="Heading8Char"/>
    <w:qFormat/>
    <w:rsid w:val="003207AC"/>
    <w:pPr>
      <w:ind w:left="720"/>
      <w:outlineLvl w:val="7"/>
    </w:pPr>
    <w:rPr>
      <w:i/>
    </w:rPr>
  </w:style>
  <w:style w:type="paragraph" w:styleId="Heading9">
    <w:name w:val="heading 9"/>
    <w:basedOn w:val="Normal"/>
    <w:next w:val="Normal"/>
    <w:link w:val="Heading9Char"/>
    <w:qFormat/>
    <w:rsid w:val="003207AC"/>
    <w:pPr>
      <w:ind w:left="720"/>
      <w:outlineLvl w:val="8"/>
    </w:pPr>
    <w:rPr>
      <w:i/>
    </w:rPr>
  </w:style>
  <w:style w:type="character" w:default="1" w:styleId="DefaultParagraphFont">
    <w:name w:val="Default Paragraph Font"/>
    <w:uiPriority w:val="1"/>
    <w:unhideWhenUsed/>
    <w:rsid w:val="003207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7AC"/>
  </w:style>
  <w:style w:type="character" w:customStyle="1" w:styleId="Heading1Char">
    <w:name w:val="Heading 1 Char"/>
    <w:basedOn w:val="DefaultParagraphFont"/>
    <w:link w:val="Heading1"/>
    <w:rsid w:val="003207A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207AC"/>
    <w:rPr>
      <w:rFonts w:ascii="Times New Roman" w:eastAsia="Times New Roman" w:hAnsi="Times New Roman" w:cs="Times New Roman"/>
      <w:b/>
      <w:szCs w:val="20"/>
      <w:lang w:eastAsia="en-US"/>
    </w:rPr>
  </w:style>
  <w:style w:type="paragraph" w:styleId="BodyText">
    <w:name w:val="Body Text"/>
    <w:basedOn w:val="Normal"/>
    <w:link w:val="BodyTextChar"/>
    <w:rsid w:val="003207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7AC"/>
    <w:rPr>
      <w:rFonts w:ascii="Times New Roman" w:eastAsia="Times New Roman" w:hAnsi="Times New Roman" w:cs="Times New Roman"/>
      <w:sz w:val="24"/>
      <w:lang w:eastAsia="en-US"/>
    </w:rPr>
  </w:style>
  <w:style w:type="paragraph" w:styleId="ListBullet">
    <w:name w:val="List Bullet"/>
    <w:basedOn w:val="List"/>
    <w:rsid w:val="003207AC"/>
    <w:pPr>
      <w:numPr>
        <w:numId w:val="12"/>
      </w:numPr>
      <w:tabs>
        <w:tab w:val="clear" w:pos="340"/>
      </w:tabs>
      <w:spacing w:before="40" w:after="40"/>
    </w:pPr>
  </w:style>
  <w:style w:type="paragraph" w:styleId="ListBullet2">
    <w:name w:val="List Bullet 2"/>
    <w:basedOn w:val="List2"/>
    <w:rsid w:val="003207AC"/>
    <w:pPr>
      <w:numPr>
        <w:numId w:val="13"/>
      </w:numPr>
      <w:tabs>
        <w:tab w:val="clear" w:pos="680"/>
      </w:tabs>
    </w:pPr>
  </w:style>
  <w:style w:type="paragraph" w:customStyle="1" w:styleId="SuperHeading">
    <w:name w:val="SuperHeading"/>
    <w:basedOn w:val="Normal"/>
    <w:rsid w:val="003207AC"/>
    <w:pPr>
      <w:spacing w:before="240" w:after="120"/>
      <w:outlineLvl w:val="0"/>
    </w:pPr>
    <w:rPr>
      <w:rFonts w:ascii="Times New Roman" w:hAnsi="Times New Roman"/>
      <w:b/>
      <w:sz w:val="32"/>
    </w:rPr>
  </w:style>
  <w:style w:type="paragraph" w:customStyle="1" w:styleId="AllowPageBreak">
    <w:name w:val="AllowPageBreak"/>
    <w:rsid w:val="003207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07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7A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207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7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7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7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7AC"/>
    <w:rPr>
      <w:rFonts w:ascii="Courier New" w:eastAsia="Times New Roman" w:hAnsi="Courier New" w:cs="Times New Roman"/>
      <w:i/>
      <w:szCs w:val="20"/>
      <w:lang w:eastAsia="en-US"/>
    </w:rPr>
  </w:style>
  <w:style w:type="paragraph" w:customStyle="1" w:styleId="HeadingBase">
    <w:name w:val="Heading Base"/>
    <w:rsid w:val="003207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7AC"/>
    <w:pPr>
      <w:tabs>
        <w:tab w:val="right" w:leader="dot" w:pos="9072"/>
      </w:tabs>
      <w:ind w:left="567"/>
    </w:pPr>
    <w:rPr>
      <w:szCs w:val="22"/>
    </w:rPr>
  </w:style>
  <w:style w:type="paragraph" w:customStyle="1" w:styleId="TOCBase">
    <w:name w:val="TOC Base"/>
    <w:rsid w:val="003207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7AC"/>
    <w:pPr>
      <w:tabs>
        <w:tab w:val="right" w:leader="dot" w:pos="9072"/>
      </w:tabs>
      <w:spacing w:before="40" w:after="40"/>
      <w:ind w:left="284"/>
    </w:pPr>
    <w:rPr>
      <w:rFonts w:ascii="Times New Roman" w:hAnsi="Times New Roman"/>
    </w:rPr>
  </w:style>
  <w:style w:type="paragraph" w:styleId="TOC1">
    <w:name w:val="toc 1"/>
    <w:basedOn w:val="TOCBase"/>
    <w:next w:val="Normal"/>
    <w:rsid w:val="003207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7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7AC"/>
    <w:rPr>
      <w:rFonts w:ascii="Times New Roman" w:eastAsia="Times New Roman" w:hAnsi="Times New Roman" w:cs="Times New Roman"/>
      <w:sz w:val="16"/>
      <w:lang w:eastAsia="en-US"/>
    </w:rPr>
  </w:style>
  <w:style w:type="paragraph" w:styleId="Title">
    <w:name w:val="Title"/>
    <w:basedOn w:val="HeadingBase"/>
    <w:link w:val="TitleChar"/>
    <w:qFormat/>
    <w:rsid w:val="003207AC"/>
    <w:pPr>
      <w:spacing w:before="5040"/>
      <w:jc w:val="center"/>
    </w:pPr>
    <w:rPr>
      <w:sz w:val="48"/>
      <w:szCs w:val="72"/>
      <w:lang w:val="en-US"/>
    </w:rPr>
  </w:style>
  <w:style w:type="character" w:customStyle="1" w:styleId="TitleChar">
    <w:name w:val="Title Char"/>
    <w:basedOn w:val="DefaultParagraphFont"/>
    <w:link w:val="Title"/>
    <w:rsid w:val="003207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7AC"/>
    <w:pPr>
      <w:tabs>
        <w:tab w:val="left" w:pos="3600"/>
        <w:tab w:val="left" w:pos="3958"/>
      </w:tabs>
    </w:pPr>
  </w:style>
  <w:style w:type="paragraph" w:styleId="List">
    <w:name w:val="List"/>
    <w:basedOn w:val="BodyText"/>
    <w:next w:val="BodyText"/>
    <w:rsid w:val="003207AC"/>
    <w:pPr>
      <w:tabs>
        <w:tab w:val="left" w:pos="340"/>
      </w:tabs>
      <w:spacing w:before="60" w:after="60"/>
      <w:ind w:left="340" w:hanging="340"/>
    </w:pPr>
  </w:style>
  <w:style w:type="paragraph" w:customStyle="1" w:styleId="Note">
    <w:name w:val="Note"/>
    <w:basedOn w:val="BodyText"/>
    <w:rsid w:val="003207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07AC"/>
    <w:rPr>
      <w:b/>
      <w:spacing w:val="0"/>
    </w:rPr>
  </w:style>
  <w:style w:type="paragraph" w:customStyle="1" w:styleId="SuperTitle">
    <w:name w:val="SuperTitle"/>
    <w:basedOn w:val="Title"/>
    <w:rsid w:val="003207AC"/>
    <w:pPr>
      <w:framePr w:wrap="auto" w:hAnchor="text" w:y="6049"/>
    </w:pPr>
    <w:rPr>
      <w:color w:val="000000"/>
      <w:sz w:val="40"/>
    </w:rPr>
  </w:style>
  <w:style w:type="paragraph" w:customStyle="1" w:styleId="TOCTitle">
    <w:name w:val="TOCTitle"/>
    <w:basedOn w:val="Heading1"/>
    <w:rsid w:val="003207AC"/>
    <w:pPr>
      <w:spacing w:after="240"/>
      <w:jc w:val="center"/>
      <w:outlineLvl w:val="9"/>
    </w:pPr>
    <w:rPr>
      <w:caps/>
    </w:rPr>
  </w:style>
  <w:style w:type="paragraph" w:customStyle="1" w:styleId="Version">
    <w:name w:val="Version"/>
    <w:rsid w:val="003207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7AC"/>
    <w:pPr>
      <w:keepNext w:val="0"/>
      <w:tabs>
        <w:tab w:val="right" w:pos="4176"/>
      </w:tabs>
      <w:ind w:left="198" w:hanging="198"/>
    </w:pPr>
    <w:rPr>
      <w:rFonts w:ascii="Garamond" w:hAnsi="Garamond"/>
    </w:rPr>
  </w:style>
  <w:style w:type="paragraph" w:styleId="IndexHeading">
    <w:name w:val="index heading"/>
    <w:basedOn w:val="Normal"/>
    <w:next w:val="Index1"/>
    <w:semiHidden/>
    <w:rsid w:val="003207AC"/>
    <w:pPr>
      <w:spacing w:before="120" w:after="120"/>
    </w:pPr>
    <w:rPr>
      <w:rFonts w:ascii="Arial" w:hAnsi="Arial"/>
      <w:b/>
      <w:color w:val="918585"/>
      <w:sz w:val="24"/>
    </w:rPr>
  </w:style>
  <w:style w:type="paragraph" w:styleId="Header">
    <w:name w:val="header"/>
    <w:basedOn w:val="Normal"/>
    <w:link w:val="HeaderChar"/>
    <w:rsid w:val="003207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7AC"/>
    <w:rPr>
      <w:rFonts w:ascii="Times New Roman" w:eastAsia="Times New Roman" w:hAnsi="Times New Roman" w:cs="Times New Roman"/>
      <w:sz w:val="16"/>
      <w:szCs w:val="20"/>
      <w:lang w:val="en-GB" w:eastAsia="en-US"/>
    </w:rPr>
  </w:style>
  <w:style w:type="paragraph" w:customStyle="1" w:styleId="Chapter">
    <w:name w:val="Chapter"/>
    <w:basedOn w:val="Normal"/>
    <w:rsid w:val="003207AC"/>
    <w:pPr>
      <w:spacing w:before="240"/>
    </w:pPr>
    <w:rPr>
      <w:rFonts w:ascii="Times New Roman" w:hAnsi="Times New Roman"/>
      <w:smallCaps/>
      <w:spacing w:val="80"/>
      <w:sz w:val="28"/>
    </w:rPr>
  </w:style>
  <w:style w:type="paragraph" w:customStyle="1" w:styleId="InChapter">
    <w:name w:val="InChapter"/>
    <w:basedOn w:val="Heading3"/>
    <w:rsid w:val="003207AC"/>
    <w:pPr>
      <w:spacing w:after="240"/>
      <w:outlineLvl w:val="9"/>
    </w:pPr>
    <w:rPr>
      <w:noProof/>
    </w:rPr>
  </w:style>
  <w:style w:type="paragraph" w:styleId="Index2">
    <w:name w:val="index 2"/>
    <w:basedOn w:val="Normal"/>
    <w:next w:val="Normal"/>
    <w:semiHidden/>
    <w:rsid w:val="003207AC"/>
    <w:pPr>
      <w:tabs>
        <w:tab w:val="right" w:pos="4176"/>
      </w:tabs>
      <w:ind w:left="568" w:hanging="284"/>
    </w:pPr>
    <w:rPr>
      <w:rFonts w:ascii="Garamond" w:hAnsi="Garamond"/>
    </w:rPr>
  </w:style>
  <w:style w:type="paragraph" w:customStyle="1" w:styleId="Byline">
    <w:name w:val="Byline"/>
    <w:rsid w:val="003207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7AC"/>
    <w:pPr>
      <w:tabs>
        <w:tab w:val="clear" w:pos="3600"/>
        <w:tab w:val="clear" w:pos="3958"/>
      </w:tabs>
      <w:jc w:val="right"/>
    </w:pPr>
  </w:style>
  <w:style w:type="character" w:styleId="Emphasis">
    <w:name w:val="Emphasis"/>
    <w:basedOn w:val="DefaultParagraphFont"/>
    <w:qFormat/>
    <w:rsid w:val="003207AC"/>
    <w:rPr>
      <w:i/>
    </w:rPr>
  </w:style>
  <w:style w:type="paragraph" w:styleId="Caption">
    <w:name w:val="caption"/>
    <w:basedOn w:val="BodyText"/>
    <w:next w:val="Normal"/>
    <w:qFormat/>
    <w:rsid w:val="003207AC"/>
    <w:pPr>
      <w:framePr w:w="2268" w:hSpace="181" w:vSpace="181" w:wrap="around" w:vAnchor="text" w:hAnchor="page" w:x="1135" w:y="285" w:anchorLock="1"/>
    </w:pPr>
    <w:rPr>
      <w:i/>
    </w:rPr>
  </w:style>
  <w:style w:type="paragraph" w:customStyle="1" w:styleId="MiniTOCTitle">
    <w:name w:val="MiniTOCTitle"/>
    <w:basedOn w:val="Heading4"/>
    <w:rsid w:val="003207AC"/>
    <w:pPr>
      <w:spacing w:before="240"/>
      <w:outlineLvl w:val="9"/>
    </w:pPr>
    <w:rPr>
      <w:noProof/>
      <w:sz w:val="24"/>
    </w:rPr>
  </w:style>
  <w:style w:type="paragraph" w:customStyle="1" w:styleId="MiniTOCItem">
    <w:name w:val="MiniTOCItem"/>
    <w:basedOn w:val="ListBullet"/>
    <w:rsid w:val="003207AC"/>
    <w:pPr>
      <w:numPr>
        <w:numId w:val="0"/>
      </w:numPr>
      <w:tabs>
        <w:tab w:val="right" w:leader="dot" w:pos="6521"/>
      </w:tabs>
      <w:spacing w:before="0" w:after="0"/>
    </w:pPr>
  </w:style>
  <w:style w:type="paragraph" w:customStyle="1" w:styleId="TOFTitle">
    <w:name w:val="TOFTitle"/>
    <w:basedOn w:val="TOCTitle"/>
    <w:rsid w:val="003207AC"/>
  </w:style>
  <w:style w:type="paragraph" w:styleId="TableofFigures">
    <w:name w:val="table of figures"/>
    <w:basedOn w:val="Normal"/>
    <w:next w:val="Normal"/>
    <w:semiHidden/>
    <w:rsid w:val="003207AC"/>
    <w:pPr>
      <w:tabs>
        <w:tab w:val="right" w:leader="dot" w:pos="9072"/>
      </w:tabs>
      <w:ind w:left="970" w:hanging="403"/>
    </w:pPr>
    <w:rPr>
      <w:rFonts w:ascii="Times New Roman" w:hAnsi="Times New Roman"/>
      <w:b/>
    </w:rPr>
  </w:style>
  <w:style w:type="paragraph" w:styleId="ListNumber">
    <w:name w:val="List Number"/>
    <w:basedOn w:val="List"/>
    <w:rsid w:val="003207AC"/>
    <w:pPr>
      <w:numPr>
        <w:numId w:val="15"/>
      </w:numPr>
      <w:tabs>
        <w:tab w:val="clear" w:pos="340"/>
      </w:tabs>
    </w:pPr>
  </w:style>
  <w:style w:type="character" w:customStyle="1" w:styleId="WingdingSymbols">
    <w:name w:val="Wingding Symbols"/>
    <w:rsid w:val="003207AC"/>
    <w:rPr>
      <w:rFonts w:ascii="Wingdings" w:hAnsi="Wingdings"/>
    </w:rPr>
  </w:style>
  <w:style w:type="paragraph" w:customStyle="1" w:styleId="TableHeading">
    <w:name w:val="Table Heading"/>
    <w:basedOn w:val="HeadingBase"/>
    <w:rsid w:val="003207AC"/>
    <w:pPr>
      <w:keepLines/>
      <w:pBdr>
        <w:bottom w:val="single" w:sz="6" w:space="1" w:color="918585"/>
      </w:pBdr>
      <w:spacing w:before="240"/>
    </w:pPr>
  </w:style>
  <w:style w:type="character" w:customStyle="1" w:styleId="HotSpot">
    <w:name w:val="HotSpot"/>
    <w:rsid w:val="003207AC"/>
    <w:rPr>
      <w:color w:val="0033CC"/>
      <w:u w:val="none"/>
    </w:rPr>
  </w:style>
  <w:style w:type="paragraph" w:customStyle="1" w:styleId="BodyTextRight">
    <w:name w:val="Body Text Right"/>
    <w:basedOn w:val="BodyText"/>
    <w:rsid w:val="003207AC"/>
    <w:pPr>
      <w:spacing w:before="0" w:after="0"/>
      <w:jc w:val="right"/>
    </w:pPr>
  </w:style>
  <w:style w:type="paragraph" w:styleId="Index3">
    <w:name w:val="index 3"/>
    <w:basedOn w:val="ListNumber2"/>
    <w:next w:val="Normal"/>
    <w:semiHidden/>
    <w:rsid w:val="003207AC"/>
    <w:pPr>
      <w:numPr>
        <w:numId w:val="0"/>
      </w:numPr>
      <w:tabs>
        <w:tab w:val="right" w:leader="dot" w:pos="4176"/>
      </w:tabs>
    </w:pPr>
  </w:style>
  <w:style w:type="paragraph" w:styleId="ListNumber2">
    <w:name w:val="List Number 2"/>
    <w:basedOn w:val="List2"/>
    <w:rsid w:val="003207AC"/>
    <w:pPr>
      <w:numPr>
        <w:numId w:val="10"/>
      </w:numPr>
      <w:tabs>
        <w:tab w:val="clear" w:pos="1060"/>
      </w:tabs>
    </w:pPr>
  </w:style>
  <w:style w:type="paragraph" w:customStyle="1" w:styleId="MarginNote">
    <w:name w:val="Margin Note"/>
    <w:basedOn w:val="BodyText"/>
    <w:rsid w:val="003207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7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7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7AC"/>
    <w:rPr>
      <w:sz w:val="32"/>
    </w:rPr>
  </w:style>
  <w:style w:type="paragraph" w:customStyle="1" w:styleId="HeadingProcedure">
    <w:name w:val="Heading Procedure"/>
    <w:basedOn w:val="HeadingBase"/>
    <w:next w:val="Normal"/>
    <w:rsid w:val="003207AC"/>
    <w:pPr>
      <w:tabs>
        <w:tab w:val="left" w:pos="0"/>
      </w:tabs>
      <w:spacing w:before="120" w:after="60"/>
    </w:pPr>
    <w:rPr>
      <w:i/>
      <w:color w:val="918585"/>
      <w:sz w:val="22"/>
    </w:rPr>
  </w:style>
  <w:style w:type="paragraph" w:customStyle="1" w:styleId="TableBodyText">
    <w:name w:val="Table Body Text"/>
    <w:basedOn w:val="BodyText"/>
    <w:rsid w:val="003207AC"/>
    <w:pPr>
      <w:spacing w:before="60" w:after="60"/>
    </w:pPr>
  </w:style>
  <w:style w:type="paragraph" w:styleId="ListContinue">
    <w:name w:val="List Continue"/>
    <w:basedOn w:val="List"/>
    <w:rsid w:val="003207AC"/>
    <w:pPr>
      <w:ind w:firstLine="0"/>
    </w:pPr>
  </w:style>
  <w:style w:type="paragraph" w:customStyle="1" w:styleId="ListNote">
    <w:name w:val="List Note"/>
    <w:basedOn w:val="List"/>
    <w:rsid w:val="003207AC"/>
    <w:pPr>
      <w:pBdr>
        <w:top w:val="single" w:sz="6" w:space="2" w:color="918585"/>
        <w:bottom w:val="single" w:sz="6" w:space="2" w:color="918585"/>
      </w:pBdr>
      <w:tabs>
        <w:tab w:val="left" w:pos="1021"/>
      </w:tabs>
      <w:ind w:firstLine="0"/>
    </w:pPr>
  </w:style>
  <w:style w:type="paragraph" w:customStyle="1" w:styleId="Warning">
    <w:name w:val="Warning"/>
    <w:basedOn w:val="BodyText"/>
    <w:rsid w:val="003207AC"/>
    <w:pPr>
      <w:shd w:val="clear" w:color="auto" w:fill="D9D9D9"/>
      <w:tabs>
        <w:tab w:val="left" w:pos="992"/>
      </w:tabs>
      <w:ind w:left="119" w:right="119"/>
    </w:pPr>
    <w:rPr>
      <w:sz w:val="20"/>
    </w:rPr>
  </w:style>
  <w:style w:type="paragraph" w:customStyle="1" w:styleId="MarginIcons">
    <w:name w:val="Margin Icons"/>
    <w:basedOn w:val="BodyText"/>
    <w:rsid w:val="003207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7AC"/>
    <w:rPr>
      <w:rFonts w:ascii="Courier New" w:hAnsi="Courier New"/>
    </w:rPr>
  </w:style>
  <w:style w:type="paragraph" w:customStyle="1" w:styleId="NoteBullet">
    <w:name w:val="Note Bullet"/>
    <w:basedOn w:val="Note"/>
    <w:rsid w:val="003207AC"/>
    <w:pPr>
      <w:tabs>
        <w:tab w:val="clear" w:pos="680"/>
      </w:tabs>
      <w:spacing w:before="60" w:after="60"/>
    </w:pPr>
  </w:style>
  <w:style w:type="paragraph" w:customStyle="1" w:styleId="SubHeading2">
    <w:name w:val="SubHeading2"/>
    <w:basedOn w:val="HeadingBase"/>
    <w:rsid w:val="003207AC"/>
    <w:pPr>
      <w:spacing w:before="240" w:after="60"/>
    </w:pPr>
    <w:rPr>
      <w:sz w:val="20"/>
    </w:rPr>
  </w:style>
  <w:style w:type="paragraph" w:customStyle="1" w:styleId="SubHeading1">
    <w:name w:val="SubHeading1"/>
    <w:basedOn w:val="HeadingBase"/>
    <w:rsid w:val="003207AC"/>
    <w:pPr>
      <w:spacing w:before="240" w:after="60"/>
    </w:pPr>
    <w:rPr>
      <w:color w:val="918585"/>
      <w:sz w:val="22"/>
    </w:rPr>
  </w:style>
  <w:style w:type="paragraph" w:customStyle="1" w:styleId="SideHeading">
    <w:name w:val="Side Heading"/>
    <w:basedOn w:val="HeadingBase"/>
    <w:rsid w:val="003207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7AC"/>
    <w:pPr>
      <w:tabs>
        <w:tab w:val="num" w:pos="360"/>
      </w:tabs>
    </w:pPr>
  </w:style>
  <w:style w:type="paragraph" w:styleId="PlainText">
    <w:name w:val="Plain Text"/>
    <w:basedOn w:val="Normal"/>
    <w:link w:val="PlainTextChar"/>
    <w:rsid w:val="003207AC"/>
    <w:rPr>
      <w:sz w:val="20"/>
    </w:rPr>
  </w:style>
  <w:style w:type="character" w:customStyle="1" w:styleId="PlainTextChar">
    <w:name w:val="Plain Text Char"/>
    <w:basedOn w:val="DefaultParagraphFont"/>
    <w:link w:val="PlainText"/>
    <w:rsid w:val="003207AC"/>
    <w:rPr>
      <w:rFonts w:ascii="Courier New" w:eastAsia="Times New Roman" w:hAnsi="Courier New" w:cs="Times New Roman"/>
      <w:sz w:val="20"/>
      <w:szCs w:val="20"/>
      <w:lang w:eastAsia="en-US"/>
    </w:rPr>
  </w:style>
  <w:style w:type="character" w:customStyle="1" w:styleId="MenuOption">
    <w:name w:val="Menu Option"/>
    <w:basedOn w:val="DefaultParagraphFont"/>
    <w:rsid w:val="003207AC"/>
    <w:rPr>
      <w:b/>
      <w:smallCaps/>
    </w:rPr>
  </w:style>
  <w:style w:type="paragraph" w:customStyle="1" w:styleId="TableListNumber">
    <w:name w:val="Table List Number"/>
    <w:basedOn w:val="ListNumber"/>
    <w:rsid w:val="003207AC"/>
    <w:pPr>
      <w:numPr>
        <w:numId w:val="0"/>
      </w:numPr>
    </w:pPr>
  </w:style>
  <w:style w:type="paragraph" w:styleId="TOC4">
    <w:name w:val="toc 4"/>
    <w:basedOn w:val="TOCBase"/>
    <w:next w:val="Normal"/>
    <w:semiHidden/>
    <w:rsid w:val="003207AC"/>
    <w:pPr>
      <w:tabs>
        <w:tab w:val="right" w:leader="dot" w:pos="9071"/>
      </w:tabs>
      <w:ind w:left="1701"/>
    </w:pPr>
  </w:style>
  <w:style w:type="paragraph" w:customStyle="1" w:styleId="ListAlpha">
    <w:name w:val="List Alpha"/>
    <w:basedOn w:val="List"/>
    <w:rsid w:val="003207AC"/>
    <w:pPr>
      <w:numPr>
        <w:numId w:val="9"/>
      </w:numPr>
    </w:pPr>
  </w:style>
  <w:style w:type="paragraph" w:customStyle="1" w:styleId="ListAlpha2">
    <w:name w:val="List Alpha 2"/>
    <w:basedOn w:val="List2"/>
    <w:rsid w:val="003207AC"/>
    <w:pPr>
      <w:numPr>
        <w:numId w:val="8"/>
      </w:numPr>
    </w:pPr>
  </w:style>
  <w:style w:type="paragraph" w:styleId="List2">
    <w:name w:val="List 2"/>
    <w:basedOn w:val="BodyText"/>
    <w:rsid w:val="003207AC"/>
    <w:pPr>
      <w:tabs>
        <w:tab w:val="left" w:pos="680"/>
      </w:tabs>
      <w:spacing w:before="60" w:after="60"/>
      <w:ind w:left="680" w:hanging="340"/>
    </w:pPr>
  </w:style>
  <w:style w:type="paragraph" w:styleId="List3">
    <w:name w:val="List 3"/>
    <w:basedOn w:val="BodyText"/>
    <w:rsid w:val="003207AC"/>
    <w:pPr>
      <w:tabs>
        <w:tab w:val="left" w:pos="1021"/>
      </w:tabs>
      <w:spacing w:before="60" w:after="60"/>
      <w:ind w:left="1020" w:hanging="340"/>
    </w:pPr>
  </w:style>
  <w:style w:type="paragraph" w:styleId="List4">
    <w:name w:val="List 4"/>
    <w:basedOn w:val="BodyText"/>
    <w:rsid w:val="003207AC"/>
    <w:pPr>
      <w:tabs>
        <w:tab w:val="left" w:pos="1361"/>
      </w:tabs>
      <w:spacing w:before="60" w:after="60"/>
      <w:ind w:left="1361" w:hanging="340"/>
    </w:pPr>
  </w:style>
  <w:style w:type="paragraph" w:styleId="List5">
    <w:name w:val="List 5"/>
    <w:basedOn w:val="BodyText"/>
    <w:rsid w:val="003207AC"/>
    <w:pPr>
      <w:tabs>
        <w:tab w:val="left" w:pos="1701"/>
      </w:tabs>
      <w:spacing w:before="60" w:after="60"/>
      <w:ind w:left="1701" w:hanging="340"/>
    </w:pPr>
  </w:style>
  <w:style w:type="paragraph" w:styleId="ListBullet3">
    <w:name w:val="List Bullet 3"/>
    <w:basedOn w:val="List3"/>
    <w:rsid w:val="003207AC"/>
    <w:pPr>
      <w:numPr>
        <w:numId w:val="14"/>
      </w:numPr>
      <w:tabs>
        <w:tab w:val="clear" w:pos="1021"/>
      </w:tabs>
      <w:ind w:left="1037" w:hanging="357"/>
    </w:pPr>
  </w:style>
  <w:style w:type="paragraph" w:styleId="ListBullet4">
    <w:name w:val="List Bullet 4"/>
    <w:basedOn w:val="List4"/>
    <w:rsid w:val="003207AC"/>
    <w:pPr>
      <w:numPr>
        <w:numId w:val="3"/>
      </w:numPr>
      <w:tabs>
        <w:tab w:val="clear" w:pos="1361"/>
      </w:tabs>
    </w:pPr>
  </w:style>
  <w:style w:type="paragraph" w:styleId="ListBullet5">
    <w:name w:val="List Bullet 5"/>
    <w:basedOn w:val="List5"/>
    <w:rsid w:val="003207AC"/>
    <w:pPr>
      <w:numPr>
        <w:numId w:val="4"/>
      </w:numPr>
    </w:pPr>
  </w:style>
  <w:style w:type="paragraph" w:styleId="ListContinue2">
    <w:name w:val="List Continue 2"/>
    <w:basedOn w:val="List2"/>
    <w:rsid w:val="003207AC"/>
    <w:pPr>
      <w:ind w:firstLine="0"/>
    </w:pPr>
  </w:style>
  <w:style w:type="paragraph" w:styleId="ListContinue3">
    <w:name w:val="List Continue 3"/>
    <w:basedOn w:val="List3"/>
    <w:rsid w:val="003207AC"/>
    <w:pPr>
      <w:ind w:left="1021" w:firstLine="0"/>
    </w:pPr>
  </w:style>
  <w:style w:type="paragraph" w:styleId="ListContinue4">
    <w:name w:val="List Continue 4"/>
    <w:basedOn w:val="List4"/>
    <w:rsid w:val="003207AC"/>
    <w:pPr>
      <w:ind w:firstLine="0"/>
    </w:pPr>
  </w:style>
  <w:style w:type="paragraph" w:styleId="ListContinue5">
    <w:name w:val="List Continue 5"/>
    <w:basedOn w:val="List5"/>
    <w:rsid w:val="003207AC"/>
    <w:pPr>
      <w:ind w:firstLine="0"/>
    </w:pPr>
  </w:style>
  <w:style w:type="paragraph" w:styleId="ListNumber3">
    <w:name w:val="List Number 3"/>
    <w:basedOn w:val="List3"/>
    <w:rsid w:val="003207AC"/>
    <w:pPr>
      <w:numPr>
        <w:numId w:val="5"/>
      </w:numPr>
    </w:pPr>
  </w:style>
  <w:style w:type="paragraph" w:styleId="ListNumber4">
    <w:name w:val="List Number 4"/>
    <w:basedOn w:val="List4"/>
    <w:rsid w:val="003207AC"/>
    <w:pPr>
      <w:numPr>
        <w:numId w:val="6"/>
      </w:numPr>
    </w:pPr>
  </w:style>
  <w:style w:type="paragraph" w:styleId="ListNumber5">
    <w:name w:val="List Number 5"/>
    <w:basedOn w:val="List5"/>
    <w:rsid w:val="003207AC"/>
    <w:pPr>
      <w:numPr>
        <w:numId w:val="7"/>
      </w:numPr>
    </w:pPr>
  </w:style>
  <w:style w:type="paragraph" w:styleId="BlockText">
    <w:name w:val="Block Text"/>
    <w:basedOn w:val="Normal"/>
    <w:rsid w:val="003207AC"/>
    <w:pPr>
      <w:spacing w:after="120"/>
      <w:ind w:left="1440" w:right="1440"/>
    </w:pPr>
  </w:style>
  <w:style w:type="character" w:customStyle="1" w:styleId="Subscript">
    <w:name w:val="Subscript"/>
    <w:basedOn w:val="DefaultParagraphFont"/>
    <w:rsid w:val="003207AC"/>
    <w:rPr>
      <w:sz w:val="16"/>
      <w:vertAlign w:val="subscript"/>
    </w:rPr>
  </w:style>
  <w:style w:type="character" w:customStyle="1" w:styleId="Superscript">
    <w:name w:val="Superscript"/>
    <w:basedOn w:val="DefaultParagraphFont"/>
    <w:rsid w:val="003207AC"/>
    <w:rPr>
      <w:sz w:val="16"/>
      <w:vertAlign w:val="superscript"/>
    </w:rPr>
  </w:style>
  <w:style w:type="character" w:customStyle="1" w:styleId="Symbols">
    <w:name w:val="Symbols"/>
    <w:basedOn w:val="DefaultParagraphFont"/>
    <w:rsid w:val="003207AC"/>
    <w:rPr>
      <w:rFonts w:ascii="Symbol" w:hAnsi="Symbol"/>
    </w:rPr>
  </w:style>
  <w:style w:type="character" w:customStyle="1" w:styleId="MenuOptions">
    <w:name w:val="Menu Options"/>
    <w:basedOn w:val="DefaultParagraphFont"/>
    <w:rsid w:val="003207AC"/>
    <w:rPr>
      <w:rFonts w:ascii="Arial Narrow" w:hAnsi="Arial Narrow"/>
      <w:smallCaps/>
    </w:rPr>
  </w:style>
  <w:style w:type="character" w:customStyle="1" w:styleId="Buttons">
    <w:name w:val="Buttons"/>
    <w:basedOn w:val="DefaultParagraphFont"/>
    <w:rsid w:val="003207AC"/>
    <w:rPr>
      <w:b/>
    </w:rPr>
  </w:style>
  <w:style w:type="character" w:customStyle="1" w:styleId="Underlined">
    <w:name w:val="Underlined"/>
    <w:basedOn w:val="DefaultParagraphFont"/>
    <w:rsid w:val="003207AC"/>
    <w:rPr>
      <w:u w:val="single"/>
    </w:rPr>
  </w:style>
  <w:style w:type="paragraph" w:customStyle="1" w:styleId="TableBodyTextRight">
    <w:name w:val="Table Body Text Right"/>
    <w:basedOn w:val="TableBodyText"/>
    <w:rsid w:val="003207AC"/>
    <w:pPr>
      <w:widowControl w:val="0"/>
      <w:autoSpaceDE w:val="0"/>
      <w:autoSpaceDN w:val="0"/>
      <w:adjustRightInd w:val="0"/>
      <w:jc w:val="right"/>
    </w:pPr>
    <w:rPr>
      <w:rFonts w:cs="Arial"/>
      <w:szCs w:val="18"/>
    </w:rPr>
  </w:style>
  <w:style w:type="paragraph" w:customStyle="1" w:styleId="CopyrightText">
    <w:name w:val="Copyright Text"/>
    <w:basedOn w:val="BodyText"/>
    <w:rsid w:val="003207AC"/>
    <w:rPr>
      <w:sz w:val="18"/>
    </w:rPr>
  </w:style>
  <w:style w:type="paragraph" w:customStyle="1" w:styleId="BodySmallRight">
    <w:name w:val="Body Small Right"/>
    <w:basedOn w:val="BodyTextRight"/>
    <w:rsid w:val="003207AC"/>
    <w:rPr>
      <w:sz w:val="18"/>
      <w:szCs w:val="18"/>
    </w:rPr>
  </w:style>
  <w:style w:type="paragraph" w:customStyle="1" w:styleId="MarginEdition">
    <w:name w:val="Margin Edition"/>
    <w:basedOn w:val="MarginNote"/>
    <w:rsid w:val="003207AC"/>
    <w:pPr>
      <w:spacing w:before="0" w:after="0"/>
    </w:pPr>
    <w:rPr>
      <w:rFonts w:ascii="Times New Roman" w:hAnsi="Times New Roman"/>
      <w:color w:val="999999"/>
    </w:rPr>
  </w:style>
  <w:style w:type="paragraph" w:customStyle="1" w:styleId="Spacer">
    <w:name w:val="Spacer"/>
    <w:basedOn w:val="Normal"/>
    <w:rsid w:val="003207AC"/>
    <w:rPr>
      <w:sz w:val="2"/>
      <w:szCs w:val="2"/>
    </w:rPr>
  </w:style>
  <w:style w:type="character" w:customStyle="1" w:styleId="Small">
    <w:name w:val="Small"/>
    <w:basedOn w:val="DefaultParagraphFont"/>
    <w:rsid w:val="003207AC"/>
    <w:rPr>
      <w:sz w:val="16"/>
    </w:rPr>
  </w:style>
  <w:style w:type="paragraph" w:customStyle="1" w:styleId="WideTable">
    <w:name w:val="Wide Table"/>
    <w:basedOn w:val="Normal"/>
    <w:rsid w:val="003207AC"/>
    <w:pPr>
      <w:ind w:left="-1418"/>
    </w:pPr>
    <w:rPr>
      <w:sz w:val="2"/>
      <w:szCs w:val="2"/>
    </w:rPr>
  </w:style>
  <w:style w:type="character" w:styleId="PageNumber">
    <w:name w:val="page number"/>
    <w:basedOn w:val="DefaultParagraphFont"/>
    <w:rsid w:val="003207AC"/>
  </w:style>
  <w:style w:type="paragraph" w:styleId="Quote">
    <w:name w:val="Quote"/>
    <w:basedOn w:val="Heading1"/>
    <w:link w:val="QuoteChar"/>
    <w:qFormat/>
    <w:rsid w:val="003207AC"/>
    <w:rPr>
      <w:b w:val="0"/>
      <w:sz w:val="72"/>
      <w:szCs w:val="72"/>
      <w:lang w:val="en-NZ"/>
    </w:rPr>
  </w:style>
  <w:style w:type="character" w:customStyle="1" w:styleId="QuoteChar">
    <w:name w:val="Quote Char"/>
    <w:basedOn w:val="DefaultParagraphFont"/>
    <w:link w:val="Quote"/>
    <w:rsid w:val="003207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7AC"/>
    <w:pPr>
      <w:pageBreakBefore/>
    </w:pPr>
  </w:style>
  <w:style w:type="paragraph" w:customStyle="1" w:styleId="Border">
    <w:name w:val="Border"/>
    <w:basedOn w:val="Normal"/>
    <w:qFormat/>
    <w:rsid w:val="003207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7AC"/>
    <w:rPr>
      <w:b/>
      <w:bCs/>
      <w:i/>
      <w:iCs/>
      <w:color w:val="auto"/>
    </w:rPr>
  </w:style>
  <w:style w:type="paragraph" w:styleId="IntenseQuote">
    <w:name w:val="Intense Quote"/>
    <w:basedOn w:val="Normal"/>
    <w:next w:val="Normal"/>
    <w:link w:val="IntenseQuoteChar"/>
    <w:uiPriority w:val="30"/>
    <w:qFormat/>
    <w:rsid w:val="003207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7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7AC"/>
    <w:rPr>
      <w:smallCaps/>
      <w:color w:val="auto"/>
      <w:u w:val="single"/>
    </w:rPr>
  </w:style>
  <w:style w:type="character" w:styleId="IntenseReference">
    <w:name w:val="Intense Reference"/>
    <w:basedOn w:val="DefaultParagraphFont"/>
    <w:uiPriority w:val="32"/>
    <w:qFormat/>
    <w:rsid w:val="003207AC"/>
    <w:rPr>
      <w:b/>
      <w:bCs/>
      <w:smallCaps/>
      <w:color w:val="auto"/>
      <w:spacing w:val="5"/>
      <w:u w:val="single"/>
    </w:rPr>
  </w:style>
  <w:style w:type="paragraph" w:customStyle="1" w:styleId="2ColumnHeading">
    <w:name w:val="2Column Heading"/>
    <w:basedOn w:val="BodyText"/>
    <w:qFormat/>
    <w:rsid w:val="003207AC"/>
    <w:pPr>
      <w:spacing w:after="60"/>
      <w:ind w:left="-2268"/>
    </w:pPr>
    <w:rPr>
      <w:b/>
    </w:rPr>
  </w:style>
  <w:style w:type="paragraph" w:customStyle="1" w:styleId="Heading1TOC">
    <w:name w:val="Heading1 TOC"/>
    <w:basedOn w:val="Normal"/>
    <w:qFormat/>
    <w:rsid w:val="003207AC"/>
    <w:pPr>
      <w:spacing w:before="240" w:after="120"/>
    </w:pPr>
    <w:rPr>
      <w:rFonts w:ascii="Times New Roman" w:hAnsi="Times New Roman"/>
      <w:b/>
      <w:sz w:val="32"/>
    </w:rPr>
  </w:style>
  <w:style w:type="paragraph" w:customStyle="1" w:styleId="Heading2TOC">
    <w:name w:val="Heading2 TOC"/>
    <w:basedOn w:val="Normal"/>
    <w:qFormat/>
    <w:rsid w:val="003207AC"/>
    <w:pPr>
      <w:spacing w:before="240" w:after="60"/>
    </w:pPr>
    <w:rPr>
      <w:rFonts w:ascii="Times New Roman" w:hAnsi="Times New Roman"/>
      <w:b/>
      <w:sz w:val="28"/>
    </w:rPr>
  </w:style>
  <w:style w:type="character" w:customStyle="1" w:styleId="Underline">
    <w:name w:val="Underline"/>
    <w:basedOn w:val="DefaultParagraphFont"/>
    <w:qFormat/>
    <w:rsid w:val="003207AC"/>
    <w:rPr>
      <w:u w:val="single"/>
    </w:rPr>
  </w:style>
  <w:style w:type="character" w:customStyle="1" w:styleId="BoldandItalics">
    <w:name w:val="Bold and Italics"/>
    <w:qFormat/>
    <w:rsid w:val="003207AC"/>
    <w:rPr>
      <w:b/>
      <w:i/>
      <w:u w:val="none"/>
    </w:rPr>
  </w:style>
  <w:style w:type="paragraph" w:styleId="BalloonText">
    <w:name w:val="Balloon Text"/>
    <w:basedOn w:val="Normal"/>
    <w:link w:val="BalloonTextChar"/>
    <w:rsid w:val="003207AC"/>
    <w:rPr>
      <w:rFonts w:ascii="Tahoma" w:hAnsi="Tahoma" w:cs="Tahoma"/>
      <w:sz w:val="16"/>
      <w:szCs w:val="16"/>
    </w:rPr>
  </w:style>
  <w:style w:type="character" w:customStyle="1" w:styleId="BalloonTextChar">
    <w:name w:val="Balloon Text Char"/>
    <w:basedOn w:val="DefaultParagraphFont"/>
    <w:link w:val="BalloonText"/>
    <w:rsid w:val="003207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7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7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7AC"/>
    <w:rPr>
      <w:b/>
      <w:color w:val="660033"/>
      <w:spacing w:val="0"/>
    </w:rPr>
  </w:style>
  <w:style w:type="paragraph" w:customStyle="1" w:styleId="Nameditemlist">
    <w:name w:val="Named item list"/>
    <w:basedOn w:val="BodyText"/>
    <w:qFormat/>
    <w:rsid w:val="003207AC"/>
    <w:pPr>
      <w:tabs>
        <w:tab w:val="left" w:pos="2835"/>
      </w:tabs>
      <w:ind w:left="2835" w:hanging="2835"/>
    </w:pPr>
  </w:style>
  <w:style w:type="paragraph" w:customStyle="1" w:styleId="BodyTextnopadding">
    <w:name w:val="Body Text no padding"/>
    <w:basedOn w:val="BodyText"/>
    <w:qFormat/>
    <w:rsid w:val="003207AC"/>
    <w:pPr>
      <w:spacing w:before="0" w:after="0"/>
    </w:pPr>
  </w:style>
  <w:style w:type="paragraph" w:customStyle="1" w:styleId="BodyTextBold">
    <w:name w:val="Body Text Bold"/>
    <w:basedOn w:val="BodyText"/>
    <w:qFormat/>
    <w:rsid w:val="003207AC"/>
    <w:rPr>
      <w:b/>
    </w:rPr>
  </w:style>
  <w:style w:type="character" w:styleId="Hyperlink">
    <w:name w:val="Hyperlink"/>
    <w:basedOn w:val="DefaultParagraphFont"/>
    <w:uiPriority w:val="99"/>
    <w:unhideWhenUsed/>
    <w:rsid w:val="00701F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1113</Words>
  <Characters>6951</Characters>
  <Application>Microsoft Office Word</Application>
  <DocSecurity>0</DocSecurity>
  <Lines>198</Lines>
  <Paragraphs>136</Paragraphs>
  <ScaleCrop>false</ScaleCrop>
  <Company>Author-it Software Corporation Ltd.</Company>
  <LinksUpToDate>false</LinksUpToDate>
  <CharactersWithSpaces>7928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RIIWMG302D Reclaim and treat water</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2025-03-01T19:15:00Z</dcterms:created>
  <dcterms:modified xsi:type="dcterms:W3CDTF">2025-03-01T19:15:00Z</dcterms:modified>
</cp:coreProperties>
</file>