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17F7" w:rsidP="005F17F7">
      <w:pPr>
        <w:pStyle w:val="Title"/>
      </w:pPr>
      <w:r>
        <w:fldChar w:fldCharType="begin"/>
      </w:r>
      <w:r>
        <w:instrText xml:space="preserve"> TITLE   \* MERGEFORMAT </w:instrText>
      </w:r>
      <w:r>
        <w:fldChar w:fldCharType="separate"/>
      </w:r>
      <w:r>
        <w:t>RIIWHS602D Incorporate health and hygiene factors into mine management</w:t>
      </w:r>
      <w:r>
        <w:fldChar w:fldCharType="end"/>
      </w:r>
    </w:p>
    <w:p w:rsidR="005F17F7" w:rsidP="005F17F7">
      <w:pPr>
        <w:pStyle w:val="Version"/>
        <w:sectPr w:rsidSect="00644C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644C20" w:rsidP="00644C20">
      <w:pPr>
        <w:pStyle w:val="SuperHeading"/>
      </w:pPr>
      <w:r w:rsidRPr="00644C20">
        <w:t>RIIWHS602D Incorpor</w:t>
      </w:r>
      <w:r w:rsidRPr="00644C20">
        <w:t>ate health and hygiene factors into mine management</w:t>
      </w:r>
    </w:p>
    <w:p w:rsidR="00000000" w:rsidRPr="00644C20" w:rsidP="00644C20">
      <w:pPr>
        <w:pStyle w:val="Heading1"/>
      </w:pPr>
      <w:bookmarkStart w:id="1" w:name="O_681990"/>
      <w:bookmarkEnd w:id="1"/>
      <w:r w:rsidRPr="00644C20">
        <w:t>Modification History</w:t>
      </w:r>
    </w:p>
    <w:tbl>
      <w:tblPr>
        <w:tblW w:w="0" w:type="auto"/>
        <w:tblCellMar>
          <w:left w:w="62" w:type="dxa"/>
          <w:right w:w="62" w:type="dxa"/>
        </w:tblCellMar>
        <w:tblLook w:val="0000"/>
      </w:tblPr>
      <w:tblGrid>
        <w:gridCol w:w="1107"/>
        <w:gridCol w:w="8089"/>
      </w:tblGrid>
      <w:tr w:rsidTr="005F17F7">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C20">
            <w:pPr>
              <w:pStyle w:val="Heading4"/>
              <w:rPr>
                <w:lang w:val="en-NZ"/>
              </w:rPr>
            </w:pPr>
            <w:r w:rsidRPr="00644C2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C20">
            <w:pPr>
              <w:pStyle w:val="Heading4"/>
              <w:rPr>
                <w:lang w:val="en-NZ"/>
              </w:rPr>
            </w:pPr>
            <w:r w:rsidRPr="00644C20">
              <w:t>Comment</w:t>
            </w:r>
          </w:p>
        </w:tc>
      </w:tr>
      <w:tr w:rsidTr="005F17F7">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C20">
            <w:pPr>
              <w:pStyle w:val="BodyText"/>
              <w:rPr>
                <w:lang w:val="en-NZ"/>
              </w:rPr>
            </w:pPr>
            <w:r w:rsidRPr="00644C2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C20">
            <w:pPr>
              <w:pStyle w:val="BodyText"/>
              <w:rPr>
                <w:lang w:val="en-NZ"/>
              </w:rPr>
            </w:pPr>
            <w:r w:rsidRPr="00644C20">
              <w:t>The unit replaces RIIOHS602A Incorporate health and hygiene factors into mine management.</w:t>
            </w:r>
          </w:p>
        </w:tc>
      </w:tr>
      <w:tr w:rsidTr="005F17F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C20">
            <w:pPr>
              <w:pStyle w:val="BodyText"/>
              <w:rPr>
                <w:lang w:val="en-NZ"/>
              </w:rPr>
            </w:pPr>
            <w:r w:rsidRPr="00644C2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C20">
            <w:pPr>
              <w:pStyle w:val="BodyText"/>
              <w:rPr>
                <w:lang w:val="en-NZ"/>
              </w:rPr>
            </w:pPr>
            <w:r w:rsidRPr="00644C20">
              <w:t>Editorial corrections.</w:t>
            </w:r>
          </w:p>
        </w:tc>
      </w:tr>
      <w:tr w:rsidTr="005F17F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C20">
            <w:pPr>
              <w:pStyle w:val="BodyText"/>
              <w:rPr>
                <w:lang w:val="en-NZ"/>
              </w:rPr>
            </w:pPr>
            <w:r w:rsidRPr="00644C20">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C20">
            <w:pPr>
              <w:pStyle w:val="BodyText"/>
              <w:rPr>
                <w:lang w:val="en-NZ"/>
              </w:rPr>
            </w:pPr>
            <w:r w:rsidRPr="00644C20">
              <w:t>Amended Application field.</w:t>
            </w:r>
          </w:p>
        </w:tc>
      </w:tr>
      <w:tr w:rsidTr="005F17F7">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C20">
            <w:pPr>
              <w:pStyle w:val="BodyText"/>
              <w:rPr>
                <w:lang w:val="en-NZ"/>
              </w:rPr>
            </w:pPr>
            <w:r w:rsidRPr="00644C20">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C20" w:rsidP="00644C20">
            <w:pPr>
              <w:pStyle w:val="BodyText"/>
            </w:pPr>
            <w:r w:rsidRPr="00644C20">
              <w:t>Required frequency and volume of evidence amended in Performance evidence.</w:t>
            </w:r>
          </w:p>
          <w:p w:rsidR="00000000" w:rsidRPr="00644C20" w:rsidP="00644C20">
            <w:pPr>
              <w:pStyle w:val="BodyText"/>
            </w:pPr>
            <w:r w:rsidRPr="00644C20">
              <w:t>Substantial amendments made in Assessment Conditions field, including: references to Industry Sectors, assessor and subject matter expert experience requirements, how assessment should be conducted and what it should confirm.</w:t>
            </w:r>
          </w:p>
        </w:tc>
      </w:tr>
    </w:tbl>
    <w:p w:rsidR="00000000" w:rsidRPr="00644C20" w:rsidP="00644C20">
      <w:pPr>
        <w:pStyle w:val="BodyText"/>
      </w:pPr>
    </w:p>
    <w:p w:rsidR="00000000" w:rsidRPr="00644C20" w:rsidP="00644C20">
      <w:pPr>
        <w:pStyle w:val="AllowPageBreak"/>
      </w:pPr>
    </w:p>
    <w:p w:rsidR="00000000" w:rsidRPr="00644C20" w:rsidP="00644C20">
      <w:pPr>
        <w:pStyle w:val="Heading1"/>
      </w:pPr>
      <w:bookmarkStart w:id="2" w:name="O_681989"/>
      <w:bookmarkEnd w:id="2"/>
      <w:r w:rsidRPr="00644C20">
        <w:t>Application</w:t>
      </w:r>
    </w:p>
    <w:p w:rsidR="00000000" w:rsidRPr="00644C20" w:rsidP="005F17F7">
      <w:pPr>
        <w:pStyle w:val="BodyText"/>
      </w:pPr>
      <w:r w:rsidRPr="00644C20">
        <w:t>This unit describes a participant’s skills and knowledge required to incorporate health and hygiene factors into mine management in Coal Mining.</w:t>
      </w:r>
    </w:p>
    <w:p w:rsidR="00000000" w:rsidRPr="00644C20" w:rsidP="005F17F7">
      <w:pPr>
        <w:pStyle w:val="BodyText"/>
      </w:pPr>
      <w:r w:rsidRPr="00644C20">
        <w:t>This unit it applicable for those working in management roles where health and hygiene is managed.</w:t>
      </w:r>
    </w:p>
    <w:p w:rsidR="00000000" w:rsidRPr="00644C20" w:rsidP="005F17F7">
      <w:pPr>
        <w:pStyle w:val="BodyText"/>
      </w:pPr>
      <w:r w:rsidRPr="00644C20">
        <w:t xml:space="preserve">Licensing, </w:t>
      </w:r>
      <w:r w:rsidRPr="00644C20">
        <w:t>legislative, regulatory and certification requirements that apply to this unit can vary between states, territories, and Industry sectors.  Relevant information must be sourced prior to application of the unit.</w:t>
      </w:r>
    </w:p>
    <w:p w:rsidR="00000000" w:rsidRPr="005F17F7" w:rsidP="005F17F7">
      <w:pPr>
        <w:pStyle w:val="BodyText"/>
        <w:rPr>
          <w:i/>
        </w:rPr>
      </w:pPr>
      <w:r w:rsidRPr="005F17F7">
        <w:rPr>
          <w:rStyle w:val="Emphasis"/>
        </w:rPr>
        <w:t>Note: The terms Occupational Health and Safet</w:t>
      </w:r>
      <w:r w:rsidRPr="005F17F7">
        <w:rPr>
          <w:rStyle w:val="Emphasis"/>
        </w:rPr>
        <w:t>y (OHS) and Work Health and Safety (WHS) are equivalent and generally either can be used in the workplace. In jurisdictions where the National Model WHS Legislation has not been implemented RTOs are advised to contextualise the unit of competency by referr</w:t>
      </w:r>
      <w:r w:rsidRPr="005F17F7">
        <w:rPr>
          <w:rStyle w:val="Emphasis"/>
        </w:rPr>
        <w:t>ing to the existing State/Territory OHS legislative requirements.</w:t>
      </w:r>
    </w:p>
    <w:p w:rsidR="00000000" w:rsidRPr="00644C20" w:rsidP="00644C20">
      <w:pPr>
        <w:pStyle w:val="Heading1"/>
      </w:pPr>
      <w:bookmarkStart w:id="3" w:name="O_681988"/>
      <w:bookmarkEnd w:id="3"/>
      <w:r w:rsidRPr="00644C20">
        <w:t>Elements and Performance Criteria</w:t>
      </w:r>
    </w:p>
    <w:tbl>
      <w:tblPr>
        <w:tblW w:w="9322" w:type="dxa"/>
        <w:tblLayout w:type="fixed"/>
        <w:tblCellMar>
          <w:left w:w="62" w:type="dxa"/>
          <w:right w:w="62" w:type="dxa"/>
        </w:tblCellMar>
        <w:tblLook w:val="0000"/>
      </w:tblPr>
      <w:tblGrid>
        <w:gridCol w:w="2438"/>
        <w:gridCol w:w="6884"/>
      </w:tblGrid>
      <w:tr w:rsidTr="00644C2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C20">
            <w:pPr>
              <w:pStyle w:val="BodyText"/>
              <w:rPr>
                <w:lang w:val="en-NZ"/>
              </w:rPr>
            </w:pPr>
            <w:r w:rsidRPr="00644C20">
              <w:t>1 Identify the fundamentals of human disease and injury</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C20" w:rsidP="00644C20">
            <w:pPr>
              <w:pStyle w:val="BodyText"/>
            </w:pPr>
            <w:r w:rsidRPr="00644C20">
              <w:t>1.1 Access, interpret and apply compliance documentation and ensure the work activi</w:t>
            </w:r>
            <w:r w:rsidRPr="00644C20">
              <w:t>ty is compliant</w:t>
            </w:r>
          </w:p>
          <w:p w:rsidR="00000000" w:rsidRPr="00644C20" w:rsidP="00644C20">
            <w:pPr>
              <w:pStyle w:val="BodyText"/>
            </w:pPr>
            <w:r w:rsidRPr="00644C20">
              <w:t>1.2 Identify the causal chain and focus of common diseases</w:t>
            </w:r>
          </w:p>
          <w:p w:rsidR="00000000" w:rsidRPr="00644C20" w:rsidP="00644C20">
            <w:pPr>
              <w:pStyle w:val="BodyText"/>
            </w:pPr>
            <w:r w:rsidRPr="00644C20">
              <w:t xml:space="preserve">1.3 Identify the causes, symptoms and impacts of stress on employee </w:t>
            </w:r>
            <w:r w:rsidRPr="00644C20">
              <w:t>health and effectiveness</w:t>
            </w:r>
          </w:p>
          <w:p w:rsidR="00000000" w:rsidRPr="00644C20" w:rsidP="00644C20">
            <w:pPr>
              <w:pStyle w:val="BodyText"/>
            </w:pPr>
            <w:r w:rsidRPr="00644C20">
              <w:t>1.4 Identify the potential impacts of shift work on employee health and effectiveness</w:t>
            </w:r>
          </w:p>
          <w:p w:rsidR="00000000" w:rsidP="00644C20">
            <w:pPr>
              <w:pStyle w:val="BodyText"/>
              <w:rPr>
                <w:lang w:val="en-NZ"/>
              </w:rPr>
            </w:pPr>
            <w:r w:rsidRPr="00644C20">
              <w:t>1.</w:t>
            </w:r>
            <w:r w:rsidRPr="00644C20">
              <w:t>5 Identify the potential impacts of drug and substance abuse on employee health and effectiveness</w:t>
            </w:r>
          </w:p>
        </w:tc>
      </w:tr>
      <w:tr w:rsidTr="00644C2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C20">
            <w:pPr>
              <w:pStyle w:val="BodyText"/>
              <w:rPr>
                <w:lang w:val="en-NZ"/>
              </w:rPr>
            </w:pPr>
            <w:r w:rsidRPr="00644C20">
              <w:t>2 Incorporate health and hygiene factors into the work environment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C20" w:rsidP="00644C20">
            <w:pPr>
              <w:pStyle w:val="BodyText"/>
            </w:pPr>
            <w:r w:rsidRPr="00644C20">
              <w:t>2.1 Identify, analyse and use legi</w:t>
            </w:r>
            <w:r w:rsidRPr="00644C20">
              <w:t>slative and Industry standards as the basis for health and hygiene activities</w:t>
            </w:r>
          </w:p>
          <w:p w:rsidR="00000000" w:rsidP="00644C20">
            <w:pPr>
              <w:pStyle w:val="BodyText"/>
              <w:rPr>
                <w:lang w:val="en-NZ"/>
              </w:rPr>
            </w:pPr>
            <w:r w:rsidRPr="00644C20">
              <w:t>2.2 Incorporate health and hygiene factors into mine operational planning and management systems</w:t>
            </w:r>
          </w:p>
        </w:tc>
      </w:tr>
      <w:tr w:rsidTr="00644C2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C20">
            <w:pPr>
              <w:pStyle w:val="BodyText"/>
              <w:rPr>
                <w:lang w:val="en-NZ"/>
              </w:rPr>
            </w:pPr>
            <w:r w:rsidRPr="00644C20">
              <w:t>3 Incorporate health and hygiene factors into mine safety management plans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C20" w:rsidP="00644C20">
            <w:pPr>
              <w:pStyle w:val="BodyText"/>
            </w:pPr>
            <w:r w:rsidRPr="00644C20">
              <w:t>3.1 E</w:t>
            </w:r>
            <w:r w:rsidRPr="00644C20">
              <w:t>stablish and resource work injury recording systems</w:t>
            </w:r>
          </w:p>
          <w:p w:rsidR="00000000" w:rsidRPr="00644C20" w:rsidP="00644C20">
            <w:pPr>
              <w:pStyle w:val="BodyText"/>
            </w:pPr>
            <w:r w:rsidRPr="00644C20">
              <w:t>3.2 Establish sanitation and hygiene infrastructure and systems</w:t>
            </w:r>
          </w:p>
          <w:p w:rsidR="00000000" w:rsidRPr="00644C20" w:rsidP="00644C20">
            <w:pPr>
              <w:pStyle w:val="BodyText"/>
            </w:pPr>
            <w:r w:rsidRPr="00644C20">
              <w:t>3.3 Establish chemical and hazardous substances control systems</w:t>
            </w:r>
          </w:p>
          <w:p w:rsidR="00000000" w:rsidRPr="00644C20" w:rsidP="00644C20">
            <w:pPr>
              <w:pStyle w:val="BodyText"/>
            </w:pPr>
            <w:r w:rsidRPr="00644C20">
              <w:t>3.4 Establish atmospheric and dust control measures</w:t>
            </w:r>
          </w:p>
          <w:p w:rsidR="00000000" w:rsidP="00644C20">
            <w:pPr>
              <w:pStyle w:val="BodyText"/>
              <w:rPr>
                <w:lang w:val="en-NZ"/>
              </w:rPr>
            </w:pPr>
            <w:r w:rsidRPr="00644C20">
              <w:t>3.5 Establish and mainta</w:t>
            </w:r>
            <w:r w:rsidRPr="00644C20">
              <w:t>in mine transport networks and rules</w:t>
            </w:r>
          </w:p>
        </w:tc>
      </w:tr>
      <w:tr w:rsidTr="00644C2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C20">
            <w:pPr>
              <w:pStyle w:val="BodyText"/>
              <w:rPr>
                <w:lang w:val="en-NZ"/>
              </w:rPr>
            </w:pPr>
            <w:r w:rsidRPr="00644C20">
              <w:t>4 Establish health and hygiene protection measures for individuals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C20" w:rsidP="00644C20">
            <w:pPr>
              <w:pStyle w:val="BodyText"/>
            </w:pPr>
            <w:r w:rsidRPr="00644C20">
              <w:t>4.1 Establish, review and update individual medical recruitment and re-appraisal measures</w:t>
            </w:r>
          </w:p>
          <w:p w:rsidR="00000000" w:rsidRPr="00644C20" w:rsidP="00644C20">
            <w:pPr>
              <w:pStyle w:val="BodyText"/>
            </w:pPr>
            <w:r w:rsidRPr="00644C20">
              <w:t>4.2 Establish and resource health and hygiene training system</w:t>
            </w:r>
            <w:r w:rsidRPr="00644C20">
              <w:t>s and programs</w:t>
            </w:r>
          </w:p>
          <w:p w:rsidR="00000000" w:rsidRPr="00644C20" w:rsidP="00644C20">
            <w:pPr>
              <w:pStyle w:val="BodyText"/>
            </w:pPr>
            <w:r w:rsidRPr="00644C20">
              <w:t>4.3 Establish and resource personal protective equipment systems and measures.</w:t>
            </w:r>
          </w:p>
          <w:p w:rsidR="00000000" w:rsidP="00644C20">
            <w:pPr>
              <w:pStyle w:val="BodyText"/>
              <w:rPr>
                <w:lang w:val="en-NZ"/>
              </w:rPr>
            </w:pPr>
            <w:r w:rsidRPr="00644C20">
              <w:t>4.4 Establish and resource systems and procedures for manual and assisted handling</w:t>
            </w:r>
          </w:p>
        </w:tc>
      </w:tr>
      <w:tr w:rsidTr="00644C2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C20">
            <w:pPr>
              <w:pStyle w:val="BodyText"/>
              <w:rPr>
                <w:lang w:val="en-NZ"/>
              </w:rPr>
            </w:pPr>
            <w:r w:rsidRPr="00644C20">
              <w:t>5 Establish control measures for operational health and hygiene hazards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C20" w:rsidP="00644C20">
            <w:pPr>
              <w:pStyle w:val="BodyText"/>
            </w:pPr>
            <w:r w:rsidRPr="00644C20">
              <w:t>5.1 An</w:t>
            </w:r>
            <w:r w:rsidRPr="00644C20">
              <w:t>alyse health hazards related to mine lighting and establish systems and procedures</w:t>
            </w:r>
          </w:p>
          <w:p w:rsidR="00000000" w:rsidRPr="00644C20" w:rsidP="00644C20">
            <w:pPr>
              <w:pStyle w:val="BodyText"/>
            </w:pPr>
            <w:r w:rsidRPr="00644C20">
              <w:t>5.2 Analyse health hazards associated with vibration and establish systems and procedures</w:t>
            </w:r>
          </w:p>
          <w:p w:rsidR="00000000" w:rsidRPr="00644C20" w:rsidP="00644C20">
            <w:pPr>
              <w:pStyle w:val="BodyText"/>
            </w:pPr>
            <w:r w:rsidRPr="00644C20">
              <w:t>5.3 Analyse health hazards associated with noise and establish systems and procedur</w:t>
            </w:r>
            <w:r w:rsidRPr="00644C20">
              <w:t>es</w:t>
            </w:r>
          </w:p>
          <w:p w:rsidR="00000000" w:rsidRPr="00644C20" w:rsidP="00644C20">
            <w:pPr>
              <w:pStyle w:val="BodyText"/>
            </w:pPr>
            <w:r w:rsidRPr="00644C20">
              <w:t>5.4 Analyse health hazards associated with exposure to extremes of heat/cold and establish systems and procedures</w:t>
            </w:r>
          </w:p>
          <w:p w:rsidR="00000000" w:rsidRPr="00644C20" w:rsidP="00644C20">
            <w:pPr>
              <w:pStyle w:val="BodyText"/>
            </w:pPr>
            <w:r w:rsidRPr="00644C20">
              <w:t>5.5 Analyse health hazards associated with equipment and materials and establish systems and procedures</w:t>
            </w:r>
          </w:p>
          <w:p w:rsidR="00000000" w:rsidRPr="00644C20" w:rsidP="00644C20">
            <w:pPr>
              <w:pStyle w:val="BodyText"/>
            </w:pPr>
            <w:r w:rsidRPr="00644C20">
              <w:t>5.6 Analyse health hazards associated with atmospheric conditions and incorporate control measures and systems into the ventilation/gas management plans</w:t>
            </w:r>
          </w:p>
          <w:p w:rsidR="00000000" w:rsidRPr="00644C20" w:rsidP="00644C20">
            <w:pPr>
              <w:pStyle w:val="BodyText"/>
            </w:pPr>
            <w:r w:rsidRPr="00644C20">
              <w:t>5.7 Analyse health hazards associated with the handling, storage and conveyance of explosives and estab</w:t>
            </w:r>
            <w:r w:rsidRPr="00644C20">
              <w:t>lish systems and procedures</w:t>
            </w:r>
          </w:p>
          <w:p w:rsidR="00000000" w:rsidRPr="00644C20" w:rsidP="00644C20">
            <w:pPr>
              <w:pStyle w:val="BodyText"/>
            </w:pPr>
            <w:r w:rsidRPr="00644C20">
              <w:t>5.8 Analyse health hazards associated with radiation and radiation sources and establish systems and procedures</w:t>
            </w:r>
          </w:p>
        </w:tc>
      </w:tr>
    </w:tbl>
    <w:p w:rsidR="00000000" w:rsidRPr="00644C20" w:rsidP="00644C20">
      <w:pPr>
        <w:pStyle w:val="BodyText"/>
      </w:pPr>
    </w:p>
    <w:p w:rsidR="00000000" w:rsidRPr="00644C20" w:rsidP="00644C20">
      <w:pPr>
        <w:pStyle w:val="AllowPageBreak"/>
      </w:pPr>
    </w:p>
    <w:p w:rsidR="00000000" w:rsidRPr="00644C20" w:rsidP="00644C20">
      <w:pPr>
        <w:pStyle w:val="Heading1"/>
      </w:pPr>
      <w:bookmarkStart w:id="4" w:name="O_681987"/>
      <w:bookmarkEnd w:id="4"/>
      <w:r w:rsidRPr="00644C20">
        <w:t>Foundation Skills</w:t>
      </w:r>
    </w:p>
    <w:p w:rsidR="00000000" w:rsidRPr="00644C20" w:rsidP="005F17F7">
      <w:pPr>
        <w:pStyle w:val="BodyText"/>
      </w:pPr>
      <w:r w:rsidRPr="00644C20">
        <w:t>Foundation skills essential to performance are explicit in the performance crit</w:t>
      </w:r>
      <w:r w:rsidRPr="00644C20">
        <w:t>eria of this unit. Further information is available in the Resources and Infrastructure Industry Training Package Companion Volume.</w:t>
      </w:r>
    </w:p>
    <w:p w:rsidR="00000000" w:rsidRPr="00644C20" w:rsidP="00644C20">
      <w:pPr>
        <w:pStyle w:val="Heading1"/>
      </w:pPr>
      <w:bookmarkStart w:id="5" w:name="O_681985"/>
      <w:bookmarkEnd w:id="5"/>
      <w:r w:rsidRPr="00644C20">
        <w:t>Unit Mapping Information</w:t>
      </w:r>
    </w:p>
    <w:p w:rsidR="005F17F7" w:rsidP="005F17F7">
      <w:pPr>
        <w:pStyle w:val="BodyText"/>
      </w:pPr>
      <w:r w:rsidRPr="00644C20">
        <w:t xml:space="preserve">RIIOHS602A Incorporating health and hygiene factors into mine management </w:t>
      </w:r>
    </w:p>
    <w:p w:rsidR="00000000" w:rsidRPr="00644C20" w:rsidP="00644C20">
      <w:pPr>
        <w:pStyle w:val="Heading1"/>
      </w:pPr>
      <w:bookmarkStart w:id="6" w:name="O_681996"/>
      <w:bookmarkEnd w:id="6"/>
      <w:r w:rsidRPr="00644C20">
        <w:t>Links</w:t>
      </w:r>
    </w:p>
    <w:p w:rsidR="00000000" w:rsidRPr="00644C20" w:rsidP="005F17F7">
      <w:pPr>
        <w:pStyle w:val="BodyText"/>
      </w:pPr>
      <w:r w:rsidRPr="00644C2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360F7">
        <w:rPr>
          <w:rStyle w:val="Hyperlink"/>
        </w:rPr>
        <w:t>https://vetnet.gov.au/Pages/TrainingDocs.aspx?q=88a61002-9a21-4386-aaf8-69c76e675272</w:t>
      </w:r>
      <w:r>
        <w:fldChar w:fldCharType="end"/>
      </w:r>
    </w:p>
    <w:p w:rsidR="00000000" w:rsidRPr="00644C20" w:rsidP="00644C20"/>
    <w:sectPr w:rsidSect="00644C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C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C20" w:rsidRPr="005F17F7" w:rsidP="005F17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C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7F7" w:rsidP="00644C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17F7" w:rsidP="00644C2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5F17F7" w:rsidP="00644C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C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7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4C20" w:rsidRPr="005F17F7" w:rsidP="005F17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C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7F7" w:rsidRPr="002D2AF8" w:rsidP="00644C20">
    <w:pPr>
      <w:pStyle w:val="Header"/>
      <w:framePr w:wrap="around"/>
    </w:pPr>
    <w:r>
      <w:fldChar w:fldCharType="begin"/>
    </w:r>
    <w:r>
      <w:instrText xml:space="preserve"> TITLE   \* MERGEFORMAT </w:instrText>
    </w:r>
    <w:r>
      <w:fldChar w:fldCharType="separate"/>
    </w:r>
    <w:r>
      <w:t>RIIWHS602D Incorporate health and hygiene factors into mine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5F17F7" w:rsidP="00644C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C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4C20"/>
    <w:pPr>
      <w:spacing w:before="360" w:after="60"/>
      <w:outlineLvl w:val="0"/>
    </w:pPr>
    <w:rPr>
      <w:sz w:val="32"/>
    </w:rPr>
  </w:style>
  <w:style w:type="paragraph" w:styleId="Heading2">
    <w:name w:val="heading 2"/>
    <w:basedOn w:val="HeadingBase"/>
    <w:next w:val="BodyText"/>
    <w:link w:val="Heading2Char"/>
    <w:qFormat/>
    <w:rsid w:val="00644C20"/>
    <w:pPr>
      <w:keepLines/>
      <w:spacing w:before="240" w:after="120"/>
      <w:outlineLvl w:val="1"/>
    </w:pPr>
    <w:rPr>
      <w:sz w:val="28"/>
      <w:szCs w:val="40"/>
    </w:rPr>
  </w:style>
  <w:style w:type="paragraph" w:styleId="Heading3">
    <w:name w:val="heading 3"/>
    <w:basedOn w:val="HeadingBase"/>
    <w:next w:val="BodyText"/>
    <w:link w:val="Heading3Char"/>
    <w:qFormat/>
    <w:rsid w:val="00644C20"/>
    <w:pPr>
      <w:spacing w:before="180" w:after="120"/>
      <w:outlineLvl w:val="2"/>
    </w:pPr>
    <w:rPr>
      <w:spacing w:val="-10"/>
      <w:kern w:val="32"/>
    </w:rPr>
  </w:style>
  <w:style w:type="paragraph" w:styleId="Heading4">
    <w:name w:val="heading 4"/>
    <w:basedOn w:val="HeadingBase"/>
    <w:next w:val="BodyText"/>
    <w:link w:val="Heading4Char"/>
    <w:qFormat/>
    <w:rsid w:val="00644C20"/>
    <w:pPr>
      <w:spacing w:before="160" w:after="120"/>
      <w:outlineLvl w:val="3"/>
    </w:pPr>
    <w:rPr>
      <w:sz w:val="22"/>
    </w:rPr>
  </w:style>
  <w:style w:type="paragraph" w:styleId="Heading5">
    <w:name w:val="heading 5"/>
    <w:basedOn w:val="HeadingBase"/>
    <w:next w:val="Normal"/>
    <w:link w:val="Heading5Char"/>
    <w:qFormat/>
    <w:rsid w:val="00644C20"/>
    <w:pPr>
      <w:spacing w:before="80"/>
      <w:outlineLvl w:val="4"/>
    </w:pPr>
    <w:rPr>
      <w:color w:val="918585"/>
      <w:sz w:val="20"/>
    </w:rPr>
  </w:style>
  <w:style w:type="paragraph" w:styleId="Heading6">
    <w:name w:val="heading 6"/>
    <w:basedOn w:val="HeadingBase"/>
    <w:next w:val="Normal"/>
    <w:link w:val="Heading6Char"/>
    <w:qFormat/>
    <w:rsid w:val="00644C20"/>
    <w:pPr>
      <w:spacing w:before="60"/>
      <w:outlineLvl w:val="5"/>
    </w:pPr>
    <w:rPr>
      <w:color w:val="918585"/>
      <w:sz w:val="20"/>
    </w:rPr>
  </w:style>
  <w:style w:type="paragraph" w:styleId="Heading7">
    <w:name w:val="heading 7"/>
    <w:basedOn w:val="Normal"/>
    <w:next w:val="Normal"/>
    <w:link w:val="Heading7Char"/>
    <w:qFormat/>
    <w:rsid w:val="00644C20"/>
    <w:pPr>
      <w:ind w:left="720"/>
      <w:outlineLvl w:val="6"/>
    </w:pPr>
    <w:rPr>
      <w:i/>
    </w:rPr>
  </w:style>
  <w:style w:type="paragraph" w:styleId="Heading8">
    <w:name w:val="heading 8"/>
    <w:basedOn w:val="Normal"/>
    <w:next w:val="Normal"/>
    <w:link w:val="Heading8Char"/>
    <w:qFormat/>
    <w:rsid w:val="00644C20"/>
    <w:pPr>
      <w:ind w:left="720"/>
      <w:outlineLvl w:val="7"/>
    </w:pPr>
    <w:rPr>
      <w:i/>
    </w:rPr>
  </w:style>
  <w:style w:type="paragraph" w:styleId="Heading9">
    <w:name w:val="heading 9"/>
    <w:basedOn w:val="Normal"/>
    <w:next w:val="Normal"/>
    <w:link w:val="Heading9Char"/>
    <w:qFormat/>
    <w:rsid w:val="00644C20"/>
    <w:pPr>
      <w:ind w:left="720"/>
      <w:outlineLvl w:val="8"/>
    </w:pPr>
    <w:rPr>
      <w:i/>
    </w:rPr>
  </w:style>
  <w:style w:type="character" w:default="1" w:styleId="DefaultParagraphFont">
    <w:name w:val="Default Paragraph Font"/>
    <w:uiPriority w:val="1"/>
    <w:unhideWhenUsed/>
    <w:rsid w:val="00644C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4C20"/>
  </w:style>
  <w:style w:type="character" w:customStyle="1" w:styleId="Heading1Char">
    <w:name w:val="Heading 1 Char"/>
    <w:basedOn w:val="DefaultParagraphFont"/>
    <w:link w:val="Heading1"/>
    <w:rsid w:val="00644C2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44C20"/>
    <w:rPr>
      <w:rFonts w:ascii="Times New Roman" w:eastAsia="Times New Roman" w:hAnsi="Times New Roman" w:cs="Times New Roman"/>
      <w:b/>
      <w:szCs w:val="20"/>
      <w:lang w:eastAsia="en-US"/>
    </w:rPr>
  </w:style>
  <w:style w:type="paragraph" w:styleId="BodyText">
    <w:name w:val="Body Text"/>
    <w:basedOn w:val="Normal"/>
    <w:link w:val="BodyTextChar"/>
    <w:rsid w:val="00644C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4C20"/>
    <w:rPr>
      <w:rFonts w:ascii="Times New Roman" w:eastAsia="Times New Roman" w:hAnsi="Times New Roman" w:cs="Times New Roman"/>
      <w:sz w:val="24"/>
      <w:lang w:eastAsia="en-US"/>
    </w:rPr>
  </w:style>
  <w:style w:type="character" w:styleId="Emphasis">
    <w:name w:val="Emphasis"/>
    <w:basedOn w:val="DefaultParagraphFont"/>
    <w:qFormat/>
    <w:rsid w:val="00644C20"/>
    <w:rPr>
      <w:i/>
    </w:rPr>
  </w:style>
  <w:style w:type="paragraph" w:customStyle="1" w:styleId="SuperHeading">
    <w:name w:val="SuperHeading"/>
    <w:basedOn w:val="Normal"/>
    <w:rsid w:val="00644C20"/>
    <w:pPr>
      <w:spacing w:before="240" w:after="120"/>
      <w:outlineLvl w:val="0"/>
    </w:pPr>
    <w:rPr>
      <w:rFonts w:ascii="Times New Roman" w:hAnsi="Times New Roman"/>
      <w:b/>
      <w:sz w:val="32"/>
    </w:rPr>
  </w:style>
  <w:style w:type="paragraph" w:customStyle="1" w:styleId="AllowPageBreak">
    <w:name w:val="AllowPageBreak"/>
    <w:rsid w:val="00644C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4C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4C2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44C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4C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4C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4C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4C20"/>
    <w:rPr>
      <w:rFonts w:ascii="Courier New" w:eastAsia="Times New Roman" w:hAnsi="Courier New" w:cs="Times New Roman"/>
      <w:i/>
      <w:szCs w:val="20"/>
      <w:lang w:eastAsia="en-US"/>
    </w:rPr>
  </w:style>
  <w:style w:type="paragraph" w:customStyle="1" w:styleId="HeadingBase">
    <w:name w:val="Heading Base"/>
    <w:rsid w:val="00644C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4C20"/>
    <w:pPr>
      <w:tabs>
        <w:tab w:val="right" w:leader="dot" w:pos="9072"/>
      </w:tabs>
      <w:ind w:left="567"/>
    </w:pPr>
    <w:rPr>
      <w:szCs w:val="22"/>
    </w:rPr>
  </w:style>
  <w:style w:type="paragraph" w:customStyle="1" w:styleId="TOCBase">
    <w:name w:val="TOC Base"/>
    <w:rsid w:val="00644C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4C20"/>
    <w:pPr>
      <w:tabs>
        <w:tab w:val="right" w:leader="dot" w:pos="9072"/>
      </w:tabs>
      <w:spacing w:before="40" w:after="40"/>
      <w:ind w:left="284"/>
    </w:pPr>
    <w:rPr>
      <w:rFonts w:ascii="Times New Roman" w:hAnsi="Times New Roman"/>
    </w:rPr>
  </w:style>
  <w:style w:type="paragraph" w:styleId="TOC1">
    <w:name w:val="toc 1"/>
    <w:basedOn w:val="TOCBase"/>
    <w:next w:val="Normal"/>
    <w:rsid w:val="00644C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4C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4C20"/>
    <w:rPr>
      <w:rFonts w:ascii="Times New Roman" w:eastAsia="Times New Roman" w:hAnsi="Times New Roman" w:cs="Times New Roman"/>
      <w:sz w:val="16"/>
      <w:lang w:eastAsia="en-US"/>
    </w:rPr>
  </w:style>
  <w:style w:type="paragraph" w:styleId="Title">
    <w:name w:val="Title"/>
    <w:basedOn w:val="HeadingBase"/>
    <w:link w:val="TitleChar"/>
    <w:qFormat/>
    <w:rsid w:val="00644C20"/>
    <w:pPr>
      <w:spacing w:before="5040"/>
      <w:jc w:val="center"/>
    </w:pPr>
    <w:rPr>
      <w:sz w:val="48"/>
      <w:szCs w:val="72"/>
      <w:lang w:val="en-US"/>
    </w:rPr>
  </w:style>
  <w:style w:type="character" w:customStyle="1" w:styleId="TitleChar">
    <w:name w:val="Title Char"/>
    <w:basedOn w:val="DefaultParagraphFont"/>
    <w:link w:val="Title"/>
    <w:rsid w:val="00644C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4C20"/>
    <w:pPr>
      <w:tabs>
        <w:tab w:val="left" w:pos="3600"/>
        <w:tab w:val="left" w:pos="3958"/>
      </w:tabs>
    </w:pPr>
  </w:style>
  <w:style w:type="paragraph" w:styleId="List">
    <w:name w:val="List"/>
    <w:basedOn w:val="BodyText"/>
    <w:next w:val="BodyText"/>
    <w:rsid w:val="00644C20"/>
    <w:pPr>
      <w:tabs>
        <w:tab w:val="left" w:pos="340"/>
      </w:tabs>
      <w:spacing w:before="60" w:after="60"/>
      <w:ind w:left="340" w:hanging="340"/>
    </w:pPr>
  </w:style>
  <w:style w:type="paragraph" w:styleId="ListBullet">
    <w:name w:val="List Bullet"/>
    <w:basedOn w:val="List"/>
    <w:rsid w:val="00644C20"/>
    <w:pPr>
      <w:numPr>
        <w:numId w:val="10"/>
      </w:numPr>
      <w:tabs>
        <w:tab w:val="clear" w:pos="340"/>
      </w:tabs>
      <w:spacing w:before="40" w:after="40"/>
    </w:pPr>
  </w:style>
  <w:style w:type="paragraph" w:customStyle="1" w:styleId="Note">
    <w:name w:val="Note"/>
    <w:basedOn w:val="BodyText"/>
    <w:rsid w:val="00644C2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44C20"/>
    <w:rPr>
      <w:b/>
      <w:spacing w:val="0"/>
    </w:rPr>
  </w:style>
  <w:style w:type="paragraph" w:customStyle="1" w:styleId="SuperTitle">
    <w:name w:val="SuperTitle"/>
    <w:basedOn w:val="Title"/>
    <w:rsid w:val="00644C20"/>
    <w:pPr>
      <w:framePr w:wrap="auto" w:hAnchor="text" w:y="6049"/>
    </w:pPr>
    <w:rPr>
      <w:color w:val="000000"/>
      <w:sz w:val="40"/>
    </w:rPr>
  </w:style>
  <w:style w:type="paragraph" w:customStyle="1" w:styleId="TOCTitle">
    <w:name w:val="TOCTitle"/>
    <w:basedOn w:val="Heading1"/>
    <w:rsid w:val="00644C20"/>
    <w:pPr>
      <w:spacing w:after="240"/>
      <w:jc w:val="center"/>
      <w:outlineLvl w:val="9"/>
    </w:pPr>
    <w:rPr>
      <w:caps/>
    </w:rPr>
  </w:style>
  <w:style w:type="paragraph" w:customStyle="1" w:styleId="Version">
    <w:name w:val="Version"/>
    <w:rsid w:val="00644C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4C20"/>
    <w:pPr>
      <w:numPr>
        <w:numId w:val="11"/>
      </w:numPr>
      <w:tabs>
        <w:tab w:val="clear" w:pos="680"/>
      </w:tabs>
    </w:pPr>
  </w:style>
  <w:style w:type="paragraph" w:styleId="Index1">
    <w:name w:val="index 1"/>
    <w:basedOn w:val="Normal"/>
    <w:next w:val="Normal"/>
    <w:semiHidden/>
    <w:rsid w:val="00644C20"/>
    <w:pPr>
      <w:keepNext w:val="0"/>
      <w:tabs>
        <w:tab w:val="right" w:pos="4176"/>
      </w:tabs>
      <w:ind w:left="198" w:hanging="198"/>
    </w:pPr>
    <w:rPr>
      <w:rFonts w:ascii="Garamond" w:hAnsi="Garamond"/>
    </w:rPr>
  </w:style>
  <w:style w:type="paragraph" w:styleId="IndexHeading">
    <w:name w:val="index heading"/>
    <w:basedOn w:val="Normal"/>
    <w:next w:val="Index1"/>
    <w:semiHidden/>
    <w:rsid w:val="00644C20"/>
    <w:pPr>
      <w:spacing w:before="120" w:after="120"/>
    </w:pPr>
    <w:rPr>
      <w:rFonts w:ascii="Arial" w:hAnsi="Arial"/>
      <w:b/>
      <w:color w:val="918585"/>
      <w:sz w:val="24"/>
    </w:rPr>
  </w:style>
  <w:style w:type="paragraph" w:styleId="Header">
    <w:name w:val="header"/>
    <w:basedOn w:val="Normal"/>
    <w:link w:val="HeaderChar"/>
    <w:rsid w:val="00644C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4C20"/>
    <w:rPr>
      <w:rFonts w:ascii="Times New Roman" w:eastAsia="Times New Roman" w:hAnsi="Times New Roman" w:cs="Times New Roman"/>
      <w:sz w:val="16"/>
      <w:szCs w:val="20"/>
      <w:lang w:val="en-GB" w:eastAsia="en-US"/>
    </w:rPr>
  </w:style>
  <w:style w:type="paragraph" w:customStyle="1" w:styleId="Chapter">
    <w:name w:val="Chapter"/>
    <w:basedOn w:val="Normal"/>
    <w:rsid w:val="00644C20"/>
    <w:pPr>
      <w:spacing w:before="240"/>
    </w:pPr>
    <w:rPr>
      <w:rFonts w:ascii="Times New Roman" w:hAnsi="Times New Roman"/>
      <w:smallCaps/>
      <w:spacing w:val="80"/>
      <w:sz w:val="28"/>
    </w:rPr>
  </w:style>
  <w:style w:type="paragraph" w:customStyle="1" w:styleId="InChapter">
    <w:name w:val="InChapter"/>
    <w:basedOn w:val="Heading3"/>
    <w:rsid w:val="00644C20"/>
    <w:pPr>
      <w:spacing w:after="240"/>
      <w:outlineLvl w:val="9"/>
    </w:pPr>
    <w:rPr>
      <w:noProof/>
    </w:rPr>
  </w:style>
  <w:style w:type="paragraph" w:styleId="Index2">
    <w:name w:val="index 2"/>
    <w:basedOn w:val="Normal"/>
    <w:next w:val="Normal"/>
    <w:semiHidden/>
    <w:rsid w:val="00644C20"/>
    <w:pPr>
      <w:tabs>
        <w:tab w:val="right" w:pos="4176"/>
      </w:tabs>
      <w:ind w:left="568" w:hanging="284"/>
    </w:pPr>
    <w:rPr>
      <w:rFonts w:ascii="Garamond" w:hAnsi="Garamond"/>
    </w:rPr>
  </w:style>
  <w:style w:type="paragraph" w:customStyle="1" w:styleId="Byline">
    <w:name w:val="Byline"/>
    <w:rsid w:val="00644C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4C20"/>
    <w:pPr>
      <w:tabs>
        <w:tab w:val="clear" w:pos="3600"/>
        <w:tab w:val="clear" w:pos="3958"/>
      </w:tabs>
      <w:jc w:val="right"/>
    </w:pPr>
  </w:style>
  <w:style w:type="paragraph" w:styleId="Caption">
    <w:name w:val="caption"/>
    <w:basedOn w:val="BodyText"/>
    <w:next w:val="Normal"/>
    <w:qFormat/>
    <w:rsid w:val="00644C20"/>
    <w:pPr>
      <w:framePr w:w="2268" w:hSpace="181" w:vSpace="181" w:wrap="around" w:vAnchor="text" w:hAnchor="page" w:x="1135" w:y="285" w:anchorLock="1"/>
    </w:pPr>
    <w:rPr>
      <w:i/>
    </w:rPr>
  </w:style>
  <w:style w:type="paragraph" w:customStyle="1" w:styleId="MiniTOCTitle">
    <w:name w:val="MiniTOCTitle"/>
    <w:basedOn w:val="Heading4"/>
    <w:rsid w:val="00644C20"/>
    <w:pPr>
      <w:spacing w:before="240"/>
      <w:outlineLvl w:val="9"/>
    </w:pPr>
    <w:rPr>
      <w:noProof/>
      <w:sz w:val="24"/>
    </w:rPr>
  </w:style>
  <w:style w:type="paragraph" w:customStyle="1" w:styleId="MiniTOCItem">
    <w:name w:val="MiniTOCItem"/>
    <w:basedOn w:val="ListBullet"/>
    <w:rsid w:val="00644C20"/>
    <w:pPr>
      <w:numPr>
        <w:numId w:val="0"/>
      </w:numPr>
      <w:tabs>
        <w:tab w:val="right" w:leader="dot" w:pos="6521"/>
      </w:tabs>
      <w:spacing w:before="0" w:after="0"/>
    </w:pPr>
  </w:style>
  <w:style w:type="paragraph" w:customStyle="1" w:styleId="TOFTitle">
    <w:name w:val="TOFTitle"/>
    <w:basedOn w:val="TOCTitle"/>
    <w:rsid w:val="00644C20"/>
  </w:style>
  <w:style w:type="paragraph" w:styleId="TableofFigures">
    <w:name w:val="table of figures"/>
    <w:basedOn w:val="Normal"/>
    <w:next w:val="Normal"/>
    <w:semiHidden/>
    <w:rsid w:val="00644C20"/>
    <w:pPr>
      <w:tabs>
        <w:tab w:val="right" w:leader="dot" w:pos="9072"/>
      </w:tabs>
      <w:ind w:left="970" w:hanging="403"/>
    </w:pPr>
    <w:rPr>
      <w:rFonts w:ascii="Times New Roman" w:hAnsi="Times New Roman"/>
      <w:b/>
    </w:rPr>
  </w:style>
  <w:style w:type="paragraph" w:styleId="ListNumber">
    <w:name w:val="List Number"/>
    <w:basedOn w:val="List"/>
    <w:rsid w:val="00644C20"/>
    <w:pPr>
      <w:numPr>
        <w:numId w:val="13"/>
      </w:numPr>
      <w:tabs>
        <w:tab w:val="clear" w:pos="340"/>
      </w:tabs>
    </w:pPr>
  </w:style>
  <w:style w:type="character" w:customStyle="1" w:styleId="WingdingSymbols">
    <w:name w:val="Wingding Symbols"/>
    <w:rsid w:val="00644C20"/>
    <w:rPr>
      <w:rFonts w:ascii="Wingdings" w:hAnsi="Wingdings"/>
    </w:rPr>
  </w:style>
  <w:style w:type="paragraph" w:customStyle="1" w:styleId="TableHeading">
    <w:name w:val="Table Heading"/>
    <w:basedOn w:val="HeadingBase"/>
    <w:rsid w:val="00644C20"/>
    <w:pPr>
      <w:keepLines/>
      <w:pBdr>
        <w:bottom w:val="single" w:sz="6" w:space="1" w:color="918585"/>
      </w:pBdr>
      <w:spacing w:before="240"/>
    </w:pPr>
  </w:style>
  <w:style w:type="character" w:customStyle="1" w:styleId="HotSpot">
    <w:name w:val="HotSpot"/>
    <w:rsid w:val="00644C20"/>
    <w:rPr>
      <w:color w:val="0033CC"/>
      <w:u w:val="none"/>
    </w:rPr>
  </w:style>
  <w:style w:type="paragraph" w:customStyle="1" w:styleId="BodyTextRight">
    <w:name w:val="Body Text Right"/>
    <w:basedOn w:val="BodyText"/>
    <w:rsid w:val="00644C20"/>
    <w:pPr>
      <w:spacing w:before="0" w:after="0"/>
      <w:jc w:val="right"/>
    </w:pPr>
  </w:style>
  <w:style w:type="paragraph" w:styleId="Index3">
    <w:name w:val="index 3"/>
    <w:basedOn w:val="ListNumber2"/>
    <w:next w:val="Normal"/>
    <w:semiHidden/>
    <w:rsid w:val="00644C20"/>
    <w:pPr>
      <w:numPr>
        <w:numId w:val="0"/>
      </w:numPr>
      <w:tabs>
        <w:tab w:val="right" w:leader="dot" w:pos="4176"/>
      </w:tabs>
    </w:pPr>
  </w:style>
  <w:style w:type="paragraph" w:styleId="ListNumber2">
    <w:name w:val="List Number 2"/>
    <w:basedOn w:val="List2"/>
    <w:rsid w:val="00644C20"/>
    <w:pPr>
      <w:numPr>
        <w:numId w:val="8"/>
      </w:numPr>
      <w:tabs>
        <w:tab w:val="clear" w:pos="1060"/>
      </w:tabs>
    </w:pPr>
  </w:style>
  <w:style w:type="paragraph" w:customStyle="1" w:styleId="MarginNote">
    <w:name w:val="Margin Note"/>
    <w:basedOn w:val="BodyText"/>
    <w:rsid w:val="00644C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4C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4C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4C20"/>
    <w:rPr>
      <w:sz w:val="32"/>
    </w:rPr>
  </w:style>
  <w:style w:type="paragraph" w:customStyle="1" w:styleId="HeadingProcedure">
    <w:name w:val="Heading Procedure"/>
    <w:basedOn w:val="HeadingBase"/>
    <w:next w:val="Normal"/>
    <w:rsid w:val="00644C20"/>
    <w:pPr>
      <w:tabs>
        <w:tab w:val="left" w:pos="0"/>
      </w:tabs>
      <w:spacing w:before="120" w:after="60"/>
    </w:pPr>
    <w:rPr>
      <w:i/>
      <w:color w:val="918585"/>
      <w:sz w:val="22"/>
    </w:rPr>
  </w:style>
  <w:style w:type="paragraph" w:customStyle="1" w:styleId="TableBodyText">
    <w:name w:val="Table Body Text"/>
    <w:basedOn w:val="BodyText"/>
    <w:rsid w:val="00644C20"/>
    <w:pPr>
      <w:spacing w:before="60" w:after="60"/>
    </w:pPr>
  </w:style>
  <w:style w:type="paragraph" w:styleId="ListContinue">
    <w:name w:val="List Continue"/>
    <w:basedOn w:val="List"/>
    <w:rsid w:val="00644C20"/>
    <w:pPr>
      <w:ind w:firstLine="0"/>
    </w:pPr>
  </w:style>
  <w:style w:type="paragraph" w:customStyle="1" w:styleId="ListNote">
    <w:name w:val="List Note"/>
    <w:basedOn w:val="List"/>
    <w:rsid w:val="00644C20"/>
    <w:pPr>
      <w:pBdr>
        <w:top w:val="single" w:sz="6" w:space="2" w:color="918585"/>
        <w:bottom w:val="single" w:sz="6" w:space="2" w:color="918585"/>
      </w:pBdr>
      <w:tabs>
        <w:tab w:val="left" w:pos="1021"/>
      </w:tabs>
      <w:ind w:firstLine="0"/>
    </w:pPr>
  </w:style>
  <w:style w:type="paragraph" w:customStyle="1" w:styleId="Warning">
    <w:name w:val="Warning"/>
    <w:basedOn w:val="BodyText"/>
    <w:rsid w:val="00644C20"/>
    <w:pPr>
      <w:shd w:val="clear" w:color="auto" w:fill="D9D9D9"/>
      <w:tabs>
        <w:tab w:val="left" w:pos="992"/>
      </w:tabs>
      <w:ind w:left="119" w:right="119"/>
    </w:pPr>
    <w:rPr>
      <w:sz w:val="20"/>
    </w:rPr>
  </w:style>
  <w:style w:type="paragraph" w:customStyle="1" w:styleId="MarginIcons">
    <w:name w:val="Margin Icons"/>
    <w:basedOn w:val="BodyText"/>
    <w:rsid w:val="00644C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4C20"/>
    <w:rPr>
      <w:rFonts w:ascii="Courier New" w:hAnsi="Courier New"/>
    </w:rPr>
  </w:style>
  <w:style w:type="paragraph" w:customStyle="1" w:styleId="NoteBullet">
    <w:name w:val="Note Bullet"/>
    <w:basedOn w:val="Note"/>
    <w:rsid w:val="00644C20"/>
    <w:pPr>
      <w:tabs>
        <w:tab w:val="clear" w:pos="680"/>
      </w:tabs>
      <w:spacing w:before="60" w:after="60"/>
    </w:pPr>
  </w:style>
  <w:style w:type="paragraph" w:customStyle="1" w:styleId="SubHeading2">
    <w:name w:val="SubHeading2"/>
    <w:basedOn w:val="HeadingBase"/>
    <w:rsid w:val="00644C20"/>
    <w:pPr>
      <w:spacing w:before="240" w:after="60"/>
    </w:pPr>
    <w:rPr>
      <w:sz w:val="20"/>
    </w:rPr>
  </w:style>
  <w:style w:type="paragraph" w:customStyle="1" w:styleId="SubHeading1">
    <w:name w:val="SubHeading1"/>
    <w:basedOn w:val="HeadingBase"/>
    <w:rsid w:val="00644C20"/>
    <w:pPr>
      <w:spacing w:before="240" w:after="60"/>
    </w:pPr>
    <w:rPr>
      <w:color w:val="918585"/>
      <w:sz w:val="22"/>
    </w:rPr>
  </w:style>
  <w:style w:type="paragraph" w:customStyle="1" w:styleId="SideHeading">
    <w:name w:val="Side Heading"/>
    <w:basedOn w:val="HeadingBase"/>
    <w:rsid w:val="00644C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4C20"/>
    <w:pPr>
      <w:numPr>
        <w:numId w:val="9"/>
      </w:numPr>
    </w:pPr>
  </w:style>
  <w:style w:type="paragraph" w:styleId="PlainText">
    <w:name w:val="Plain Text"/>
    <w:basedOn w:val="Normal"/>
    <w:link w:val="PlainTextChar"/>
    <w:rsid w:val="00644C20"/>
    <w:rPr>
      <w:sz w:val="20"/>
    </w:rPr>
  </w:style>
  <w:style w:type="character" w:customStyle="1" w:styleId="PlainTextChar">
    <w:name w:val="Plain Text Char"/>
    <w:basedOn w:val="DefaultParagraphFont"/>
    <w:link w:val="PlainText"/>
    <w:rsid w:val="00644C20"/>
    <w:rPr>
      <w:rFonts w:ascii="Courier New" w:eastAsia="Times New Roman" w:hAnsi="Courier New" w:cs="Times New Roman"/>
      <w:sz w:val="20"/>
      <w:szCs w:val="20"/>
      <w:lang w:eastAsia="en-US"/>
    </w:rPr>
  </w:style>
  <w:style w:type="character" w:customStyle="1" w:styleId="MenuOption">
    <w:name w:val="Menu Option"/>
    <w:basedOn w:val="DefaultParagraphFont"/>
    <w:rsid w:val="00644C20"/>
    <w:rPr>
      <w:b/>
      <w:smallCaps/>
    </w:rPr>
  </w:style>
  <w:style w:type="paragraph" w:customStyle="1" w:styleId="TableListNumber">
    <w:name w:val="Table List Number"/>
    <w:basedOn w:val="ListNumber"/>
    <w:rsid w:val="00644C20"/>
    <w:pPr>
      <w:numPr>
        <w:numId w:val="0"/>
      </w:numPr>
    </w:pPr>
  </w:style>
  <w:style w:type="paragraph" w:styleId="TOC4">
    <w:name w:val="toc 4"/>
    <w:basedOn w:val="TOCBase"/>
    <w:next w:val="Normal"/>
    <w:semiHidden/>
    <w:rsid w:val="00644C20"/>
    <w:pPr>
      <w:tabs>
        <w:tab w:val="right" w:leader="dot" w:pos="9071"/>
      </w:tabs>
      <w:ind w:left="1701"/>
    </w:pPr>
  </w:style>
  <w:style w:type="paragraph" w:customStyle="1" w:styleId="ListAlpha">
    <w:name w:val="List Alpha"/>
    <w:basedOn w:val="List"/>
    <w:rsid w:val="00644C20"/>
    <w:pPr>
      <w:numPr>
        <w:numId w:val="7"/>
      </w:numPr>
    </w:pPr>
  </w:style>
  <w:style w:type="paragraph" w:customStyle="1" w:styleId="ListAlpha2">
    <w:name w:val="List Alpha 2"/>
    <w:basedOn w:val="List2"/>
    <w:rsid w:val="00644C20"/>
    <w:pPr>
      <w:numPr>
        <w:numId w:val="6"/>
      </w:numPr>
    </w:pPr>
  </w:style>
  <w:style w:type="paragraph" w:styleId="List2">
    <w:name w:val="List 2"/>
    <w:basedOn w:val="BodyText"/>
    <w:rsid w:val="00644C20"/>
    <w:pPr>
      <w:tabs>
        <w:tab w:val="left" w:pos="680"/>
      </w:tabs>
      <w:spacing w:before="60" w:after="60"/>
      <w:ind w:left="680" w:hanging="340"/>
    </w:pPr>
  </w:style>
  <w:style w:type="paragraph" w:styleId="List3">
    <w:name w:val="List 3"/>
    <w:basedOn w:val="BodyText"/>
    <w:rsid w:val="00644C20"/>
    <w:pPr>
      <w:tabs>
        <w:tab w:val="left" w:pos="1021"/>
      </w:tabs>
      <w:spacing w:before="60" w:after="60"/>
      <w:ind w:left="1020" w:hanging="340"/>
    </w:pPr>
  </w:style>
  <w:style w:type="paragraph" w:styleId="List4">
    <w:name w:val="List 4"/>
    <w:basedOn w:val="BodyText"/>
    <w:rsid w:val="00644C20"/>
    <w:pPr>
      <w:tabs>
        <w:tab w:val="left" w:pos="1361"/>
      </w:tabs>
      <w:spacing w:before="60" w:after="60"/>
      <w:ind w:left="1361" w:hanging="340"/>
    </w:pPr>
  </w:style>
  <w:style w:type="paragraph" w:styleId="List5">
    <w:name w:val="List 5"/>
    <w:basedOn w:val="BodyText"/>
    <w:rsid w:val="00644C20"/>
    <w:pPr>
      <w:tabs>
        <w:tab w:val="left" w:pos="1701"/>
      </w:tabs>
      <w:spacing w:before="60" w:after="60"/>
      <w:ind w:left="1701" w:hanging="340"/>
    </w:pPr>
  </w:style>
  <w:style w:type="paragraph" w:styleId="ListBullet3">
    <w:name w:val="List Bullet 3"/>
    <w:basedOn w:val="List3"/>
    <w:rsid w:val="00644C20"/>
    <w:pPr>
      <w:numPr>
        <w:numId w:val="12"/>
      </w:numPr>
      <w:tabs>
        <w:tab w:val="clear" w:pos="1021"/>
      </w:tabs>
      <w:ind w:left="1037" w:hanging="357"/>
    </w:pPr>
  </w:style>
  <w:style w:type="paragraph" w:styleId="ListBullet4">
    <w:name w:val="List Bullet 4"/>
    <w:basedOn w:val="List4"/>
    <w:rsid w:val="00644C20"/>
    <w:pPr>
      <w:numPr>
        <w:numId w:val="1"/>
      </w:numPr>
      <w:tabs>
        <w:tab w:val="clear" w:pos="1361"/>
      </w:tabs>
    </w:pPr>
  </w:style>
  <w:style w:type="paragraph" w:styleId="ListBullet5">
    <w:name w:val="List Bullet 5"/>
    <w:basedOn w:val="List5"/>
    <w:rsid w:val="00644C20"/>
    <w:pPr>
      <w:numPr>
        <w:numId w:val="2"/>
      </w:numPr>
    </w:pPr>
  </w:style>
  <w:style w:type="paragraph" w:styleId="ListContinue2">
    <w:name w:val="List Continue 2"/>
    <w:basedOn w:val="List2"/>
    <w:rsid w:val="00644C20"/>
    <w:pPr>
      <w:ind w:firstLine="0"/>
    </w:pPr>
  </w:style>
  <w:style w:type="paragraph" w:styleId="ListContinue3">
    <w:name w:val="List Continue 3"/>
    <w:basedOn w:val="List3"/>
    <w:rsid w:val="00644C20"/>
    <w:pPr>
      <w:ind w:left="1021" w:firstLine="0"/>
    </w:pPr>
  </w:style>
  <w:style w:type="paragraph" w:styleId="ListContinue4">
    <w:name w:val="List Continue 4"/>
    <w:basedOn w:val="List4"/>
    <w:rsid w:val="00644C20"/>
    <w:pPr>
      <w:ind w:firstLine="0"/>
    </w:pPr>
  </w:style>
  <w:style w:type="paragraph" w:styleId="ListContinue5">
    <w:name w:val="List Continue 5"/>
    <w:basedOn w:val="List5"/>
    <w:rsid w:val="00644C20"/>
    <w:pPr>
      <w:ind w:firstLine="0"/>
    </w:pPr>
  </w:style>
  <w:style w:type="paragraph" w:styleId="ListNumber3">
    <w:name w:val="List Number 3"/>
    <w:basedOn w:val="List3"/>
    <w:rsid w:val="00644C20"/>
    <w:pPr>
      <w:numPr>
        <w:numId w:val="3"/>
      </w:numPr>
    </w:pPr>
  </w:style>
  <w:style w:type="paragraph" w:styleId="ListNumber4">
    <w:name w:val="List Number 4"/>
    <w:basedOn w:val="List4"/>
    <w:rsid w:val="00644C20"/>
    <w:pPr>
      <w:numPr>
        <w:numId w:val="4"/>
      </w:numPr>
    </w:pPr>
  </w:style>
  <w:style w:type="paragraph" w:styleId="ListNumber5">
    <w:name w:val="List Number 5"/>
    <w:basedOn w:val="List5"/>
    <w:rsid w:val="00644C20"/>
    <w:pPr>
      <w:numPr>
        <w:numId w:val="5"/>
      </w:numPr>
    </w:pPr>
  </w:style>
  <w:style w:type="paragraph" w:styleId="BlockText">
    <w:name w:val="Block Text"/>
    <w:basedOn w:val="Normal"/>
    <w:rsid w:val="00644C20"/>
    <w:pPr>
      <w:spacing w:after="120"/>
      <w:ind w:left="1440" w:right="1440"/>
    </w:pPr>
  </w:style>
  <w:style w:type="character" w:customStyle="1" w:styleId="Subscript">
    <w:name w:val="Subscript"/>
    <w:basedOn w:val="DefaultParagraphFont"/>
    <w:rsid w:val="00644C20"/>
    <w:rPr>
      <w:sz w:val="16"/>
      <w:vertAlign w:val="subscript"/>
    </w:rPr>
  </w:style>
  <w:style w:type="character" w:customStyle="1" w:styleId="Superscript">
    <w:name w:val="Superscript"/>
    <w:basedOn w:val="DefaultParagraphFont"/>
    <w:rsid w:val="00644C20"/>
    <w:rPr>
      <w:sz w:val="16"/>
      <w:vertAlign w:val="superscript"/>
    </w:rPr>
  </w:style>
  <w:style w:type="character" w:customStyle="1" w:styleId="Symbols">
    <w:name w:val="Symbols"/>
    <w:basedOn w:val="DefaultParagraphFont"/>
    <w:rsid w:val="00644C20"/>
    <w:rPr>
      <w:rFonts w:ascii="Symbol" w:hAnsi="Symbol"/>
    </w:rPr>
  </w:style>
  <w:style w:type="character" w:customStyle="1" w:styleId="MenuOptions">
    <w:name w:val="Menu Options"/>
    <w:basedOn w:val="DefaultParagraphFont"/>
    <w:rsid w:val="00644C20"/>
    <w:rPr>
      <w:rFonts w:ascii="Arial Narrow" w:hAnsi="Arial Narrow"/>
      <w:smallCaps/>
    </w:rPr>
  </w:style>
  <w:style w:type="character" w:customStyle="1" w:styleId="Buttons">
    <w:name w:val="Buttons"/>
    <w:basedOn w:val="DefaultParagraphFont"/>
    <w:rsid w:val="00644C20"/>
    <w:rPr>
      <w:b/>
    </w:rPr>
  </w:style>
  <w:style w:type="character" w:customStyle="1" w:styleId="Underlined">
    <w:name w:val="Underlined"/>
    <w:basedOn w:val="DefaultParagraphFont"/>
    <w:rsid w:val="00644C20"/>
    <w:rPr>
      <w:u w:val="single"/>
    </w:rPr>
  </w:style>
  <w:style w:type="paragraph" w:customStyle="1" w:styleId="TableBodyTextRight">
    <w:name w:val="Table Body Text Right"/>
    <w:basedOn w:val="TableBodyText"/>
    <w:rsid w:val="00644C20"/>
    <w:pPr>
      <w:widowControl w:val="0"/>
      <w:autoSpaceDE w:val="0"/>
      <w:autoSpaceDN w:val="0"/>
      <w:adjustRightInd w:val="0"/>
      <w:jc w:val="right"/>
    </w:pPr>
    <w:rPr>
      <w:rFonts w:cs="Arial"/>
      <w:szCs w:val="18"/>
    </w:rPr>
  </w:style>
  <w:style w:type="paragraph" w:customStyle="1" w:styleId="CopyrightText">
    <w:name w:val="Copyright Text"/>
    <w:basedOn w:val="BodyText"/>
    <w:rsid w:val="00644C20"/>
    <w:rPr>
      <w:sz w:val="18"/>
    </w:rPr>
  </w:style>
  <w:style w:type="paragraph" w:customStyle="1" w:styleId="BodySmallRight">
    <w:name w:val="Body Small Right"/>
    <w:basedOn w:val="BodyTextRight"/>
    <w:rsid w:val="00644C20"/>
    <w:rPr>
      <w:sz w:val="18"/>
      <w:szCs w:val="18"/>
    </w:rPr>
  </w:style>
  <w:style w:type="paragraph" w:customStyle="1" w:styleId="MarginEdition">
    <w:name w:val="Margin Edition"/>
    <w:basedOn w:val="MarginNote"/>
    <w:rsid w:val="00644C20"/>
    <w:pPr>
      <w:spacing w:before="0" w:after="0"/>
    </w:pPr>
    <w:rPr>
      <w:rFonts w:ascii="Times New Roman" w:hAnsi="Times New Roman"/>
      <w:color w:val="999999"/>
    </w:rPr>
  </w:style>
  <w:style w:type="paragraph" w:customStyle="1" w:styleId="Spacer">
    <w:name w:val="Spacer"/>
    <w:basedOn w:val="Normal"/>
    <w:rsid w:val="00644C20"/>
    <w:rPr>
      <w:sz w:val="2"/>
      <w:szCs w:val="2"/>
    </w:rPr>
  </w:style>
  <w:style w:type="character" w:customStyle="1" w:styleId="Small">
    <w:name w:val="Small"/>
    <w:basedOn w:val="DefaultParagraphFont"/>
    <w:rsid w:val="00644C20"/>
    <w:rPr>
      <w:sz w:val="16"/>
    </w:rPr>
  </w:style>
  <w:style w:type="paragraph" w:customStyle="1" w:styleId="WideTable">
    <w:name w:val="Wide Table"/>
    <w:basedOn w:val="Normal"/>
    <w:rsid w:val="00644C20"/>
    <w:pPr>
      <w:ind w:left="-1418"/>
    </w:pPr>
    <w:rPr>
      <w:sz w:val="2"/>
      <w:szCs w:val="2"/>
    </w:rPr>
  </w:style>
  <w:style w:type="character" w:styleId="PageNumber">
    <w:name w:val="page number"/>
    <w:basedOn w:val="DefaultParagraphFont"/>
    <w:rsid w:val="00644C20"/>
  </w:style>
  <w:style w:type="paragraph" w:styleId="Quote">
    <w:name w:val="Quote"/>
    <w:basedOn w:val="Heading1"/>
    <w:link w:val="QuoteChar"/>
    <w:qFormat/>
    <w:rsid w:val="00644C20"/>
    <w:rPr>
      <w:b w:val="0"/>
      <w:sz w:val="72"/>
      <w:szCs w:val="72"/>
      <w:lang w:val="en-NZ"/>
    </w:rPr>
  </w:style>
  <w:style w:type="character" w:customStyle="1" w:styleId="QuoteChar">
    <w:name w:val="Quote Char"/>
    <w:basedOn w:val="DefaultParagraphFont"/>
    <w:link w:val="Quote"/>
    <w:rsid w:val="00644C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4C20"/>
    <w:pPr>
      <w:pageBreakBefore/>
    </w:pPr>
  </w:style>
  <w:style w:type="paragraph" w:customStyle="1" w:styleId="Border">
    <w:name w:val="Border"/>
    <w:basedOn w:val="Normal"/>
    <w:qFormat/>
    <w:rsid w:val="00644C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4C20"/>
    <w:rPr>
      <w:b/>
      <w:bCs/>
      <w:i/>
      <w:iCs/>
      <w:color w:val="auto"/>
    </w:rPr>
  </w:style>
  <w:style w:type="paragraph" w:styleId="IntenseQuote">
    <w:name w:val="Intense Quote"/>
    <w:basedOn w:val="Normal"/>
    <w:next w:val="Normal"/>
    <w:link w:val="IntenseQuoteChar"/>
    <w:uiPriority w:val="30"/>
    <w:qFormat/>
    <w:rsid w:val="00644C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4C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4C20"/>
    <w:rPr>
      <w:smallCaps/>
      <w:color w:val="auto"/>
      <w:u w:val="single"/>
    </w:rPr>
  </w:style>
  <w:style w:type="character" w:styleId="IntenseReference">
    <w:name w:val="Intense Reference"/>
    <w:basedOn w:val="DefaultParagraphFont"/>
    <w:uiPriority w:val="32"/>
    <w:qFormat/>
    <w:rsid w:val="00644C20"/>
    <w:rPr>
      <w:b/>
      <w:bCs/>
      <w:smallCaps/>
      <w:color w:val="auto"/>
      <w:spacing w:val="5"/>
      <w:u w:val="single"/>
    </w:rPr>
  </w:style>
  <w:style w:type="paragraph" w:customStyle="1" w:styleId="2ColumnHeading">
    <w:name w:val="2Column Heading"/>
    <w:basedOn w:val="BodyText"/>
    <w:qFormat/>
    <w:rsid w:val="00644C20"/>
    <w:pPr>
      <w:spacing w:after="60"/>
      <w:ind w:left="-2268"/>
    </w:pPr>
    <w:rPr>
      <w:b/>
    </w:rPr>
  </w:style>
  <w:style w:type="paragraph" w:customStyle="1" w:styleId="Heading1TOC">
    <w:name w:val="Heading1 TOC"/>
    <w:basedOn w:val="Normal"/>
    <w:qFormat/>
    <w:rsid w:val="00644C20"/>
    <w:pPr>
      <w:spacing w:before="240" w:after="120"/>
    </w:pPr>
    <w:rPr>
      <w:rFonts w:ascii="Times New Roman" w:hAnsi="Times New Roman"/>
      <w:b/>
      <w:sz w:val="32"/>
    </w:rPr>
  </w:style>
  <w:style w:type="paragraph" w:customStyle="1" w:styleId="Heading2TOC">
    <w:name w:val="Heading2 TOC"/>
    <w:basedOn w:val="Normal"/>
    <w:qFormat/>
    <w:rsid w:val="00644C20"/>
    <w:pPr>
      <w:spacing w:before="240" w:after="60"/>
    </w:pPr>
    <w:rPr>
      <w:rFonts w:ascii="Times New Roman" w:hAnsi="Times New Roman"/>
      <w:b/>
      <w:sz w:val="28"/>
    </w:rPr>
  </w:style>
  <w:style w:type="character" w:customStyle="1" w:styleId="Underline">
    <w:name w:val="Underline"/>
    <w:basedOn w:val="DefaultParagraphFont"/>
    <w:qFormat/>
    <w:rsid w:val="00644C20"/>
    <w:rPr>
      <w:u w:val="single"/>
    </w:rPr>
  </w:style>
  <w:style w:type="character" w:customStyle="1" w:styleId="BoldandItalics">
    <w:name w:val="Bold and Italics"/>
    <w:qFormat/>
    <w:rsid w:val="00644C20"/>
    <w:rPr>
      <w:b/>
      <w:i/>
      <w:u w:val="none"/>
    </w:rPr>
  </w:style>
  <w:style w:type="paragraph" w:styleId="BalloonText">
    <w:name w:val="Balloon Text"/>
    <w:basedOn w:val="Normal"/>
    <w:link w:val="BalloonTextChar"/>
    <w:rsid w:val="00644C20"/>
    <w:rPr>
      <w:rFonts w:ascii="Tahoma" w:hAnsi="Tahoma" w:cs="Tahoma"/>
      <w:sz w:val="16"/>
      <w:szCs w:val="16"/>
    </w:rPr>
  </w:style>
  <w:style w:type="character" w:customStyle="1" w:styleId="BalloonTextChar">
    <w:name w:val="Balloon Text Char"/>
    <w:basedOn w:val="DefaultParagraphFont"/>
    <w:link w:val="BalloonText"/>
    <w:rsid w:val="00644C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4C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4C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4C20"/>
    <w:rPr>
      <w:b/>
      <w:color w:val="660033"/>
      <w:spacing w:val="0"/>
    </w:rPr>
  </w:style>
  <w:style w:type="paragraph" w:customStyle="1" w:styleId="Nameditemlist">
    <w:name w:val="Named item list"/>
    <w:basedOn w:val="BodyText"/>
    <w:qFormat/>
    <w:rsid w:val="00644C20"/>
    <w:pPr>
      <w:tabs>
        <w:tab w:val="left" w:pos="2835"/>
      </w:tabs>
      <w:ind w:left="2835" w:hanging="2835"/>
    </w:pPr>
  </w:style>
  <w:style w:type="paragraph" w:customStyle="1" w:styleId="BodyTextnopadding">
    <w:name w:val="Body Text no padding"/>
    <w:basedOn w:val="BodyText"/>
    <w:qFormat/>
    <w:rsid w:val="00644C20"/>
    <w:pPr>
      <w:spacing w:before="0" w:after="0"/>
    </w:pPr>
  </w:style>
  <w:style w:type="paragraph" w:customStyle="1" w:styleId="BodyTextBold">
    <w:name w:val="Body Text Bold"/>
    <w:basedOn w:val="BodyText"/>
    <w:qFormat/>
    <w:rsid w:val="00644C20"/>
    <w:rPr>
      <w:b/>
    </w:rPr>
  </w:style>
  <w:style w:type="character" w:styleId="Hyperlink">
    <w:name w:val="Hyperlink"/>
    <w:basedOn w:val="DefaultParagraphFont"/>
    <w:uiPriority w:val="99"/>
    <w:unhideWhenUsed/>
    <w:rsid w:val="005F17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638</Words>
  <Characters>4033</Characters>
  <Application>Microsoft Office Word</Application>
  <DocSecurity>0</DocSecurity>
  <Lines>118</Lines>
  <Paragraphs>66</Paragraphs>
  <ScaleCrop>false</ScaleCrop>
  <Company>Author-it Software Corporation Ltd.</Company>
  <LinksUpToDate>false</LinksUpToDate>
  <CharactersWithSpaces>4605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RIIWHS602D Incorporate health and hygiene factors into mine management</dc:title>
  <dc:subject>Approved</dc:subject>
  <dc:creator>PwC’s Skills for Australia</dc:creator>
  <cp:keywords>Release: 4</cp:keywords>
  <dc:description>Review Date: 12 April 2008</dc:description>
  <cp:lastModifiedBy>HSD_TPCMSd.prod</cp:lastModifiedBy>
  <cp:revision>3</cp:revision>
  <dcterms:created xsi:type="dcterms:W3CDTF">2020-07-08T05:59:00Z</dcterms:created>
  <dcterms:modified xsi:type="dcterms:W3CDTF">2020-07-08T05:59:00Z</dcterms:modified>
</cp:coreProperties>
</file>