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481" w:rsidP="001C5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RIIWHS402E Examine and maintain mine safety</w:t>
      </w:r>
      <w:r>
        <w:fldChar w:fldCharType="end"/>
      </w:r>
    </w:p>
    <w:p w:rsidR="001C5481" w:rsidP="001C5481">
      <w:pPr>
        <w:pStyle w:val="Version"/>
        <w:sectPr w:rsidSect="00707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422" w:rsidP="00707422">
      <w:pPr>
        <w:pStyle w:val="SuperHeading"/>
      </w:pPr>
      <w:r w:rsidRPr="00707422">
        <w:t>RIIWHS402E Examine and maintain mine safety</w:t>
      </w:r>
    </w:p>
    <w:p w:rsidR="00000000" w:rsidRPr="00707422" w:rsidP="00707422">
      <w:pPr>
        <w:pStyle w:val="Heading1"/>
      </w:pPr>
      <w:bookmarkStart w:id="1" w:name="O_1108476"/>
      <w:bookmarkEnd w:id="1"/>
      <w:r w:rsidRPr="0070742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074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22" w:rsidP="00707422">
            <w:pPr>
              <w:pStyle w:val="BodyText"/>
            </w:pPr>
            <w:r w:rsidRPr="0070742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BodyText"/>
              <w:rPr>
                <w:lang w:val="en-NZ"/>
              </w:rPr>
            </w:pPr>
            <w:r w:rsidRPr="00707422">
              <w:rPr>
                <w:rStyle w:val="SpecialBold"/>
              </w:rPr>
              <w:t>Comments</w:t>
            </w:r>
          </w:p>
        </w:tc>
      </w:tr>
      <w:tr w:rsidTr="007074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BodyText"/>
              <w:rPr>
                <w:lang w:val="en-NZ"/>
              </w:rPr>
            </w:pPr>
            <w:r w:rsidRPr="0070742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22" w:rsidP="00707422">
            <w:pPr>
              <w:pStyle w:val="BodyText"/>
            </w:pPr>
            <w:r w:rsidRPr="00707422">
              <w:t>This version first released with RII Resources and Infrastructure Industry Training Package Version 5.0.</w:t>
            </w:r>
          </w:p>
        </w:tc>
      </w:tr>
    </w:tbl>
    <w:p w:rsidR="00000000" w:rsidRPr="00707422" w:rsidP="00707422">
      <w:pPr>
        <w:pStyle w:val="BodyText"/>
      </w:pPr>
    </w:p>
    <w:p w:rsidR="00000000" w:rsidRPr="00707422" w:rsidP="00707422">
      <w:pPr>
        <w:pStyle w:val="AllowPageBreak"/>
      </w:pPr>
    </w:p>
    <w:p w:rsidR="00000000" w:rsidRPr="00707422" w:rsidP="00707422">
      <w:pPr>
        <w:pStyle w:val="Heading1"/>
      </w:pPr>
      <w:bookmarkStart w:id="2" w:name="O_1108480"/>
      <w:bookmarkEnd w:id="2"/>
      <w:r w:rsidRPr="00707422">
        <w:t>Application</w:t>
      </w:r>
    </w:p>
    <w:p w:rsidR="00000000" w:rsidRPr="00707422" w:rsidP="001C5481">
      <w:pPr>
        <w:pStyle w:val="BodyText"/>
      </w:pPr>
      <w:r w:rsidRPr="00707422">
        <w:t>This unit describes the skills and knowledge required to exa</w:t>
      </w:r>
      <w:r w:rsidRPr="00707422">
        <w:t>mine and maintain mine safety in coal and metalliferous mining. It includes conducting routine and non-routine examinations of site activity and investigation procedures for non</w:t>
      </w:r>
      <w:r w:rsidRPr="00707422">
        <w:noBreakHyphen/>
        <w:t>compliance issues identified.</w:t>
      </w:r>
    </w:p>
    <w:p w:rsidR="00000000" w:rsidRPr="00707422" w:rsidP="001C5481">
      <w:pPr>
        <w:pStyle w:val="BodyText"/>
      </w:pPr>
      <w:r w:rsidRPr="00707422">
        <w:t>It applies to those working in supervisory roles</w:t>
      </w:r>
      <w:r w:rsidRPr="00707422">
        <w:t>. They generally perform a broad range of operational activities in their area of responsibility and are responsible for monitoring a safe work environment.</w:t>
      </w:r>
    </w:p>
    <w:p w:rsidR="00000000" w:rsidRPr="00707422" w:rsidP="001C5481">
      <w:pPr>
        <w:pStyle w:val="BodyText"/>
      </w:pPr>
      <w:r w:rsidRPr="00707422">
        <w:t>Licensing, legislative and certification requirements that apply to this unit can vary between stat</w:t>
      </w:r>
      <w:r w:rsidRPr="00707422">
        <w:t>es, territories, and industry sectors. Users must check requirements with relevant body before applying the unit.</w:t>
      </w:r>
    </w:p>
    <w:p w:rsidR="00000000" w:rsidRPr="00707422" w:rsidP="00707422">
      <w:pPr>
        <w:pStyle w:val="Heading1"/>
      </w:pPr>
      <w:bookmarkStart w:id="3" w:name="O_1108481"/>
      <w:bookmarkEnd w:id="3"/>
      <w:r w:rsidRPr="00707422">
        <w:t>Unit Sector</w:t>
      </w:r>
    </w:p>
    <w:p w:rsidR="00000000" w:rsidRPr="00707422" w:rsidP="001C5481">
      <w:pPr>
        <w:pStyle w:val="List"/>
      </w:pPr>
      <w:r w:rsidRPr="00707422">
        <w:t>Coal mining</w:t>
      </w:r>
    </w:p>
    <w:p w:rsidR="00000000" w:rsidRPr="00707422" w:rsidP="001C5481">
      <w:pPr>
        <w:pStyle w:val="List"/>
      </w:pPr>
      <w:r w:rsidRPr="00707422">
        <w:t>Metalliferous mining</w:t>
      </w:r>
    </w:p>
    <w:p w:rsidR="00000000" w:rsidRPr="00707422" w:rsidP="00707422">
      <w:pPr>
        <w:pStyle w:val="AllowPageBreak"/>
      </w:pPr>
    </w:p>
    <w:p w:rsidR="00000000" w:rsidRPr="00707422" w:rsidP="00707422">
      <w:pPr>
        <w:pStyle w:val="Heading1"/>
      </w:pPr>
      <w:bookmarkStart w:id="4" w:name="O_1108479"/>
      <w:bookmarkEnd w:id="4"/>
      <w:r w:rsidRPr="0070742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7074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22" w:rsidP="00707422">
            <w:pPr>
              <w:pStyle w:val="BodyText"/>
            </w:pPr>
            <w:r w:rsidRPr="00707422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BodyText"/>
              <w:rPr>
                <w:lang w:val="en-NZ"/>
              </w:rPr>
            </w:pPr>
            <w:r w:rsidRPr="00707422">
              <w:rPr>
                <w:rStyle w:val="SpecialBold"/>
              </w:rPr>
              <w:t>PERFORMANCE CRITERIA</w:t>
            </w:r>
          </w:p>
        </w:tc>
      </w:tr>
      <w:tr w:rsidTr="007074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22" w:rsidP="00707422">
            <w:pPr>
              <w:pStyle w:val="BodyText"/>
            </w:pPr>
            <w:r w:rsidRPr="00707422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BodyText"/>
              <w:rPr>
                <w:lang w:val="en-NZ"/>
              </w:rPr>
            </w:pPr>
            <w:r w:rsidRPr="007074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74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List"/>
              <w:rPr>
                <w:lang w:val="en-NZ"/>
              </w:rPr>
            </w:pPr>
            <w:r w:rsidRPr="00707422">
              <w:t>1. Maintain familiarity with operational and safety activities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22" w:rsidP="00707422">
            <w:pPr>
              <w:pStyle w:val="List"/>
            </w:pPr>
            <w:r w:rsidRPr="00707422">
              <w:t>1.1 Obtain, interpret, clarify a</w:t>
            </w:r>
            <w:r w:rsidRPr="00707422">
              <w:t>nd confirm work requirements</w:t>
            </w:r>
          </w:p>
          <w:p w:rsidR="00000000" w:rsidRPr="00707422" w:rsidP="00707422">
            <w:pPr>
              <w:pStyle w:val="List"/>
            </w:pPr>
            <w:r w:rsidRPr="00707422">
              <w:t>1.2 Access, interpret and apply mine safety legislation and documentation and confirm work activity is compliant</w:t>
            </w:r>
          </w:p>
          <w:p w:rsidR="00000000" w:rsidRPr="00707422" w:rsidP="00707422">
            <w:pPr>
              <w:pStyle w:val="List"/>
            </w:pPr>
            <w:r w:rsidRPr="00707422">
              <w:t>1.3 Obtain and clarify operational forecast information and confirm with appropriate management authorities accord</w:t>
            </w:r>
            <w:r w:rsidRPr="00707422">
              <w:t>ing to site requirements</w:t>
            </w:r>
          </w:p>
          <w:p w:rsidR="00000000" w:rsidRPr="00707422" w:rsidP="00707422">
            <w:pPr>
              <w:pStyle w:val="List"/>
            </w:pPr>
            <w:r w:rsidRPr="00707422">
              <w:t>1.4 Access, interpret and apply geological and survey data according to job requirements</w:t>
            </w:r>
          </w:p>
          <w:p w:rsidR="00000000" w:rsidRPr="00707422" w:rsidP="00707422">
            <w:pPr>
              <w:pStyle w:val="List"/>
            </w:pPr>
            <w:r w:rsidRPr="00707422">
              <w:t xml:space="preserve">1.5 Obtain, interpret and apply legislative and site requirements to all </w:t>
            </w:r>
            <w:r w:rsidRPr="00707422">
              <w:t>work activities</w:t>
            </w:r>
          </w:p>
          <w:p w:rsidR="00000000" w:rsidRPr="00707422" w:rsidP="00707422">
            <w:pPr>
              <w:pStyle w:val="List"/>
            </w:pPr>
            <w:r w:rsidRPr="00707422">
              <w:t>1.6 Access and apply safety information and procedures according to legislative and site requirements</w:t>
            </w:r>
          </w:p>
          <w:p w:rsidR="00000000" w:rsidP="00707422">
            <w:pPr>
              <w:pStyle w:val="List"/>
              <w:rPr>
                <w:lang w:val="en-NZ"/>
              </w:rPr>
            </w:pPr>
            <w:r w:rsidRPr="00707422">
              <w:t>1.7 Coordinate activities with others within scope of own role</w:t>
            </w:r>
          </w:p>
        </w:tc>
      </w:tr>
      <w:tr w:rsidTr="007074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List"/>
              <w:rPr>
                <w:lang w:val="en-NZ"/>
              </w:rPr>
            </w:pPr>
            <w:r w:rsidRPr="00707422">
              <w:t>2. Examine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22" w:rsidP="00707422">
            <w:pPr>
              <w:pStyle w:val="List"/>
            </w:pPr>
            <w:r w:rsidRPr="00707422">
              <w:t>2.1 Conduct inspections according to legislative and site requiremen</w:t>
            </w:r>
            <w:r w:rsidRPr="00707422">
              <w:t>ts</w:t>
            </w:r>
          </w:p>
          <w:p w:rsidR="00000000" w:rsidRPr="00707422" w:rsidP="00707422">
            <w:pPr>
              <w:pStyle w:val="List"/>
            </w:pPr>
            <w:r w:rsidRPr="00707422">
              <w:t xml:space="preserve">2.2 Respond to instances of non-compliance according to legislative and site requirements </w:t>
            </w:r>
          </w:p>
          <w:p w:rsidR="00000000" w:rsidRPr="00707422" w:rsidP="00707422">
            <w:pPr>
              <w:pStyle w:val="List"/>
            </w:pPr>
            <w:r w:rsidRPr="00707422">
              <w:t>2.3 Discuss inspection findings with responsible parties and initiate response according to legislative and site requirements</w:t>
            </w:r>
          </w:p>
          <w:p w:rsidR="00000000" w:rsidRPr="00707422" w:rsidP="00707422">
            <w:pPr>
              <w:pStyle w:val="List"/>
            </w:pPr>
            <w:r w:rsidRPr="00707422">
              <w:t>2.4 Prepare and process records of i</w:t>
            </w:r>
            <w:r w:rsidRPr="00707422">
              <w:t>nspections results according to legislative and site requirements</w:t>
            </w:r>
          </w:p>
        </w:tc>
      </w:tr>
    </w:tbl>
    <w:p w:rsidR="00000000" w:rsidRPr="00707422" w:rsidP="00707422">
      <w:pPr>
        <w:pStyle w:val="BodyText"/>
      </w:pPr>
    </w:p>
    <w:p w:rsidR="00000000" w:rsidRPr="00707422" w:rsidP="00707422">
      <w:pPr>
        <w:pStyle w:val="AllowPageBreak"/>
      </w:pPr>
    </w:p>
    <w:p w:rsidR="00000000" w:rsidRPr="00707422" w:rsidP="00707422">
      <w:pPr>
        <w:pStyle w:val="Heading1"/>
      </w:pPr>
      <w:bookmarkStart w:id="5" w:name="O_1108478"/>
      <w:bookmarkEnd w:id="5"/>
      <w:r w:rsidRPr="00707422">
        <w:t>Foundation Skills</w:t>
      </w:r>
    </w:p>
    <w:p w:rsidR="00000000" w:rsidRPr="001C5481" w:rsidP="001C5481">
      <w:pPr>
        <w:pStyle w:val="BodyText"/>
        <w:rPr>
          <w:i/>
        </w:rPr>
      </w:pPr>
      <w:r w:rsidRPr="001C5481">
        <w:rPr>
          <w:rStyle w:val="Emphasis"/>
        </w:rPr>
        <w:t>This section describes those language, literacy, numeracy and employment skills that are essential to performance but not explicit in the performance c</w:t>
      </w:r>
      <w:r w:rsidRPr="001C5481">
        <w:rPr>
          <w:rStyle w:val="Emphasis"/>
        </w:rPr>
        <w:t>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3"/>
        <w:gridCol w:w="7109"/>
      </w:tblGrid>
      <w:tr w:rsidTr="007074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22" w:rsidP="00707422">
            <w:pPr>
              <w:pStyle w:val="BodyText"/>
            </w:pPr>
            <w:r w:rsidRPr="00707422">
              <w:rPr>
                <w:rStyle w:val="SpecialBold"/>
              </w:rPr>
              <w:t>SKILL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BodyText"/>
              <w:rPr>
                <w:lang w:val="en-NZ"/>
              </w:rPr>
            </w:pPr>
            <w:r w:rsidRPr="00707422">
              <w:rPr>
                <w:rStyle w:val="SpecialBold"/>
              </w:rPr>
              <w:t>DESCRIPTION</w:t>
            </w:r>
          </w:p>
        </w:tc>
      </w:tr>
      <w:tr w:rsidTr="007074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BodyText"/>
              <w:rPr>
                <w:lang w:val="en-NZ"/>
              </w:rPr>
            </w:pPr>
            <w:r w:rsidRPr="00707422">
              <w:t>Oral communication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7422">
            <w:pPr>
              <w:pStyle w:val="ListBullet"/>
              <w:rPr>
                <w:lang w:val="en-NZ"/>
              </w:rPr>
            </w:pPr>
            <w:r w:rsidRPr="00707422">
              <w:t>Conveys information and requirements clearly and listens actively</w:t>
            </w:r>
          </w:p>
        </w:tc>
      </w:tr>
      <w:tr w:rsidTr="007074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BodyText"/>
              <w:rPr>
                <w:lang w:val="en-NZ"/>
              </w:rPr>
            </w:pPr>
            <w:r w:rsidRPr="00707422">
              <w:t>Reading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ListBullet"/>
              <w:rPr>
                <w:lang w:val="en-NZ"/>
              </w:rPr>
            </w:pPr>
            <w:r w:rsidRPr="00707422">
              <w:t>Identifies and interprets relevant information from workplace procedures, documentation and legislation</w:t>
            </w:r>
          </w:p>
        </w:tc>
      </w:tr>
      <w:tr w:rsidTr="007074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22">
            <w:pPr>
              <w:pStyle w:val="BodyText"/>
              <w:rPr>
                <w:lang w:val="en-NZ"/>
              </w:rPr>
            </w:pPr>
            <w:r w:rsidRPr="00707422">
              <w:t>Writing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22" w:rsidP="00707422">
            <w:pPr>
              <w:pStyle w:val="ListBullet"/>
            </w:pPr>
            <w:r w:rsidRPr="00707422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707422" w:rsidP="00707422">
      <w:pPr>
        <w:pStyle w:val="BodyText"/>
      </w:pPr>
    </w:p>
    <w:p w:rsidR="00000000" w:rsidRPr="00707422" w:rsidP="00707422">
      <w:pPr>
        <w:pStyle w:val="AllowPageBreak"/>
      </w:pPr>
    </w:p>
    <w:p w:rsidR="00000000" w:rsidRPr="00707422" w:rsidP="00707422">
      <w:pPr>
        <w:pStyle w:val="Heading1"/>
      </w:pPr>
      <w:bookmarkStart w:id="6" w:name="O_1108477"/>
      <w:bookmarkEnd w:id="6"/>
      <w:r w:rsidRPr="00707422">
        <w:t>Unit Mapping Information</w:t>
      </w:r>
    </w:p>
    <w:p w:rsidR="00000000" w:rsidRPr="00707422" w:rsidP="001C5481">
      <w:pPr>
        <w:pStyle w:val="BodyText"/>
      </w:pPr>
      <w:r w:rsidRPr="00707422">
        <w:t>Supersedes and is equivalent to RIIWHS402D Examine and maintain mine safet</w:t>
      </w:r>
      <w:r w:rsidRPr="00707422">
        <w:t>y.</w:t>
      </w:r>
    </w:p>
    <w:p w:rsidR="00000000" w:rsidRPr="00707422" w:rsidP="00707422">
      <w:pPr>
        <w:pStyle w:val="Heading1"/>
      </w:pPr>
      <w:bookmarkStart w:id="7" w:name="O_1108470"/>
      <w:bookmarkEnd w:id="7"/>
      <w:r w:rsidRPr="00707422">
        <w:t>Links</w:t>
      </w:r>
    </w:p>
    <w:p w:rsidR="00000000" w:rsidRPr="00707422" w:rsidP="001C5481">
      <w:pPr>
        <w:pStyle w:val="BodyText"/>
      </w:pPr>
      <w:r w:rsidRPr="007074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33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7422" w:rsidP="00707422"/>
    <w:sectPr w:rsidSect="007074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2" w:rsidRPr="001C5481" w:rsidP="001C5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81" w:rsidP="00707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5481" w:rsidP="00707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481" w:rsidP="00707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422" w:rsidRPr="001C5481" w:rsidP="001C5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81" w:rsidRPr="002D2AF8" w:rsidP="00707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RIIWHS402E Examine and maintain mine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C5481" w:rsidP="00707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0E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98F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422"/>
  </w:style>
  <w:style w:type="character" w:customStyle="1" w:styleId="Heading1Char">
    <w:name w:val="Heading 1 Char"/>
    <w:basedOn w:val="DefaultParagraphFont"/>
    <w:link w:val="Heading1"/>
    <w:rsid w:val="00707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4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74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74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422"/>
    <w:rPr>
      <w:b/>
      <w:spacing w:val="0"/>
    </w:rPr>
  </w:style>
  <w:style w:type="character" w:styleId="Emphasis">
    <w:name w:val="Emphasis"/>
    <w:basedOn w:val="DefaultParagraphFont"/>
    <w:qFormat/>
    <w:rsid w:val="00707422"/>
    <w:rPr>
      <w:i/>
    </w:rPr>
  </w:style>
  <w:style w:type="paragraph" w:customStyle="1" w:styleId="SuperHeading">
    <w:name w:val="SuperHeading"/>
    <w:basedOn w:val="Normal"/>
    <w:rsid w:val="00707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4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7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4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4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7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422"/>
  </w:style>
  <w:style w:type="paragraph" w:styleId="TableofFigures">
    <w:name w:val="table of figures"/>
    <w:basedOn w:val="Normal"/>
    <w:next w:val="Normal"/>
    <w:semiHidden/>
    <w:rsid w:val="00707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4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422"/>
    <w:rPr>
      <w:rFonts w:ascii="Wingdings" w:hAnsi="Wingdings"/>
    </w:rPr>
  </w:style>
  <w:style w:type="paragraph" w:customStyle="1" w:styleId="TableHeading">
    <w:name w:val="Table Heading"/>
    <w:basedOn w:val="HeadingBase"/>
    <w:rsid w:val="00707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422"/>
    <w:rPr>
      <w:color w:val="0033CC"/>
      <w:u w:val="none"/>
    </w:rPr>
  </w:style>
  <w:style w:type="paragraph" w:customStyle="1" w:styleId="BodyTextRight">
    <w:name w:val="Body Text Right"/>
    <w:basedOn w:val="BodyText"/>
    <w:rsid w:val="00707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4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422"/>
    <w:rPr>
      <w:sz w:val="32"/>
    </w:rPr>
  </w:style>
  <w:style w:type="paragraph" w:customStyle="1" w:styleId="HeadingProcedure">
    <w:name w:val="Heading Procedure"/>
    <w:basedOn w:val="HeadingBase"/>
    <w:next w:val="Normal"/>
    <w:rsid w:val="00707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422"/>
    <w:pPr>
      <w:spacing w:before="60" w:after="60"/>
    </w:pPr>
  </w:style>
  <w:style w:type="paragraph" w:styleId="ListContinue">
    <w:name w:val="List Continue"/>
    <w:basedOn w:val="List"/>
    <w:rsid w:val="00707422"/>
    <w:pPr>
      <w:ind w:firstLine="0"/>
    </w:pPr>
  </w:style>
  <w:style w:type="paragraph" w:customStyle="1" w:styleId="ListNote">
    <w:name w:val="List Note"/>
    <w:basedOn w:val="List"/>
    <w:rsid w:val="00707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422"/>
    <w:rPr>
      <w:rFonts w:ascii="Courier New" w:hAnsi="Courier New"/>
    </w:rPr>
  </w:style>
  <w:style w:type="paragraph" w:customStyle="1" w:styleId="NoteBullet">
    <w:name w:val="Note Bullet"/>
    <w:basedOn w:val="Note"/>
    <w:rsid w:val="00707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4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422"/>
    <w:rPr>
      <w:b/>
      <w:smallCaps/>
    </w:rPr>
  </w:style>
  <w:style w:type="paragraph" w:customStyle="1" w:styleId="TableListNumber">
    <w:name w:val="Table List Number"/>
    <w:basedOn w:val="ListNumber"/>
    <w:rsid w:val="00707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422"/>
    <w:pPr>
      <w:numPr>
        <w:numId w:val="8"/>
      </w:numPr>
    </w:pPr>
  </w:style>
  <w:style w:type="paragraph" w:customStyle="1" w:styleId="ListAlpha2">
    <w:name w:val="List Alpha 2"/>
    <w:basedOn w:val="List2"/>
    <w:rsid w:val="00707422"/>
    <w:pPr>
      <w:numPr>
        <w:numId w:val="7"/>
      </w:numPr>
    </w:pPr>
  </w:style>
  <w:style w:type="paragraph" w:styleId="List2">
    <w:name w:val="List 2"/>
    <w:basedOn w:val="BodyText"/>
    <w:rsid w:val="00707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4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4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422"/>
    <w:pPr>
      <w:numPr>
        <w:numId w:val="3"/>
      </w:numPr>
    </w:pPr>
  </w:style>
  <w:style w:type="paragraph" w:styleId="ListContinue2">
    <w:name w:val="List Continue 2"/>
    <w:basedOn w:val="List2"/>
    <w:rsid w:val="00707422"/>
    <w:pPr>
      <w:ind w:firstLine="0"/>
    </w:pPr>
  </w:style>
  <w:style w:type="paragraph" w:styleId="ListContinue3">
    <w:name w:val="List Continue 3"/>
    <w:basedOn w:val="List3"/>
    <w:rsid w:val="00707422"/>
    <w:pPr>
      <w:ind w:left="1021" w:firstLine="0"/>
    </w:pPr>
  </w:style>
  <w:style w:type="paragraph" w:styleId="ListContinue4">
    <w:name w:val="List Continue 4"/>
    <w:basedOn w:val="List4"/>
    <w:rsid w:val="00707422"/>
    <w:pPr>
      <w:ind w:firstLine="0"/>
    </w:pPr>
  </w:style>
  <w:style w:type="paragraph" w:styleId="ListContinue5">
    <w:name w:val="List Continue 5"/>
    <w:basedOn w:val="List5"/>
    <w:rsid w:val="00707422"/>
    <w:pPr>
      <w:ind w:firstLine="0"/>
    </w:pPr>
  </w:style>
  <w:style w:type="paragraph" w:styleId="ListNumber3">
    <w:name w:val="List Number 3"/>
    <w:basedOn w:val="List3"/>
    <w:rsid w:val="00707422"/>
    <w:pPr>
      <w:numPr>
        <w:numId w:val="4"/>
      </w:numPr>
    </w:pPr>
  </w:style>
  <w:style w:type="paragraph" w:styleId="ListNumber4">
    <w:name w:val="List Number 4"/>
    <w:basedOn w:val="List4"/>
    <w:rsid w:val="00707422"/>
    <w:pPr>
      <w:numPr>
        <w:numId w:val="5"/>
      </w:numPr>
    </w:pPr>
  </w:style>
  <w:style w:type="paragraph" w:styleId="ListNumber5">
    <w:name w:val="List Number 5"/>
    <w:basedOn w:val="List5"/>
    <w:rsid w:val="00707422"/>
    <w:pPr>
      <w:numPr>
        <w:numId w:val="6"/>
      </w:numPr>
    </w:pPr>
  </w:style>
  <w:style w:type="paragraph" w:styleId="BlockText">
    <w:name w:val="Block Text"/>
    <w:basedOn w:val="Normal"/>
    <w:rsid w:val="00707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422"/>
    <w:rPr>
      <w:sz w:val="16"/>
      <w:vertAlign w:val="superscript"/>
    </w:rPr>
  </w:style>
  <w:style w:type="character" w:customStyle="1" w:styleId="Symbols">
    <w:name w:val="Symbols"/>
    <w:basedOn w:val="DefaultParagraphFont"/>
    <w:rsid w:val="00707422"/>
    <w:rPr>
      <w:rFonts w:ascii="Symbol" w:hAnsi="Symbol"/>
    </w:rPr>
  </w:style>
  <w:style w:type="character" w:customStyle="1" w:styleId="MenuOptions">
    <w:name w:val="Menu Options"/>
    <w:basedOn w:val="DefaultParagraphFont"/>
    <w:rsid w:val="00707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422"/>
    <w:rPr>
      <w:b/>
    </w:rPr>
  </w:style>
  <w:style w:type="character" w:customStyle="1" w:styleId="Underlined">
    <w:name w:val="Underlined"/>
    <w:basedOn w:val="DefaultParagraphFont"/>
    <w:rsid w:val="00707422"/>
    <w:rPr>
      <w:u w:val="single"/>
    </w:rPr>
  </w:style>
  <w:style w:type="paragraph" w:customStyle="1" w:styleId="TableBodyTextRight">
    <w:name w:val="Table Body Text Right"/>
    <w:basedOn w:val="TableBodyText"/>
    <w:rsid w:val="00707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422"/>
    <w:rPr>
      <w:sz w:val="18"/>
    </w:rPr>
  </w:style>
  <w:style w:type="paragraph" w:customStyle="1" w:styleId="BodySmallRight">
    <w:name w:val="Body Small Right"/>
    <w:basedOn w:val="BodyTextRight"/>
    <w:rsid w:val="00707422"/>
    <w:rPr>
      <w:sz w:val="18"/>
      <w:szCs w:val="18"/>
    </w:rPr>
  </w:style>
  <w:style w:type="paragraph" w:customStyle="1" w:styleId="MarginEdition">
    <w:name w:val="Margin Edition"/>
    <w:basedOn w:val="MarginNote"/>
    <w:rsid w:val="00707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422"/>
    <w:rPr>
      <w:sz w:val="2"/>
      <w:szCs w:val="2"/>
    </w:rPr>
  </w:style>
  <w:style w:type="character" w:customStyle="1" w:styleId="Small">
    <w:name w:val="Small"/>
    <w:basedOn w:val="DefaultParagraphFont"/>
    <w:rsid w:val="00707422"/>
    <w:rPr>
      <w:sz w:val="16"/>
    </w:rPr>
  </w:style>
  <w:style w:type="paragraph" w:customStyle="1" w:styleId="WideTable">
    <w:name w:val="Wide Table"/>
    <w:basedOn w:val="Normal"/>
    <w:rsid w:val="00707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422"/>
  </w:style>
  <w:style w:type="paragraph" w:styleId="Quote">
    <w:name w:val="Quote"/>
    <w:basedOn w:val="Heading1"/>
    <w:link w:val="QuoteChar"/>
    <w:qFormat/>
    <w:rsid w:val="00707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422"/>
    <w:pPr>
      <w:pageBreakBefore/>
    </w:pPr>
  </w:style>
  <w:style w:type="paragraph" w:customStyle="1" w:styleId="Border">
    <w:name w:val="Border"/>
    <w:basedOn w:val="Normal"/>
    <w:qFormat/>
    <w:rsid w:val="00707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422"/>
    <w:rPr>
      <w:u w:val="single"/>
    </w:rPr>
  </w:style>
  <w:style w:type="character" w:customStyle="1" w:styleId="BoldandItalics">
    <w:name w:val="Bold and Italics"/>
    <w:qFormat/>
    <w:rsid w:val="00707422"/>
    <w:rPr>
      <w:b/>
      <w:i/>
      <w:u w:val="none"/>
    </w:rPr>
  </w:style>
  <w:style w:type="paragraph" w:styleId="BalloonText">
    <w:name w:val="Balloon Text"/>
    <w:basedOn w:val="Normal"/>
    <w:link w:val="BalloonTextChar"/>
    <w:rsid w:val="00707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422"/>
    <w:pPr>
      <w:spacing w:before="0" w:after="0"/>
    </w:pPr>
  </w:style>
  <w:style w:type="paragraph" w:customStyle="1" w:styleId="BodyTextBold">
    <w:name w:val="Body Text Bold"/>
    <w:basedOn w:val="BodyText"/>
    <w:qFormat/>
    <w:rsid w:val="00707422"/>
    <w:rPr>
      <w:b/>
    </w:rPr>
  </w:style>
  <w:style w:type="character" w:styleId="Hyperlink">
    <w:name w:val="Hyperlink"/>
    <w:basedOn w:val="DefaultParagraphFont"/>
    <w:uiPriority w:val="99"/>
    <w:unhideWhenUsed/>
    <w:rsid w:val="001C5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2878</Characters>
  <Application>Microsoft Office Word</Application>
  <DocSecurity>0</DocSecurity>
  <Lines>87</Lines>
  <Paragraphs>56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RIIWHS402E Examine and maintain mine safety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