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EA0" w:rsidP="009B7EA0">
      <w:pPr>
        <w:pStyle w:val="Title"/>
      </w:pPr>
      <w:r>
        <w:fldChar w:fldCharType="begin"/>
      </w:r>
      <w:r>
        <w:instrText xml:space="preserve"> TITLE   \* MERGEFORMAT </w:instrText>
      </w:r>
      <w:r>
        <w:fldChar w:fldCharType="separate"/>
      </w:r>
      <w:r>
        <w:t>RIIWHS304 Implement traffic management plans on high volume roads</w:t>
      </w:r>
      <w:r>
        <w:fldChar w:fldCharType="end"/>
      </w:r>
    </w:p>
    <w:p w:rsidR="009B7EA0" w:rsidP="009B7EA0">
      <w:pPr>
        <w:pStyle w:val="Version"/>
        <w:sectPr w:rsidSect="009B2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196" w:rsidP="009B2196">
      <w:pPr>
        <w:pStyle w:val="SuperHeading"/>
      </w:pPr>
      <w:r w:rsidRPr="009B2196">
        <w:t>RIIWHS304 Implement traffic management plans on high volume roads</w:t>
      </w:r>
    </w:p>
    <w:p w:rsidR="00000000" w:rsidRPr="009B2196" w:rsidP="009B2196">
      <w:pPr>
        <w:pStyle w:val="Heading1"/>
      </w:pPr>
      <w:bookmarkStart w:id="1" w:name="O_1139647"/>
      <w:bookmarkEnd w:id="1"/>
      <w:r w:rsidRPr="009B2196">
        <w:t>Modification History</w:t>
      </w:r>
    </w:p>
    <w:tbl>
      <w:tblPr>
        <w:tblW w:w="9522" w:type="dxa"/>
        <w:tblLayout w:type="fixed"/>
        <w:tblCellMar>
          <w:left w:w="62" w:type="dxa"/>
          <w:right w:w="62" w:type="dxa"/>
        </w:tblCellMar>
        <w:tblLook w:val="0000"/>
      </w:tblPr>
      <w:tblGrid>
        <w:gridCol w:w="2886"/>
        <w:gridCol w:w="6636"/>
      </w:tblGrid>
      <w:tr w:rsidTr="009B219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BodyText"/>
            </w:pPr>
            <w:r w:rsidRPr="009B219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rPr>
                <w:rStyle w:val="SpecialBold"/>
              </w:rPr>
              <w:t>Comments</w:t>
            </w:r>
          </w:p>
        </w:tc>
      </w:tr>
      <w:tr w:rsidTr="009B219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BodyText"/>
            </w:pPr>
            <w:r w:rsidRPr="009B2196">
              <w:t>This version first released with RII Resources and Infrastructure Industry Training Package Version 6.0.</w:t>
            </w:r>
          </w:p>
        </w:tc>
      </w:tr>
    </w:tbl>
    <w:p w:rsidR="00000000" w:rsidRPr="009B2196" w:rsidP="009B2196">
      <w:pPr>
        <w:pStyle w:val="BodyText"/>
      </w:pPr>
    </w:p>
    <w:p w:rsidR="00000000" w:rsidRPr="009B2196" w:rsidP="009B2196">
      <w:pPr>
        <w:pStyle w:val="AllowPageBreak"/>
      </w:pPr>
    </w:p>
    <w:p w:rsidR="00000000" w:rsidRPr="009B2196" w:rsidP="009B2196">
      <w:pPr>
        <w:pStyle w:val="Heading1"/>
      </w:pPr>
      <w:bookmarkStart w:id="2" w:name="O_1139648"/>
      <w:bookmarkEnd w:id="2"/>
      <w:r w:rsidRPr="009B2196">
        <w:t>Application</w:t>
      </w:r>
    </w:p>
    <w:p w:rsidR="00000000" w:rsidRPr="009B2196" w:rsidP="009B7EA0">
      <w:pPr>
        <w:pStyle w:val="BodyText"/>
      </w:pPr>
      <w:r w:rsidRPr="009B2196">
        <w:t>This unit describes the skills and knowledge required to set out, monitor and close down traffic management plans and traffic guidance schemes on high volume roads and signalised intersections requiring temporary traffic management.</w:t>
      </w:r>
    </w:p>
    <w:p w:rsidR="00000000" w:rsidRPr="009B2196" w:rsidP="009B7EA0">
      <w:pPr>
        <w:pStyle w:val="BodyText"/>
      </w:pPr>
      <w:r w:rsidRPr="009B2196">
        <w:t>It</w:t>
      </w:r>
      <w:r w:rsidRPr="009B2196">
        <w:t xml:space="preserve"> applies to those working in supervisory roles. They generally work in teams in live traffic environments and hold some responsibility for the outcomes of others. This unit applies to temporary traffic management on roads that include the following charact</w:t>
      </w:r>
      <w:r w:rsidRPr="009B2196">
        <w:t>eristics, excluding motorways and freeways:</w:t>
      </w:r>
    </w:p>
    <w:p w:rsidR="00000000" w:rsidRPr="009B2196" w:rsidP="009B2196">
      <w:pPr>
        <w:pStyle w:val="ListBullet"/>
      </w:pPr>
      <w:r w:rsidRPr="009B2196">
        <w:t xml:space="preserve">speeds limits greater than or equal to 60km/h and traffic volumes greater than or equal to 3,000 vehicles per day (Average Annual Daily Traffic (AADT)); or </w:t>
      </w:r>
    </w:p>
    <w:p w:rsidR="00000000" w:rsidRPr="009B2196" w:rsidP="009B2196">
      <w:pPr>
        <w:pStyle w:val="ListBullet"/>
      </w:pPr>
      <w:r w:rsidRPr="009B2196">
        <w:t>any speed limit and greater than</w:t>
      </w:r>
      <w:r w:rsidRPr="009B2196">
        <w:t xml:space="preserve"> 10,000 vehicles per day (AADT); or</w:t>
      </w:r>
    </w:p>
    <w:p w:rsidR="00000000" w:rsidRPr="009B2196" w:rsidP="009B2196">
      <w:pPr>
        <w:pStyle w:val="ListBullet"/>
      </w:pPr>
      <w:r w:rsidRPr="009B2196">
        <w:t xml:space="preserve">any signalised intersection. </w:t>
      </w:r>
    </w:p>
    <w:p w:rsidR="00000000" w:rsidRPr="009B2196" w:rsidP="009B7EA0">
      <w:pPr>
        <w:pStyle w:val="BodyText"/>
      </w:pPr>
      <w:r w:rsidRPr="009B2196">
        <w:t>This unit is appropriate for individuals who have completed at least 12 temporary traffic management set ups within the last 12 months, including at least one higher speed or higher volume r</w:t>
      </w:r>
      <w:r w:rsidRPr="009B2196">
        <w:t>oad set up.</w:t>
      </w:r>
    </w:p>
    <w:p w:rsidR="00000000" w:rsidRPr="009B2196" w:rsidP="009B7EA0">
      <w:pPr>
        <w:pStyle w:val="BodyText"/>
      </w:pPr>
      <w:r w:rsidRPr="009B2196">
        <w:t>Licensing, legislative and certification requirements that apply to this unit can vary between states, territories, and industry sectors. Users must check requirements with relevant body before applying the unit.</w:t>
      </w:r>
    </w:p>
    <w:p w:rsidR="00000000" w:rsidRPr="009B2196" w:rsidP="009B2196">
      <w:pPr>
        <w:pStyle w:val="Heading1"/>
      </w:pPr>
      <w:bookmarkStart w:id="3" w:name="O_1139649"/>
      <w:bookmarkEnd w:id="3"/>
      <w:r w:rsidRPr="009B2196">
        <w:t>Pre-requisit</w:t>
      </w:r>
      <w:r w:rsidRPr="009B2196">
        <w:t>e Unit</w:t>
      </w:r>
    </w:p>
    <w:p w:rsidR="00000000" w:rsidRPr="009B2196" w:rsidP="009B7EA0">
      <w:pPr>
        <w:pStyle w:val="BodyText"/>
      </w:pPr>
      <w:r w:rsidRPr="009B2196">
        <w:t>RIIWHS302E Implement traffic management plans</w:t>
      </w:r>
    </w:p>
    <w:p w:rsidR="00000000" w:rsidRPr="009B2196" w:rsidP="009B2196">
      <w:pPr>
        <w:pStyle w:val="Heading1"/>
      </w:pPr>
      <w:bookmarkStart w:id="4" w:name="O_1139651"/>
      <w:bookmarkEnd w:id="4"/>
      <w:r w:rsidRPr="009B2196">
        <w:t>Unit Sector</w:t>
      </w:r>
    </w:p>
    <w:p w:rsidR="00000000" w:rsidRPr="009B2196" w:rsidP="009B7EA0">
      <w:pPr>
        <w:pStyle w:val="BodyText"/>
      </w:pPr>
      <w:r w:rsidRPr="009B2196">
        <w:t xml:space="preserve">Civil construction </w:t>
      </w:r>
    </w:p>
    <w:p w:rsidR="00000000" w:rsidRPr="009B2196" w:rsidP="009B2196">
      <w:pPr>
        <w:pStyle w:val="Heading1"/>
      </w:pPr>
      <w:bookmarkStart w:id="5" w:name="O_1139652"/>
      <w:bookmarkEnd w:id="5"/>
      <w:r w:rsidRPr="009B2196">
        <w:t>Elements and Performance Criteria</w:t>
      </w:r>
    </w:p>
    <w:tbl>
      <w:tblPr>
        <w:tblW w:w="0" w:type="auto"/>
        <w:tblCellMar>
          <w:left w:w="62" w:type="dxa"/>
          <w:right w:w="62" w:type="dxa"/>
        </w:tblCellMar>
        <w:tblLook w:val="0000"/>
      </w:tblPr>
      <w:tblGrid>
        <w:gridCol w:w="2285"/>
        <w:gridCol w:w="6911"/>
      </w:tblGrid>
      <w:tr w:rsidTr="009B7EA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B2196" w:rsidP="009B2196">
            <w:pPr>
              <w:pStyle w:val="BodyText"/>
            </w:pPr>
            <w:r w:rsidRPr="009B2196">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B2196">
            <w:pPr>
              <w:pStyle w:val="BodyText"/>
              <w:rPr>
                <w:lang w:val="en-NZ"/>
              </w:rPr>
            </w:pPr>
            <w:r w:rsidRPr="009B2196">
              <w:rPr>
                <w:rStyle w:val="SpecialBold"/>
              </w:rPr>
              <w:t>PERFORMANCE CRITERIA</w:t>
            </w:r>
          </w:p>
        </w:tc>
      </w:tr>
      <w:tr w:rsidTr="009B7EA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BodyText"/>
            </w:pPr>
            <w:r w:rsidRPr="009B219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rPr>
                <w:rStyle w:val="Emphasis"/>
              </w:rPr>
              <w:t>Performance criteria describe the performance needed to demonstrate achievement of the element.</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List"/>
            </w:pPr>
            <w:r w:rsidRPr="009B2196">
              <w:t>1. Prepare to implement traffic management plan</w:t>
            </w:r>
          </w:p>
          <w:p w:rsidR="00000000">
            <w:pPr>
              <w:pStyle w:val="List"/>
              <w:keepLines w:val="0"/>
              <w:ind w:left="360" w:hanging="36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List"/>
            </w:pPr>
            <w:r w:rsidRPr="009B2196">
              <w:t>1.1 Determine worksite requirements and scope of traffic management plan and traffic guidance scheme, includin</w:t>
            </w:r>
            <w:r w:rsidRPr="009B2196">
              <w:t>g review and confirmation of required approvals and permits</w:t>
            </w:r>
          </w:p>
          <w:p w:rsidR="00000000" w:rsidRPr="009B2196" w:rsidP="009B2196">
            <w:pPr>
              <w:pStyle w:val="List"/>
            </w:pPr>
            <w:r w:rsidRPr="009B2196">
              <w:t>1.2 Identify, address and report potential risks, hazards and environmental issues and determine control measures</w:t>
            </w:r>
          </w:p>
          <w:p w:rsidR="00000000" w:rsidRPr="009B2196" w:rsidP="009B2196">
            <w:pPr>
              <w:pStyle w:val="List"/>
            </w:pPr>
            <w:r w:rsidRPr="009B2196">
              <w:t>1.3 Obtain and interpret emergency procedures and identify steps required to respo</w:t>
            </w:r>
            <w:r w:rsidRPr="009B2196">
              <w:t>nd to incidents and emergencies</w:t>
            </w:r>
          </w:p>
          <w:p w:rsidR="00000000" w:rsidRPr="009B2196" w:rsidP="009B2196">
            <w:pPr>
              <w:pStyle w:val="List"/>
            </w:pPr>
            <w:r w:rsidRPr="009B2196">
              <w:t>1.4 Validate suitability of traffic management plan and traffic guidance scheme to site conditions, traffic volumes and work activities and confirm requirements are met</w:t>
            </w:r>
          </w:p>
          <w:p w:rsidR="00000000" w:rsidRPr="009B2196" w:rsidP="009B2196">
            <w:pPr>
              <w:pStyle w:val="List"/>
            </w:pPr>
            <w:r w:rsidRPr="009B2196">
              <w:t>1.5 Review resource availability and resource personnel</w:t>
            </w:r>
            <w:r w:rsidRPr="009B2196">
              <w:t xml:space="preserve"> to implement traffic management plan and traffic guidance scheme according to site requirements </w:t>
            </w:r>
          </w:p>
          <w:p w:rsidR="00000000" w:rsidRPr="009B2196" w:rsidP="009B2196">
            <w:pPr>
              <w:pStyle w:val="List"/>
            </w:pPr>
            <w:r w:rsidRPr="009B2196">
              <w:t>1.6 Confirm required liaison and communication activities are carried out according to instructions, including notification of public transport providers</w:t>
            </w:r>
          </w:p>
          <w:p w:rsidR="00000000" w:rsidP="009B2196">
            <w:pPr>
              <w:pStyle w:val="List"/>
              <w:rPr>
                <w:lang w:val="en-NZ"/>
              </w:rPr>
            </w:pPr>
            <w:r w:rsidRPr="009B2196">
              <w:t xml:space="preserve">1.7 </w:t>
            </w:r>
            <w:r w:rsidRPr="009B2196">
              <w:t>Provide traffic guidance scheme implementation instructions to traffic control personnel and clarify and confirm recipient understanding as required</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List"/>
            </w:pPr>
            <w:r w:rsidRPr="009B2196">
              <w:t>2. Set out traffic guidance scheme</w:t>
            </w:r>
          </w:p>
          <w:p w:rsidR="00000000">
            <w:pPr>
              <w:pStyle w:val="List"/>
              <w:keepLines w:val="0"/>
              <w:ind w:left="360" w:hanging="36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List"/>
            </w:pPr>
            <w:r w:rsidRPr="009B2196">
              <w:t>2.1 Check required signs and devices are positioned and installed according to traffic guidance scheme</w:t>
            </w:r>
          </w:p>
          <w:p w:rsidR="00000000" w:rsidRPr="009B2196" w:rsidP="009B2196">
            <w:pPr>
              <w:pStyle w:val="List"/>
            </w:pPr>
            <w:r w:rsidRPr="009B2196">
              <w:t>2.2 Inspect traffic guidance scheme and authorise roadwork crew to proceed with work activities</w:t>
            </w:r>
          </w:p>
          <w:p w:rsidR="00000000" w:rsidP="009B2196">
            <w:pPr>
              <w:pStyle w:val="List"/>
              <w:rPr>
                <w:lang w:val="en-NZ"/>
              </w:rPr>
            </w:pPr>
            <w:r w:rsidRPr="009B2196">
              <w:t>2.3 Confirm roadwork crew are protected from work site ha</w:t>
            </w:r>
            <w:r w:rsidRPr="009B2196">
              <w:t>zards</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List"/>
              <w:rPr>
                <w:lang w:val="en-NZ"/>
              </w:rPr>
            </w:pPr>
            <w:r w:rsidRPr="009B2196">
              <w:t>3. Monitor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List"/>
            </w:pPr>
            <w:r w:rsidRPr="009B2196">
              <w:t>3.1 Confirm traffic flow is being monitored by required personnel according to traffic guidance scheme</w:t>
            </w:r>
          </w:p>
          <w:p w:rsidR="00000000" w:rsidRPr="009B2196" w:rsidP="009B2196">
            <w:pPr>
              <w:pStyle w:val="List"/>
            </w:pPr>
            <w:r w:rsidRPr="009B2196">
              <w:t>3.2 Apply adjustments to traffic guidance scheme as necessary to maintain required traffic flow and within scop</w:t>
            </w:r>
            <w:r w:rsidRPr="009B2196">
              <w:t>e of own job role</w:t>
            </w:r>
          </w:p>
          <w:p w:rsidR="00000000" w:rsidRPr="009B2196" w:rsidP="009B2196">
            <w:pPr>
              <w:pStyle w:val="List"/>
            </w:pPr>
            <w:r w:rsidRPr="009B2196">
              <w:t>3.3 Monitor work activities and apply required measures to mitigate and address roadwork crew and road user non-conformance</w:t>
            </w:r>
          </w:p>
          <w:p w:rsidR="00000000" w:rsidRPr="009B2196" w:rsidP="009B2196">
            <w:pPr>
              <w:pStyle w:val="List"/>
            </w:pPr>
            <w:r w:rsidRPr="009B2196">
              <w:t>3.4 Apply workplace policies and procedures to address offending road users as required</w:t>
            </w:r>
          </w:p>
          <w:p w:rsidR="00000000" w:rsidRPr="009B2196" w:rsidP="009B2196">
            <w:pPr>
              <w:pStyle w:val="List"/>
            </w:pPr>
            <w:r w:rsidRPr="009B2196">
              <w:t xml:space="preserve">3.5 Coordinate and liaise </w:t>
            </w:r>
            <w:r w:rsidRPr="009B2196">
              <w:t>with traffic management control centre and other traffic control companies in vicinity of the work site</w:t>
            </w:r>
          </w:p>
          <w:p w:rsidR="00000000" w:rsidRPr="009B2196" w:rsidP="009B2196">
            <w:pPr>
              <w:pStyle w:val="List"/>
            </w:pPr>
            <w:r w:rsidRPr="009B2196">
              <w:t>3.6 Manage hazards and incidents according to site requirements</w:t>
            </w:r>
          </w:p>
          <w:p w:rsidR="00000000" w:rsidP="009B2196">
            <w:pPr>
              <w:pStyle w:val="List"/>
              <w:rPr>
                <w:lang w:val="en-NZ"/>
              </w:rPr>
            </w:pPr>
            <w:r w:rsidRPr="009B2196">
              <w:t>3.7 Liaise and coordinate with Traffic Management Designer on any modifications to the t</w:t>
            </w:r>
            <w:r w:rsidRPr="009B2196">
              <w:t xml:space="preserve">raffic management plan which may be required </w:t>
            </w:r>
            <w:r w:rsidRPr="009B2196">
              <w:t>to address issues or improve performance</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List"/>
              <w:rPr>
                <w:lang w:val="en-NZ"/>
              </w:rPr>
            </w:pPr>
            <w:r w:rsidRPr="009B2196">
              <w:t>4. Close down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List"/>
            </w:pPr>
            <w:r w:rsidRPr="009B2196">
              <w:t>4.1 Direct covering and required removal of equipment, signs and devices according to traffic guidance scheme</w:t>
            </w:r>
          </w:p>
          <w:p w:rsidR="00000000" w:rsidRPr="009B2196" w:rsidP="009B2196">
            <w:pPr>
              <w:pStyle w:val="List"/>
            </w:pPr>
            <w:r w:rsidRPr="009B2196">
              <w:t>4.2 Confirm tools and equipme</w:t>
            </w:r>
            <w:r w:rsidRPr="009B2196">
              <w:t>nt are cleaned, checked, maintained and stored according to manufacturer specifications and site requirements</w:t>
            </w:r>
          </w:p>
          <w:p w:rsidR="00000000" w:rsidRPr="009B2196" w:rsidP="009B2196">
            <w:pPr>
              <w:pStyle w:val="List"/>
            </w:pPr>
            <w:r w:rsidRPr="009B2196">
              <w:t>4.3 Finalise traffic work zone close-down and complete required reporting, including notification of work completion to traffic management control</w:t>
            </w:r>
            <w:r w:rsidRPr="009B2196">
              <w:t xml:space="preserve"> centre</w:t>
            </w:r>
          </w:p>
        </w:tc>
      </w:tr>
    </w:tbl>
    <w:p w:rsidR="00000000" w:rsidRPr="009B2196" w:rsidP="009B2196">
      <w:pPr>
        <w:pStyle w:val="BodyText"/>
      </w:pPr>
    </w:p>
    <w:p w:rsidR="00000000" w:rsidRPr="009B2196" w:rsidP="009B2196">
      <w:pPr>
        <w:pStyle w:val="AllowPageBreak"/>
      </w:pPr>
    </w:p>
    <w:p w:rsidR="00000000" w:rsidRPr="009B2196" w:rsidP="009B2196">
      <w:pPr>
        <w:pStyle w:val="Heading1"/>
      </w:pPr>
      <w:bookmarkStart w:id="6" w:name="O_1139653"/>
      <w:bookmarkEnd w:id="6"/>
      <w:r w:rsidRPr="009B2196">
        <w:t>Foundation Skills</w:t>
      </w:r>
    </w:p>
    <w:p w:rsidR="00000000" w:rsidRPr="009B7EA0" w:rsidP="009B7EA0">
      <w:pPr>
        <w:pStyle w:val="BodyText"/>
        <w:rPr>
          <w:i/>
        </w:rPr>
      </w:pPr>
      <w:r w:rsidRPr="009B7EA0">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9B7EA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BodyText"/>
            </w:pPr>
            <w:r w:rsidRPr="009B219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rPr>
                <w:rStyle w:val="SpecialBold"/>
              </w:rPr>
              <w:t>Description</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ListBullet"/>
              <w:rPr>
                <w:lang w:val="en-NZ"/>
              </w:rPr>
            </w:pPr>
            <w:r w:rsidRPr="009B2196">
              <w:t>Applies basic mathematical processes, including simple addition, subtraction and multiplication to calculate and monitor traffic volumes</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ListBullet"/>
            </w:pPr>
            <w:r w:rsidRPr="009B2196">
              <w:t xml:space="preserve">Presents information and provides assistance using sector-specific vocabulary </w:t>
            </w:r>
          </w:p>
          <w:p w:rsidR="00000000" w:rsidP="009B2196">
            <w:pPr>
              <w:pStyle w:val="ListBullet"/>
              <w:rPr>
                <w:lang w:val="en-NZ"/>
              </w:rPr>
            </w:pPr>
            <w:r w:rsidRPr="009B2196">
              <w:t>Uses listening and questioning to clarify and confirm understanding</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ListBullet"/>
              <w:rPr>
                <w:lang w:val="en-NZ"/>
              </w:rPr>
            </w:pPr>
            <w:r w:rsidRPr="009B2196">
              <w:t>Identifies and interprets information from workplace procedures, documentation, legislation and regulations</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ListBullet"/>
            </w:pPr>
            <w:r w:rsidRPr="009B2196">
              <w:t>Produces and completes workplace reports, including risk man</w:t>
            </w:r>
            <w:r w:rsidRPr="009B2196">
              <w:t>agement matrices, using sector</w:t>
            </w:r>
            <w:r w:rsidRPr="009B2196">
              <w:noBreakHyphen/>
              <w:t>specific vocabulary, grammatical structures and conventions</w:t>
            </w:r>
          </w:p>
        </w:tc>
      </w:tr>
    </w:tbl>
    <w:p w:rsidR="00000000" w:rsidRPr="009B2196" w:rsidP="009B2196">
      <w:pPr>
        <w:pStyle w:val="BodyText"/>
      </w:pPr>
    </w:p>
    <w:p w:rsidR="00000000" w:rsidRPr="009B2196" w:rsidP="009B2196">
      <w:pPr>
        <w:pStyle w:val="AllowPageBreak"/>
      </w:pPr>
    </w:p>
    <w:p w:rsidR="00000000" w:rsidRPr="009B2196" w:rsidP="009B2196">
      <w:pPr>
        <w:pStyle w:val="Heading1"/>
      </w:pPr>
      <w:bookmarkStart w:id="7" w:name="O_1139655"/>
      <w:bookmarkEnd w:id="7"/>
      <w:r w:rsidRPr="009B2196">
        <w:t>Unit Mapping Information</w:t>
      </w:r>
    </w:p>
    <w:p w:rsidR="00000000" w:rsidRPr="009B2196" w:rsidP="009B7EA0">
      <w:pPr>
        <w:pStyle w:val="BodyText"/>
      </w:pPr>
      <w:r w:rsidRPr="009B2196">
        <w:t>New unit</w:t>
      </w:r>
    </w:p>
    <w:p w:rsidR="00000000" w:rsidRPr="009B2196" w:rsidP="009B2196">
      <w:pPr>
        <w:pStyle w:val="Heading1"/>
      </w:pPr>
      <w:bookmarkStart w:id="8" w:name="O_1139662"/>
      <w:bookmarkEnd w:id="8"/>
      <w:r w:rsidRPr="009B2196">
        <w:t>Links</w:t>
      </w:r>
    </w:p>
    <w:p w:rsidR="00000000" w:rsidRPr="009B2196" w:rsidP="009B7EA0">
      <w:pPr>
        <w:pStyle w:val="BodyText"/>
      </w:pPr>
      <w:r w:rsidRPr="009B219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F3375">
        <w:rPr>
          <w:rStyle w:val="Hyperlink"/>
        </w:rPr>
        <w:t>https://vetnet.gov.au/Pages/TrainingDocs.aspx?q=88a61002-9a21-4386-aaf8-69c76e675272</w:t>
      </w:r>
      <w:r>
        <w:fldChar w:fldCharType="end"/>
      </w:r>
    </w:p>
    <w:p w:rsidR="00000000" w:rsidRPr="009B2196" w:rsidP="009B7EA0">
      <w:pPr>
        <w:pStyle w:val="BodyText"/>
        <w:sectPr w:rsidSect="009B2196">
          <w:headerReference w:type="default" r:id="rId10"/>
          <w:footerReference w:type="default" r:id="rId11"/>
          <w:pgSz w:w="11908" w:h="16833"/>
          <w:pgMar w:top="1702" w:right="1418" w:bottom="1702" w:left="1418" w:header="992" w:footer="992" w:gutter="0"/>
          <w:cols w:space="720"/>
          <w:noEndnote/>
          <w:docGrid w:linePitch="299"/>
        </w:sectPr>
      </w:pPr>
    </w:p>
    <w:p w:rsidR="00000000" w:rsidRPr="009B2196" w:rsidP="009B2196">
      <w:pPr>
        <w:pStyle w:val="SuperHeading"/>
      </w:pPr>
      <w:r w:rsidRPr="009B2196">
        <w:t>Assessment Requirements for RIIWHS304 Implement traffic managemen</w:t>
      </w:r>
      <w:r w:rsidRPr="009B2196">
        <w:t>t plans on high volume roads</w:t>
      </w:r>
    </w:p>
    <w:p w:rsidR="00000000" w:rsidRPr="009B2196" w:rsidP="009B2196">
      <w:pPr>
        <w:pStyle w:val="Heading1"/>
      </w:pPr>
      <w:bookmarkStart w:id="9" w:name="O_1139657"/>
      <w:bookmarkEnd w:id="9"/>
      <w:r w:rsidRPr="009B2196">
        <w:t>Modification History</w:t>
      </w:r>
    </w:p>
    <w:tbl>
      <w:tblPr>
        <w:tblW w:w="9522" w:type="dxa"/>
        <w:tblLayout w:type="fixed"/>
        <w:tblCellMar>
          <w:left w:w="62" w:type="dxa"/>
          <w:right w:w="62" w:type="dxa"/>
        </w:tblCellMar>
        <w:tblLook w:val="0000"/>
      </w:tblPr>
      <w:tblGrid>
        <w:gridCol w:w="2886"/>
        <w:gridCol w:w="6636"/>
      </w:tblGrid>
      <w:tr w:rsidTr="009B219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BodyText"/>
            </w:pPr>
            <w:r w:rsidRPr="009B219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rPr>
                <w:rStyle w:val="SpecialBold"/>
              </w:rPr>
              <w:t>Comments</w:t>
            </w:r>
          </w:p>
        </w:tc>
      </w:tr>
      <w:tr w:rsidTr="009B219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196">
            <w:pPr>
              <w:pStyle w:val="BodyText"/>
              <w:rPr>
                <w:lang w:val="en-NZ"/>
              </w:rPr>
            </w:pPr>
            <w:r w:rsidRPr="009B219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196" w:rsidP="009B2196">
            <w:pPr>
              <w:pStyle w:val="BodyText"/>
            </w:pPr>
            <w:r w:rsidRPr="009B2196">
              <w:t>This version first released with RII Resources and Infrastructure Industry Training Package Version 6.0.</w:t>
            </w:r>
          </w:p>
        </w:tc>
      </w:tr>
    </w:tbl>
    <w:p w:rsidR="00000000" w:rsidRPr="009B2196" w:rsidP="009B2196">
      <w:pPr>
        <w:pStyle w:val="BodyText"/>
      </w:pPr>
    </w:p>
    <w:p w:rsidR="00000000" w:rsidRPr="009B2196" w:rsidP="009B2196">
      <w:pPr>
        <w:pStyle w:val="AllowPageBreak"/>
      </w:pPr>
    </w:p>
    <w:p w:rsidR="00000000" w:rsidRPr="009B2196" w:rsidP="009B2196">
      <w:pPr>
        <w:pStyle w:val="Heading1"/>
      </w:pPr>
      <w:bookmarkStart w:id="10" w:name="O_1139658"/>
      <w:bookmarkEnd w:id="10"/>
      <w:r w:rsidRPr="009B2196">
        <w:t>Performance Evidence</w:t>
      </w:r>
    </w:p>
    <w:p w:rsidR="00000000" w:rsidRPr="009B2196" w:rsidP="009B7EA0">
      <w:pPr>
        <w:pStyle w:val="BodyText"/>
      </w:pPr>
      <w:r w:rsidRPr="009B2196">
        <w:t>The candidate must demonstrate the ability to complete the tasks outlined in the elements, performance criteria and foundation skills of this unit, including evidence of the ability to:</w:t>
      </w:r>
    </w:p>
    <w:p w:rsidR="00000000" w:rsidRPr="009B2196" w:rsidP="009B2196">
      <w:pPr>
        <w:pStyle w:val="ListBullet"/>
      </w:pPr>
      <w:r w:rsidRPr="009B2196">
        <w:t>implement traffic management plans on high volume roads and signalise</w:t>
      </w:r>
      <w:r w:rsidRPr="009B2196">
        <w:t>d intersections on at least three separate live traffic projects, including:</w:t>
      </w:r>
    </w:p>
    <w:p w:rsidR="00000000" w:rsidRPr="009B2196" w:rsidP="009B2196">
      <w:pPr>
        <w:pStyle w:val="ListBullet2"/>
      </w:pPr>
      <w:r w:rsidRPr="009B2196">
        <w:t>completing at least two of the following:</w:t>
      </w:r>
    </w:p>
    <w:p w:rsidR="00000000" w:rsidRPr="009B2196" w:rsidP="009B2196">
      <w:pPr>
        <w:pStyle w:val="ListBullet3"/>
      </w:pPr>
      <w:r w:rsidRPr="009B2196">
        <w:t>lane closure on a high volume road using an electronic signalling device</w:t>
      </w:r>
    </w:p>
    <w:p w:rsidR="00000000" w:rsidRPr="009B2196" w:rsidP="009B2196">
      <w:pPr>
        <w:pStyle w:val="ListBullet3"/>
      </w:pPr>
      <w:r w:rsidRPr="009B2196">
        <w:t>static works involving a signalised intersection</w:t>
      </w:r>
    </w:p>
    <w:p w:rsidR="00000000" w:rsidRPr="009B2196" w:rsidP="009B2196">
      <w:pPr>
        <w:pStyle w:val="ListBullet3"/>
      </w:pPr>
      <w:r w:rsidRPr="009B2196">
        <w:t>night works</w:t>
      </w:r>
    </w:p>
    <w:p w:rsidR="00000000" w:rsidRPr="009B2196" w:rsidP="009B2196">
      <w:pPr>
        <w:pStyle w:val="ListBullet3"/>
      </w:pPr>
      <w:r w:rsidRPr="009B2196">
        <w:t>pedestrian controls at signalised intersections</w:t>
      </w:r>
    </w:p>
    <w:p w:rsidR="00000000" w:rsidRPr="009B2196" w:rsidP="009B2196">
      <w:pPr>
        <w:pStyle w:val="ListBullet3"/>
      </w:pPr>
      <w:r w:rsidRPr="009B2196">
        <w:t>contra-flow</w:t>
      </w:r>
    </w:p>
    <w:p w:rsidR="00000000" w:rsidRPr="009B2196" w:rsidP="009B2196">
      <w:pPr>
        <w:pStyle w:val="ListBullet3"/>
      </w:pPr>
      <w:r w:rsidRPr="009B2196">
        <w:t>shuttle flow</w:t>
      </w:r>
    </w:p>
    <w:p w:rsidR="00000000" w:rsidRPr="009B2196" w:rsidP="009B2196">
      <w:pPr>
        <w:pStyle w:val="ListBullet2"/>
      </w:pPr>
      <w:r w:rsidRPr="009B2196">
        <w:t xml:space="preserve">setting out traffic guidance schemes for at least one of the following: </w:t>
      </w:r>
    </w:p>
    <w:p w:rsidR="00000000" w:rsidRPr="009B2196" w:rsidP="009B2196">
      <w:pPr>
        <w:pStyle w:val="ListBullet3"/>
      </w:pPr>
      <w:r w:rsidRPr="009B2196">
        <w:t>truck mounted attenuators</w:t>
      </w:r>
    </w:p>
    <w:p w:rsidR="00000000" w:rsidRPr="009B2196" w:rsidP="009B2196">
      <w:pPr>
        <w:pStyle w:val="ListBullet3"/>
      </w:pPr>
      <w:r w:rsidRPr="009B2196">
        <w:t>variable message signs</w:t>
      </w:r>
    </w:p>
    <w:p w:rsidR="00000000" w:rsidRPr="009B2196" w:rsidP="009B2196">
      <w:pPr>
        <w:pStyle w:val="ListBullet3"/>
      </w:pPr>
      <w:r w:rsidRPr="009B2196">
        <w:t>variable speed limit signs</w:t>
      </w:r>
    </w:p>
    <w:p w:rsidR="00000000" w:rsidRPr="009B2196" w:rsidP="009B2196">
      <w:pPr>
        <w:pStyle w:val="ListBullet3"/>
      </w:pPr>
      <w:r w:rsidRPr="009B2196">
        <w:t>safety barriers</w:t>
      </w:r>
    </w:p>
    <w:p w:rsidR="00000000" w:rsidRPr="009B2196" w:rsidP="009B2196">
      <w:pPr>
        <w:pStyle w:val="ListBullet3"/>
      </w:pPr>
      <w:r w:rsidRPr="009B2196">
        <w:t>changing work si</w:t>
      </w:r>
      <w:r w:rsidRPr="009B2196">
        <w:t>te requirements</w:t>
      </w:r>
    </w:p>
    <w:p w:rsidR="00000000" w:rsidRPr="009B2196" w:rsidP="009B2196">
      <w:pPr>
        <w:pStyle w:val="ListBullet3"/>
      </w:pPr>
      <w:r w:rsidRPr="009B2196">
        <w:t>over dimension vehicles</w:t>
      </w:r>
    </w:p>
    <w:p w:rsidR="00000000" w:rsidRPr="009B2196" w:rsidP="009B2196">
      <w:pPr>
        <w:pStyle w:val="ListBullet3"/>
      </w:pPr>
      <w:r w:rsidRPr="009B2196">
        <w:t>portable traffic control devices.</w:t>
      </w:r>
    </w:p>
    <w:p w:rsidR="00000000" w:rsidRPr="009B2196" w:rsidP="009B2196">
      <w:pPr>
        <w:pStyle w:val="BodyText"/>
      </w:pPr>
    </w:p>
    <w:p w:rsidR="00000000" w:rsidRPr="009B2196" w:rsidP="009B7EA0">
      <w:pPr>
        <w:pStyle w:val="BodyText"/>
      </w:pPr>
      <w:r w:rsidRPr="009B2196">
        <w:t>During the above, the candidate must:</w:t>
      </w:r>
    </w:p>
    <w:p w:rsidR="00000000" w:rsidRPr="009B2196" w:rsidP="009B2196">
      <w:pPr>
        <w:pStyle w:val="ListBullet"/>
      </w:pPr>
      <w:r w:rsidRPr="009B2196">
        <w:t>locate and apply required legislation, documentation, policies and procedures including documentation required for wo</w:t>
      </w:r>
      <w:r w:rsidRPr="009B2196">
        <w:t>rksite projects and required traffic management</w:t>
      </w:r>
    </w:p>
    <w:p w:rsidR="00000000" w:rsidRPr="009B2196" w:rsidP="009B2196">
      <w:pPr>
        <w:pStyle w:val="ListBullet"/>
      </w:pPr>
      <w:r w:rsidRPr="009B2196">
        <w:t>work with traffic controllers and other site personnel to implement, monitor and remove a traffic guidance scheme, with reference to the traffic management plan, that meets required outcomes, including:</w:t>
      </w:r>
    </w:p>
    <w:p w:rsidR="00000000" w:rsidRPr="009B2196" w:rsidP="009B2196">
      <w:pPr>
        <w:pStyle w:val="ListBullet2"/>
      </w:pPr>
      <w:r w:rsidRPr="009B2196">
        <w:t>conf</w:t>
      </w:r>
      <w:r w:rsidRPr="009B2196">
        <w:t>irming necessary resources are available, including qualified personnel</w:t>
      </w:r>
    </w:p>
    <w:p w:rsidR="00000000" w:rsidRPr="009B2196" w:rsidP="009B2196">
      <w:pPr>
        <w:pStyle w:val="ListBullet2"/>
      </w:pPr>
      <w:r w:rsidRPr="009B2196">
        <w:t>confirming personnel understand, and are able to implement, their roles, task requirements, safety requirements and reporting requirements</w:t>
      </w:r>
    </w:p>
    <w:p w:rsidR="00000000" w:rsidRPr="009B2196" w:rsidP="009B2196">
      <w:pPr>
        <w:pStyle w:val="ListBullet2"/>
      </w:pPr>
      <w:r w:rsidRPr="009B2196">
        <w:t>communicating with others to resolve resourcing and coordination requirements prior to and during work activities</w:t>
      </w:r>
    </w:p>
    <w:p w:rsidR="00000000" w:rsidRPr="009B2196" w:rsidP="009B2196">
      <w:pPr>
        <w:pStyle w:val="ListBullet2"/>
      </w:pPr>
      <w:r w:rsidRPr="009B2196">
        <w:t>confirming that aftercare and unattended sites and shut-down procedures are completed according to traffic management plan and traffic guidanc</w:t>
      </w:r>
      <w:r w:rsidRPr="009B2196">
        <w:t>e scheme</w:t>
      </w:r>
    </w:p>
    <w:p w:rsidR="00000000" w:rsidRPr="009B2196" w:rsidP="009B2196">
      <w:pPr>
        <w:pStyle w:val="ListBullet2"/>
      </w:pPr>
      <w:r w:rsidRPr="009B2196">
        <w:t>complying with reporting requirements and procedures, including reporting offending road users.</w:t>
      </w:r>
    </w:p>
    <w:p w:rsidR="00000000" w:rsidRPr="009B2196" w:rsidP="009B2196">
      <w:pPr>
        <w:pStyle w:val="AllowPageBreak"/>
      </w:pPr>
    </w:p>
    <w:p w:rsidR="00000000" w:rsidRPr="009B2196" w:rsidP="009B2196">
      <w:pPr>
        <w:pStyle w:val="Heading1"/>
      </w:pPr>
      <w:bookmarkStart w:id="11" w:name="O_1139659"/>
      <w:bookmarkEnd w:id="11"/>
      <w:r w:rsidRPr="009B2196">
        <w:t>Knowledge Evidence</w:t>
      </w:r>
    </w:p>
    <w:p w:rsidR="00000000" w:rsidRPr="009B2196" w:rsidP="009B7EA0">
      <w:pPr>
        <w:pStyle w:val="BodyText"/>
      </w:pPr>
      <w:r w:rsidRPr="009B2196">
        <w:t xml:space="preserve">The candidate must be able to demonstrate knowledge to complete the tasks outlined in the elements, </w:t>
      </w:r>
      <w:r w:rsidRPr="009B2196">
        <w:t>performance c</w:t>
      </w:r>
      <w:r w:rsidRPr="009B2196">
        <w:t>riteria and foundation skills of this unit, including knowledge of:</w:t>
      </w:r>
    </w:p>
    <w:p w:rsidR="00000000" w:rsidRPr="009B2196" w:rsidP="009B2196">
      <w:pPr>
        <w:pStyle w:val="ListBullet"/>
      </w:pPr>
      <w:r w:rsidRPr="009B2196">
        <w:t xml:space="preserve">legislation required to implement traffic management plans on high volume roads and signalised intersections </w:t>
      </w:r>
    </w:p>
    <w:p w:rsidR="00000000" w:rsidRPr="009B2196" w:rsidP="009B2196">
      <w:pPr>
        <w:pStyle w:val="ListBullet"/>
      </w:pPr>
      <w:r w:rsidRPr="009B2196">
        <w:t>policies, procedures and documentation required to implement traffic manageme</w:t>
      </w:r>
      <w:r w:rsidRPr="009B2196">
        <w:t xml:space="preserve">nt plans on high volume roads and signalised intersection, including: </w:t>
      </w:r>
    </w:p>
    <w:p w:rsidR="00000000" w:rsidRPr="009B2196" w:rsidP="009B2196">
      <w:pPr>
        <w:pStyle w:val="ListBullet2"/>
      </w:pPr>
      <w:r w:rsidRPr="009B2196">
        <w:t>Austroads Guide to Temporary Traffic Management</w:t>
      </w:r>
    </w:p>
    <w:p w:rsidR="00000000" w:rsidRPr="009B2196" w:rsidP="009B2196">
      <w:pPr>
        <w:pStyle w:val="ListBullet2"/>
      </w:pPr>
      <w:r w:rsidRPr="009B2196">
        <w:t>work health and safety</w:t>
      </w:r>
    </w:p>
    <w:p w:rsidR="00000000" w:rsidRPr="009B2196" w:rsidP="009B2196">
      <w:pPr>
        <w:pStyle w:val="ListBullet2"/>
      </w:pPr>
      <w:r w:rsidRPr="009B2196">
        <w:t>traffic management plans</w:t>
      </w:r>
    </w:p>
    <w:p w:rsidR="00000000" w:rsidRPr="009B2196" w:rsidP="009B2196">
      <w:pPr>
        <w:pStyle w:val="ListBullet2"/>
      </w:pPr>
      <w:r w:rsidRPr="009B2196">
        <w:t>hazard and risk management</w:t>
      </w:r>
    </w:p>
    <w:p w:rsidR="00000000" w:rsidRPr="009B2196" w:rsidP="009B2196">
      <w:pPr>
        <w:pStyle w:val="ListBullet2"/>
      </w:pPr>
      <w:r w:rsidRPr="009B2196">
        <w:t>traffic guidance scheme</w:t>
      </w:r>
    </w:p>
    <w:p w:rsidR="00000000" w:rsidRPr="009B2196" w:rsidP="009B2196">
      <w:pPr>
        <w:pStyle w:val="ListBullet2"/>
      </w:pPr>
      <w:r w:rsidRPr="009B2196">
        <w:t>site requirements</w:t>
      </w:r>
    </w:p>
    <w:p w:rsidR="00000000" w:rsidRPr="009B2196" w:rsidP="009B2196">
      <w:pPr>
        <w:pStyle w:val="ListBullet2"/>
      </w:pPr>
      <w:r w:rsidRPr="009B2196">
        <w:t>work instructions</w:t>
      </w:r>
    </w:p>
    <w:p w:rsidR="00000000" w:rsidRPr="009B2196" w:rsidP="009B2196">
      <w:pPr>
        <w:pStyle w:val="ListBullet2"/>
      </w:pPr>
      <w:r w:rsidRPr="009B2196">
        <w:t>site incident and emergency procedures</w:t>
      </w:r>
    </w:p>
    <w:p w:rsidR="00000000" w:rsidRPr="009B2196" w:rsidP="009B2196">
      <w:pPr>
        <w:pStyle w:val="ListBullet2"/>
      </w:pPr>
      <w:r w:rsidRPr="009B2196">
        <w:t>workplace recording and reporting</w:t>
      </w:r>
    </w:p>
    <w:p w:rsidR="00000000" w:rsidRPr="009B2196" w:rsidP="009B2196">
      <w:pPr>
        <w:pStyle w:val="ListBullet2"/>
      </w:pPr>
      <w:r w:rsidRPr="009B2196">
        <w:t>manufacturer specifications for required plant and equipment</w:t>
      </w:r>
    </w:p>
    <w:p w:rsidR="00000000" w:rsidRPr="009B2196" w:rsidP="009B2196">
      <w:pPr>
        <w:pStyle w:val="ListBullet"/>
      </w:pPr>
      <w:r w:rsidRPr="009B2196">
        <w:t>temporary traffic management risk management principles and procedures, including those relating to:</w:t>
      </w:r>
    </w:p>
    <w:p w:rsidR="00000000" w:rsidRPr="009B2196" w:rsidP="009B2196">
      <w:pPr>
        <w:pStyle w:val="ListBullet2"/>
      </w:pPr>
      <w:r w:rsidRPr="009B2196">
        <w:t>roads with speed li</w:t>
      </w:r>
      <w:r w:rsidRPr="009B2196">
        <w:t>mits greater than or equal to 60km/h and greater than 3,000 vehicles per day (Average Annual Daily Traffic (AADT))</w:t>
      </w:r>
    </w:p>
    <w:p w:rsidR="00000000" w:rsidRPr="009B2196" w:rsidP="009B2196">
      <w:pPr>
        <w:pStyle w:val="ListBullet2"/>
      </w:pPr>
      <w:r w:rsidRPr="009B2196">
        <w:t>roads with any speed limit and greater than 10,000 vehicles per day (AADT)</w:t>
      </w:r>
    </w:p>
    <w:p w:rsidR="00000000" w:rsidRPr="009B2196" w:rsidP="009B2196">
      <w:pPr>
        <w:pStyle w:val="ListBullet2"/>
      </w:pPr>
      <w:r w:rsidRPr="009B2196">
        <w:t>signalised intersections, including where traffic signals have bee</w:t>
      </w:r>
      <w:r w:rsidRPr="009B2196">
        <w:t>n turned off</w:t>
      </w:r>
    </w:p>
    <w:p w:rsidR="00000000" w:rsidRPr="009B2196" w:rsidP="009B2196">
      <w:pPr>
        <w:pStyle w:val="ListBullet2"/>
      </w:pPr>
      <w:r w:rsidRPr="009B2196">
        <w:t>high volume roads</w:t>
      </w:r>
    </w:p>
    <w:p w:rsidR="00000000" w:rsidRPr="009B2196" w:rsidP="009B2196">
      <w:pPr>
        <w:pStyle w:val="ListBullet2"/>
      </w:pPr>
      <w:r w:rsidRPr="009B2196">
        <w:t>traffic signals</w:t>
      </w:r>
    </w:p>
    <w:p w:rsidR="00000000" w:rsidRPr="009B2196" w:rsidP="009B2196">
      <w:pPr>
        <w:pStyle w:val="ListBullet2"/>
      </w:pPr>
      <w:r w:rsidRPr="009B2196">
        <w:t>variable message signs</w:t>
      </w:r>
    </w:p>
    <w:p w:rsidR="00000000" w:rsidRPr="009B2196" w:rsidP="009B2196">
      <w:pPr>
        <w:pStyle w:val="ListBullet"/>
      </w:pPr>
      <w:r w:rsidRPr="009B2196">
        <w:t>principles and techniques for reviewing on-site traffic management plans, identifying gaps and suggesting and implementing control measures to address the potential hazards and risks</w:t>
      </w:r>
    </w:p>
    <w:p w:rsidR="00000000" w:rsidRPr="009B2196" w:rsidP="009B2196">
      <w:pPr>
        <w:pStyle w:val="ListBullet"/>
      </w:pPr>
      <w:r w:rsidRPr="009B2196">
        <w:t>principles and techniques for calculating traffic volumes</w:t>
      </w:r>
    </w:p>
    <w:p w:rsidR="00000000" w:rsidRPr="009B2196" w:rsidP="009B2196">
      <w:pPr>
        <w:pStyle w:val="ListBullet"/>
      </w:pPr>
      <w:r w:rsidRPr="009B2196">
        <w:t xml:space="preserve">principles and techniques for providing site supervision, including: </w:t>
      </w:r>
    </w:p>
    <w:p w:rsidR="00000000" w:rsidRPr="009B2196" w:rsidP="009B2196">
      <w:pPr>
        <w:pStyle w:val="ListBullet2"/>
      </w:pPr>
      <w:r w:rsidRPr="009B2196">
        <w:t>teamwork</w:t>
      </w:r>
    </w:p>
    <w:p w:rsidR="00000000" w:rsidRPr="009B2196" w:rsidP="009B2196">
      <w:pPr>
        <w:pStyle w:val="ListBullet2"/>
      </w:pPr>
      <w:r w:rsidRPr="009B2196">
        <w:t>confirming roles and requirements of others</w:t>
      </w:r>
    </w:p>
    <w:p w:rsidR="00000000" w:rsidRPr="009B2196" w:rsidP="009B2196">
      <w:pPr>
        <w:pStyle w:val="ListBullet2"/>
      </w:pPr>
      <w:r w:rsidRPr="009B2196">
        <w:t xml:space="preserve">coordinating tasks </w:t>
      </w:r>
    </w:p>
    <w:p w:rsidR="00000000" w:rsidRPr="009B2196" w:rsidP="009B2196">
      <w:pPr>
        <w:pStyle w:val="ListBullet"/>
      </w:pPr>
      <w:r w:rsidRPr="009B2196">
        <w:t>principles and techniques for monitoring traffic guid</w:t>
      </w:r>
      <w:r w:rsidRPr="009B2196">
        <w:t>ance schemes, including consideration of:</w:t>
      </w:r>
    </w:p>
    <w:p w:rsidR="00000000" w:rsidRPr="009B2196" w:rsidP="009B2196">
      <w:pPr>
        <w:pStyle w:val="ListBullet2"/>
      </w:pPr>
      <w:r w:rsidRPr="009B2196">
        <w:t>impact of proximate events on the traffic management plan</w:t>
      </w:r>
    </w:p>
    <w:p w:rsidR="00000000" w:rsidRPr="009B2196" w:rsidP="009B2196">
      <w:pPr>
        <w:pStyle w:val="ListBullet2"/>
      </w:pPr>
      <w:r w:rsidRPr="009B2196">
        <w:t>incident response and alternative detour routes</w:t>
      </w:r>
    </w:p>
    <w:p w:rsidR="00000000" w:rsidRPr="009B2196" w:rsidP="009B2196">
      <w:pPr>
        <w:pStyle w:val="ListBullet2"/>
      </w:pPr>
      <w:r w:rsidRPr="009B2196">
        <w:t>public transport</w:t>
      </w:r>
    </w:p>
    <w:p w:rsidR="00000000" w:rsidRPr="009B2196" w:rsidP="009B2196">
      <w:pPr>
        <w:pStyle w:val="ListBullet"/>
      </w:pPr>
      <w:r w:rsidRPr="009B2196">
        <w:t>principles and techniques for closing down work activities, including consideration of:</w:t>
      </w:r>
    </w:p>
    <w:p w:rsidR="00000000" w:rsidRPr="009B2196" w:rsidP="009B2196">
      <w:pPr>
        <w:pStyle w:val="ListBullet2"/>
      </w:pPr>
      <w:r w:rsidRPr="009B2196">
        <w:t>dismantling sequences</w:t>
      </w:r>
    </w:p>
    <w:p w:rsidR="00000000" w:rsidRPr="009B2196" w:rsidP="009B2196">
      <w:pPr>
        <w:pStyle w:val="ListBullet2"/>
      </w:pPr>
      <w:r w:rsidRPr="009B2196">
        <w:t>after care</w:t>
      </w:r>
    </w:p>
    <w:p w:rsidR="00000000" w:rsidRPr="009B2196" w:rsidP="009B2196">
      <w:pPr>
        <w:pStyle w:val="ListBullet2"/>
      </w:pPr>
      <w:r w:rsidRPr="009B2196">
        <w:t>variable message signs</w:t>
      </w:r>
    </w:p>
    <w:p w:rsidR="00000000" w:rsidRPr="009B2196" w:rsidP="009B2196">
      <w:pPr>
        <w:pStyle w:val="ListBullet2"/>
      </w:pPr>
      <w:r w:rsidRPr="009B2196">
        <w:t>variable speed limit signs.</w:t>
      </w:r>
    </w:p>
    <w:p w:rsidR="00000000" w:rsidRPr="009B2196" w:rsidP="009B2196">
      <w:pPr>
        <w:pStyle w:val="AllowPageBreak"/>
      </w:pPr>
    </w:p>
    <w:p w:rsidR="00000000" w:rsidRPr="009B2196" w:rsidP="009B2196">
      <w:pPr>
        <w:pStyle w:val="Heading1"/>
      </w:pPr>
      <w:bookmarkStart w:id="12" w:name="O_1139660"/>
      <w:bookmarkEnd w:id="12"/>
      <w:r w:rsidRPr="009B2196">
        <w:t>Assessment Conditions</w:t>
      </w:r>
    </w:p>
    <w:p w:rsidR="00000000" w:rsidRPr="009B2196" w:rsidP="009B7EA0">
      <w:pPr>
        <w:pStyle w:val="BodyText"/>
      </w:pPr>
      <w:r w:rsidRPr="009B2196">
        <w:t>Mandatory conditions for assessment of this unit are stipulated below. The assessment must:</w:t>
      </w:r>
    </w:p>
    <w:p w:rsidR="00000000" w:rsidRPr="009B2196" w:rsidP="009B2196">
      <w:pPr>
        <w:pStyle w:val="ListBullet"/>
      </w:pPr>
      <w:r w:rsidRPr="009B2196">
        <w:t>include access to:</w:t>
      </w:r>
    </w:p>
    <w:p w:rsidR="00000000" w:rsidRPr="009B2196" w:rsidP="009B2196">
      <w:pPr>
        <w:pStyle w:val="ListBullet2"/>
      </w:pPr>
      <w:r w:rsidRPr="009B2196">
        <w:t>traffic management plan</w:t>
      </w:r>
    </w:p>
    <w:p w:rsidR="00000000" w:rsidRPr="009B2196" w:rsidP="009B2196">
      <w:pPr>
        <w:pStyle w:val="ListBullet2"/>
      </w:pPr>
      <w:r w:rsidRPr="009B2196">
        <w:t>traffic guidance scheme</w:t>
      </w:r>
    </w:p>
    <w:p w:rsidR="00000000" w:rsidRPr="009B2196" w:rsidP="009B2196">
      <w:pPr>
        <w:pStyle w:val="ListBullet2"/>
      </w:pPr>
      <w:r w:rsidRPr="009B2196">
        <w:t>personal protective equipment</w:t>
      </w:r>
    </w:p>
    <w:p w:rsidR="00000000" w:rsidRPr="009B2196" w:rsidP="009B2196">
      <w:pPr>
        <w:pStyle w:val="ListBullet2"/>
      </w:pPr>
      <w:r w:rsidRPr="009B2196">
        <w:t>devices, equipment and signs specified in the performance criteria</w:t>
      </w:r>
    </w:p>
    <w:p w:rsidR="00000000" w:rsidRPr="009B2196" w:rsidP="009B2196">
      <w:pPr>
        <w:pStyle w:val="ListBullet"/>
      </w:pPr>
      <w:r w:rsidRPr="009B2196">
        <w:t xml:space="preserve">be conducted in a safe environment; and, </w:t>
      </w:r>
    </w:p>
    <w:p w:rsidR="00000000" w:rsidRPr="009B2196" w:rsidP="009B2196">
      <w:pPr>
        <w:pStyle w:val="ListBullet"/>
      </w:pPr>
      <w:r w:rsidRPr="009B2196">
        <w:t>be assessed in the context of this sector</w:t>
      </w:r>
      <w:r>
        <w:t>’</w:t>
      </w:r>
      <w:r w:rsidRPr="009B2196">
        <w:t>s work environment on a real live road setting under supervision, including evidence in at least one of the forms that this has occurred on at least three different temporary traffic management set ups:</w:t>
      </w:r>
    </w:p>
    <w:p w:rsidR="00000000" w:rsidRPr="009B2196" w:rsidP="009B2196">
      <w:pPr>
        <w:pStyle w:val="ListBullet2"/>
      </w:pPr>
      <w:r w:rsidRPr="009B2196">
        <w:t>dash cam f</w:t>
      </w:r>
      <w:r w:rsidRPr="009B2196">
        <w:t>ootage</w:t>
      </w:r>
    </w:p>
    <w:p w:rsidR="00000000" w:rsidRPr="009B2196" w:rsidP="009B2196">
      <w:pPr>
        <w:pStyle w:val="ListBullet2"/>
      </w:pPr>
      <w:r w:rsidRPr="009B2196">
        <w:t>photos</w:t>
      </w:r>
    </w:p>
    <w:p w:rsidR="00000000" w:rsidRPr="009B2196" w:rsidP="009B2196">
      <w:pPr>
        <w:pStyle w:val="ListBullet2"/>
      </w:pPr>
      <w:r w:rsidRPr="009B2196">
        <w:t>verbal interviews</w:t>
      </w:r>
    </w:p>
    <w:p w:rsidR="00000000" w:rsidRPr="009B2196" w:rsidP="009B2196">
      <w:pPr>
        <w:pStyle w:val="ListBullet2"/>
      </w:pPr>
      <w:r w:rsidRPr="009B2196">
        <w:t>logbooks</w:t>
      </w:r>
    </w:p>
    <w:p w:rsidR="00000000" w:rsidRPr="009B2196" w:rsidP="009B2196">
      <w:pPr>
        <w:pStyle w:val="ListBullet2"/>
      </w:pPr>
      <w:r w:rsidRPr="009B2196">
        <w:t>completed job packs</w:t>
      </w:r>
    </w:p>
    <w:p w:rsidR="00000000" w:rsidRPr="009B2196" w:rsidP="009B2196">
      <w:pPr>
        <w:pStyle w:val="ListBullet"/>
      </w:pPr>
      <w:r w:rsidRPr="009B2196">
        <w:t>be assessed in compliance with relevant legislation/regulation and using policies, procedures and processes directly related to the industry sector for which it is being assessed; and,</w:t>
      </w:r>
    </w:p>
    <w:p w:rsidR="00000000" w:rsidRPr="009B2196" w:rsidP="009B2196">
      <w:pPr>
        <w:pStyle w:val="ListBullet"/>
      </w:pPr>
      <w:r w:rsidRPr="009B2196">
        <w:t>confirm c</w:t>
      </w:r>
      <w:r w:rsidRPr="009B2196">
        <w:t>onsistent performance can be applied in a range of relevant workplace circumstances.</w:t>
      </w:r>
    </w:p>
    <w:p w:rsidR="00000000" w:rsidRPr="009B2196" w:rsidP="009B7EA0">
      <w:pPr>
        <w:pStyle w:val="BodyText"/>
      </w:pPr>
      <w:r w:rsidRPr="009B2196">
        <w:t>Where personal safety or environmental damage are limiting factors, assessment may occur in a simulated work environment* provided it is realistic and sufficiently rigorou</w:t>
      </w:r>
      <w:r w:rsidRPr="009B2196">
        <w:t>s to cover all aspects of this sector’s workplace performance, including environment, task skills, task management skills, contingency management skills and job role environment skills.</w:t>
      </w:r>
    </w:p>
    <w:p w:rsidR="00000000" w:rsidRPr="009B2196" w:rsidP="009B2196">
      <w:pPr>
        <w:pStyle w:val="List"/>
      </w:pPr>
      <w:r w:rsidRPr="009B2196">
        <w:rPr>
          <w:rStyle w:val="SpecialBold"/>
        </w:rPr>
        <w:t>Assessor requirements</w:t>
      </w:r>
    </w:p>
    <w:p w:rsidR="00000000" w:rsidRPr="009B2196" w:rsidP="009B7EA0">
      <w:pPr>
        <w:pStyle w:val="BodyText"/>
      </w:pPr>
      <w:r w:rsidRPr="009B2196">
        <w:t>Assessors must be able to clearly demonstrate cu</w:t>
      </w:r>
      <w:r w:rsidRPr="009B2196">
        <w:t>rrent and relevant industry knowledge and experience to satisfy the mandatory regulatory standards as set out in the Standards for Registered Training Organisations (RTOs) 2015/Australian Quality Training Framework mandatory requirements for assessors curr</w:t>
      </w:r>
      <w:r w:rsidRPr="009B2196">
        <w:t>ent at the time of assessment and any relevant licensing and certification requirements. This includes:</w:t>
      </w:r>
    </w:p>
    <w:p w:rsidR="00000000" w:rsidRPr="009B2196" w:rsidP="009B2196">
      <w:pPr>
        <w:pStyle w:val="ListBullet"/>
      </w:pPr>
      <w:r w:rsidRPr="009B2196">
        <w:t>vocational competencies at least to the level being delivered and assessed</w:t>
      </w:r>
    </w:p>
    <w:p w:rsidR="00000000" w:rsidRPr="009B2196" w:rsidP="009B2196">
      <w:pPr>
        <w:pStyle w:val="ListBullet"/>
      </w:pPr>
      <w:r w:rsidRPr="009B2196">
        <w:t>current industry skills directly relevant to the training and assessment</w:t>
      </w:r>
      <w:r w:rsidRPr="009B2196">
        <w:t xml:space="preserve"> being provided</w:t>
      </w:r>
    </w:p>
    <w:p w:rsidR="00000000" w:rsidRPr="009B2196" w:rsidP="009B2196">
      <w:pPr>
        <w:pStyle w:val="ListBullet"/>
      </w:pPr>
      <w:r w:rsidRPr="009B2196">
        <w:t>current knowledge and skills in vocational training and learning that informs their training and assessment</w:t>
      </w:r>
    </w:p>
    <w:p w:rsidR="00000000" w:rsidRPr="009B2196" w:rsidP="009B2196">
      <w:pPr>
        <w:pStyle w:val="ListBullet"/>
      </w:pPr>
      <w:r w:rsidRPr="009B2196">
        <w:t>formal relevant qualifications in training and assessment</w:t>
      </w:r>
    </w:p>
    <w:p w:rsidR="00000000" w:rsidRPr="009B2196" w:rsidP="009B2196">
      <w:pPr>
        <w:pStyle w:val="ListBullet"/>
      </w:pPr>
      <w:r w:rsidRPr="009B2196">
        <w:t>having knowledge of and/or experience using the latest techniques and proc</w:t>
      </w:r>
      <w:r w:rsidRPr="009B2196">
        <w:t xml:space="preserve">esses </w:t>
      </w:r>
    </w:p>
    <w:p w:rsidR="00000000" w:rsidRPr="009B2196" w:rsidP="009B2196">
      <w:pPr>
        <w:pStyle w:val="ListBullet"/>
      </w:pPr>
      <w:r w:rsidRPr="009B2196">
        <w:t>possessing the required level of RII training product knowledge</w:t>
      </w:r>
    </w:p>
    <w:p w:rsidR="00000000" w:rsidRPr="009B2196" w:rsidP="009B2196">
      <w:pPr>
        <w:pStyle w:val="ListBullet"/>
      </w:pPr>
      <w:r w:rsidRPr="009B2196">
        <w:t>having an understanding and knowledge of legislation and regulations relevant to the industry and to employment and workplaces</w:t>
      </w:r>
    </w:p>
    <w:p w:rsidR="00000000" w:rsidRPr="009B2196" w:rsidP="009B2196">
      <w:pPr>
        <w:pStyle w:val="ListBullet"/>
      </w:pPr>
      <w:r w:rsidRPr="009B2196">
        <w:t>demonstrating the performance evidence, and knowledge evid</w:t>
      </w:r>
      <w:r w:rsidRPr="009B2196">
        <w:t>ence outlined in this unit of competency, and</w:t>
      </w:r>
    </w:p>
    <w:p w:rsidR="00000000" w:rsidRPr="009B2196" w:rsidP="009B2196">
      <w:pPr>
        <w:pStyle w:val="ListBullet"/>
      </w:pPr>
      <w:r w:rsidRPr="009B2196">
        <w:t>the minimum years of current** work experience after competency has been obtained as specified below in an industry sector relevant to the outcomes of the unit.</w:t>
      </w:r>
    </w:p>
    <w:p w:rsidR="00000000" w:rsidRPr="009B2196" w:rsidP="009B7EA0">
      <w:pPr>
        <w:pStyle w:val="BodyText"/>
      </w:pPr>
      <w:r w:rsidRPr="009B2196">
        <w:t>It is also acceptable for the appropriately quali</w:t>
      </w:r>
      <w:r w:rsidRPr="009B2196">
        <w:t>fied assessor to work with an industry expert to conduct assessment together and for the industry expert to be involved in the assessment judgement. The industry expert must have current industry skills directly relevant to the training and assessment bein</w:t>
      </w:r>
      <w:r w:rsidRPr="009B2196">
        <w:t>g provided. This means the industry subject matter expert must demonstrate skills and knowledge from the minimum years of current work experience after competency has been obtained as specified below, including time spent in roles related to the unit being</w:t>
      </w:r>
      <w:r w:rsidRPr="009B2196">
        <w:t xml:space="preserve"> assessed:</w:t>
      </w:r>
    </w:p>
    <w:tbl>
      <w:tblPr>
        <w:tblW w:w="0" w:type="auto"/>
        <w:tblCellMar>
          <w:left w:w="62" w:type="dxa"/>
          <w:right w:w="62" w:type="dxa"/>
        </w:tblCellMar>
        <w:tblLook w:val="0000"/>
      </w:tblPr>
      <w:tblGrid>
        <w:gridCol w:w="4330"/>
        <w:gridCol w:w="1622"/>
        <w:gridCol w:w="3244"/>
      </w:tblGrid>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Heading4"/>
              <w:rPr>
                <w:lang w:val="en-NZ"/>
              </w:rPr>
            </w:pPr>
            <w:r w:rsidRPr="009B219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Heading4"/>
              <w:rPr>
                <w:lang w:val="en-NZ"/>
              </w:rPr>
            </w:pPr>
            <w:r w:rsidRPr="009B219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Heading4"/>
              <w:rPr>
                <w:lang w:val="en-NZ"/>
              </w:rPr>
            </w:pPr>
            <w:r w:rsidRPr="009B2196">
              <w:t>Required assessor or industry subject matter expert experience</w:t>
            </w:r>
          </w:p>
        </w:tc>
      </w:tr>
      <w:tr w:rsidTr="009B7EA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BodyText"/>
              <w:rPr>
                <w:lang w:val="en-NZ"/>
              </w:rPr>
            </w:pPr>
            <w:r w:rsidRPr="009B219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BodyText"/>
              <w:rPr>
                <w:lang w:val="en-NZ"/>
              </w:rPr>
            </w:pPr>
            <w:r w:rsidRPr="009B219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BodyText"/>
              <w:rPr>
                <w:lang w:val="en-NZ"/>
              </w:rPr>
            </w:pPr>
            <w:r w:rsidRPr="009B2196">
              <w:t>1 year</w:t>
            </w:r>
          </w:p>
        </w:tc>
      </w:tr>
      <w:tr w:rsidTr="009B7EA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BodyText"/>
              <w:rPr>
                <w:lang w:val="en-NZ"/>
              </w:rPr>
            </w:pPr>
            <w:r w:rsidRPr="009B219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BodyText"/>
              <w:rPr>
                <w:lang w:val="en-NZ"/>
              </w:rPr>
            </w:pPr>
            <w:r w:rsidRPr="009B2196">
              <w:t>2 years</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BodyText"/>
              <w:rPr>
                <w:lang w:val="en-NZ"/>
              </w:rPr>
            </w:pPr>
            <w:r w:rsidRPr="009B219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BodyText"/>
              <w:rPr>
                <w:lang w:val="en-NZ"/>
              </w:rPr>
            </w:pPr>
            <w:r w:rsidRPr="009B219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BodyText"/>
              <w:rPr>
                <w:lang w:val="en-NZ"/>
              </w:rPr>
            </w:pPr>
            <w:r w:rsidRPr="009B2196">
              <w:t>3 years</w:t>
            </w:r>
          </w:p>
        </w:tc>
      </w:tr>
      <w:tr w:rsidTr="009B7E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196">
            <w:pPr>
              <w:pStyle w:val="BodyText"/>
              <w:rPr>
                <w:lang w:val="en-NZ"/>
              </w:rPr>
            </w:pPr>
            <w:r w:rsidRPr="009B219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2196" w:rsidP="009B2196">
            <w:pPr>
              <w:pStyle w:val="BodyText"/>
            </w:pPr>
            <w:r w:rsidRPr="009B2196">
              <w:t>Where this unit is being assessed outside of the resources and infrastructure sectors assessor and/or industry subject matter expert experience should be in-line with industry standards for the sector in which it is being assessed and where no industry sta</w:t>
            </w:r>
            <w:r w:rsidRPr="009B2196">
              <w:t xml:space="preserve">ndard is </w:t>
            </w:r>
            <w:r w:rsidRPr="009B2196">
              <w:t>specified should comply with any relevant regulation.</w:t>
            </w:r>
          </w:p>
        </w:tc>
      </w:tr>
    </w:tbl>
    <w:p w:rsidR="00000000" w:rsidRPr="009B2196" w:rsidP="009B7EA0">
      <w:pPr>
        <w:pStyle w:val="BodyText"/>
      </w:pPr>
      <w:r w:rsidRPr="009B2196">
        <w:t>*Guidance on simulated environments has been stipulated in the RII Companion Volume Implementation Guide located on VETNet.</w:t>
      </w:r>
    </w:p>
    <w:p w:rsidR="00000000" w:rsidRPr="009B2196" w:rsidP="009B7EA0">
      <w:pPr>
        <w:pStyle w:val="BodyText"/>
      </w:pPr>
      <w:r w:rsidRPr="009B2196">
        <w:t>**Assessors can demonstrate current work experience through employm</w:t>
      </w:r>
      <w:r w:rsidRPr="009B2196">
        <w:t>ent within industry in a role relevant to the outcomes of the unit; or, for external assessors this can be demonstrated through exposure to industry by conducting a minimum number of site assessments as determined by the relevant industry sector, across va</w:t>
      </w:r>
      <w:r w:rsidRPr="009B2196">
        <w:t>rious locations.</w:t>
      </w:r>
    </w:p>
    <w:p w:rsidR="00000000" w:rsidRPr="009B2196" w:rsidP="009B7EA0">
      <w:pPr>
        <w:pStyle w:val="BodyText"/>
      </w:pPr>
      <w:r w:rsidRPr="009B2196">
        <w:t>*** While a unit of competency does not have an AQF level, where a unit is being delivered outside of a qualification the first numeric character in the unit code should be considered as the AQF indicator level for assessment purposes.</w:t>
      </w:r>
    </w:p>
    <w:p w:rsidR="00000000" w:rsidRPr="009B2196" w:rsidP="009B2196">
      <w:pPr>
        <w:pStyle w:val="Heading1"/>
      </w:pPr>
      <w:bookmarkStart w:id="13" w:name="O_1139663"/>
      <w:bookmarkEnd w:id="13"/>
      <w:r w:rsidRPr="009B2196">
        <w:t>Links</w:t>
      </w:r>
    </w:p>
    <w:p w:rsidR="00000000" w:rsidRPr="009B2196" w:rsidP="009B7EA0">
      <w:pPr>
        <w:pStyle w:val="BodyText"/>
      </w:pPr>
      <w:r w:rsidRPr="009B219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F3375">
        <w:rPr>
          <w:rStyle w:val="Hyperlink"/>
        </w:rPr>
        <w:t>https://vetnet.gov.au/Pages/TrainingDocs.aspx?q=88a61002-9a21-4386-aaf8-69c76e675272</w:t>
      </w:r>
      <w:r>
        <w:fldChar w:fldCharType="end"/>
      </w:r>
    </w:p>
    <w:p w:rsidR="00000000" w:rsidRPr="009B2196" w:rsidP="009B2196"/>
    <w:sectPr w:rsidSect="009B21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6" w:rsidRPr="009B7EA0" w:rsidP="009B7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A0" w:rsidP="009B2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B7EA0" w:rsidP="009B21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7EA0" w:rsidP="009B21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6" w:rsidP="009B2196">
    <w:pPr>
      <w:pStyle w:val="Footer"/>
      <w:framePr w:wrap="around"/>
    </w:pPr>
    <w:r>
      <w:fldChar w:fldCharType="begin"/>
    </w:r>
    <w:r>
      <w:instrText xml:space="preserve"> DOCPROPERTY  Subject  \* MERGEFORMAT </w:instrText>
    </w:r>
    <w:r>
      <w:fldChar w:fldCharType="separate"/>
    </w:r>
    <w:r w:rsidR="009B7EA0">
      <w:t>Approved</w:t>
    </w:r>
    <w:r w:rsidR="009B7EA0">
      <w:fldChar w:fldCharType="end"/>
    </w:r>
    <w:r>
      <w:tab/>
      <w:t xml:space="preserve">Page </w:t>
    </w:r>
    <w:r>
      <w:fldChar w:fldCharType="begin"/>
    </w:r>
    <w:r>
      <w:instrText xml:space="preserve"> PAGE  \* Arabic  \* MERGEFORMAT </w:instrText>
    </w:r>
    <w:r>
      <w:fldChar w:fldCharType="separate"/>
    </w:r>
    <w:r w:rsidR="009B7EA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7EA0">
      <w:rPr>
        <w:noProof/>
      </w:rPr>
      <w:t>7</w:t>
    </w:r>
    <w:r>
      <w:rPr>
        <w:noProof/>
      </w:rPr>
      <w:fldChar w:fldCharType="end"/>
    </w:r>
  </w:p>
  <w:p w:rsidR="009B2196" w:rsidP="009B2196">
    <w:pPr>
      <w:pStyle w:val="Footer"/>
      <w:framePr w:wrap="around"/>
    </w:pPr>
    <w:r>
      <w:t xml:space="preserve">© Commonwealth of Australia, </w:t>
    </w:r>
    <w:r>
      <w:fldChar w:fldCharType="begin"/>
    </w:r>
    <w:r>
      <w:instrText xml:space="preserve"> DATE  \@ "yyyy"  \* MERGEFORMAT </w:instrText>
    </w:r>
    <w:r>
      <w:fldChar w:fldCharType="separate"/>
    </w:r>
    <w:r w:rsidR="009B7EA0">
      <w:rPr>
        <w:noProof/>
      </w:rPr>
      <w:t>2025</w:t>
    </w:r>
    <w:r>
      <w:fldChar w:fldCharType="end"/>
    </w:r>
    <w:r>
      <w:tab/>
    </w:r>
    <w:r>
      <w:fldChar w:fldCharType="begin"/>
    </w:r>
    <w:r>
      <w:instrText xml:space="preserve"> DOCPROPERTY  Author  \* MERGEFORMAT </w:instrText>
    </w:r>
    <w:r>
      <w:fldChar w:fldCharType="separate"/>
    </w:r>
    <w:r w:rsidR="009B7EA0">
      <w:t>Mining and Automotive Skills Alliance</w:t>
    </w:r>
    <w:r w:rsidR="009B7EA0">
      <w:fldChar w:fldCharType="end"/>
    </w:r>
  </w:p>
  <w:p w:rsidR="009B2196" w:rsidP="009B2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196" w:rsidRPr="009B7EA0" w:rsidP="009B7E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EA0" w:rsidRPr="002D2AF8" w:rsidP="009B2196">
    <w:pPr>
      <w:pStyle w:val="Header"/>
      <w:framePr w:wrap="around"/>
    </w:pPr>
    <w:r>
      <w:fldChar w:fldCharType="begin"/>
    </w:r>
    <w:r>
      <w:instrText xml:space="preserve"> TITLE   \* MERGEFORMAT </w:instrText>
    </w:r>
    <w:r>
      <w:fldChar w:fldCharType="separate"/>
    </w:r>
    <w:r>
      <w:t>RIIWHS304 Implement traffic management plans on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7EA0" w:rsidP="009B21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196" w:rsidRPr="002D2AF8" w:rsidP="009B2196">
    <w:pPr>
      <w:pStyle w:val="Header"/>
      <w:framePr w:wrap="around"/>
    </w:pPr>
    <w:r>
      <w:fldChar w:fldCharType="begin"/>
    </w:r>
    <w:r>
      <w:instrText xml:space="preserve"> TITLE   \* MERGEFORMAT </w:instrText>
    </w:r>
    <w:r>
      <w:fldChar w:fldCharType="separate"/>
    </w:r>
    <w:r w:rsidR="009B7EA0">
      <w:t>RIIWHS304 Implement traffic management plans on high volume roads</w:t>
    </w:r>
    <w:r w:rsidR="009B7EA0">
      <w:fldChar w:fldCharType="end"/>
    </w:r>
    <w:r>
      <w:tab/>
      <w:t xml:space="preserve">Date this document was generated: </w:t>
    </w:r>
    <w:r>
      <w:fldChar w:fldCharType="begin"/>
    </w:r>
    <w:r>
      <w:instrText xml:space="preserve"> CREATEDATE  \@ "d MMMM yyyy"  \* MERGEFORMAT </w:instrText>
    </w:r>
    <w:r>
      <w:fldChar w:fldCharType="separate"/>
    </w:r>
    <w:r w:rsidR="009B7EA0">
      <w:rPr>
        <w:noProof/>
      </w:rPr>
      <w:t>2 March 2025</w:t>
    </w:r>
    <w:r>
      <w:fldChar w:fldCharType="end"/>
    </w:r>
  </w:p>
  <w:p w:rsidR="009B2196" w:rsidP="009B2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02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E67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A04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196"/>
    <w:pPr>
      <w:spacing w:before="360" w:after="60"/>
      <w:outlineLvl w:val="0"/>
    </w:pPr>
    <w:rPr>
      <w:sz w:val="32"/>
    </w:rPr>
  </w:style>
  <w:style w:type="paragraph" w:styleId="Heading2">
    <w:name w:val="heading 2"/>
    <w:basedOn w:val="HeadingBase"/>
    <w:next w:val="BodyText"/>
    <w:link w:val="Heading2Char"/>
    <w:qFormat/>
    <w:rsid w:val="009B2196"/>
    <w:pPr>
      <w:keepLines/>
      <w:spacing w:before="240" w:after="120"/>
      <w:outlineLvl w:val="1"/>
    </w:pPr>
    <w:rPr>
      <w:sz w:val="28"/>
      <w:szCs w:val="40"/>
    </w:rPr>
  </w:style>
  <w:style w:type="paragraph" w:styleId="Heading3">
    <w:name w:val="heading 3"/>
    <w:basedOn w:val="HeadingBase"/>
    <w:next w:val="BodyText"/>
    <w:link w:val="Heading3Char"/>
    <w:qFormat/>
    <w:rsid w:val="009B2196"/>
    <w:pPr>
      <w:spacing w:before="180" w:after="120"/>
      <w:outlineLvl w:val="2"/>
    </w:pPr>
    <w:rPr>
      <w:spacing w:val="-10"/>
      <w:kern w:val="32"/>
    </w:rPr>
  </w:style>
  <w:style w:type="paragraph" w:styleId="Heading4">
    <w:name w:val="heading 4"/>
    <w:basedOn w:val="HeadingBase"/>
    <w:next w:val="BodyText"/>
    <w:link w:val="Heading4Char"/>
    <w:qFormat/>
    <w:rsid w:val="009B2196"/>
    <w:pPr>
      <w:spacing w:before="160" w:after="120"/>
      <w:outlineLvl w:val="3"/>
    </w:pPr>
    <w:rPr>
      <w:sz w:val="22"/>
    </w:rPr>
  </w:style>
  <w:style w:type="paragraph" w:styleId="Heading5">
    <w:name w:val="heading 5"/>
    <w:basedOn w:val="HeadingBase"/>
    <w:next w:val="Normal"/>
    <w:link w:val="Heading5Char"/>
    <w:qFormat/>
    <w:rsid w:val="009B2196"/>
    <w:pPr>
      <w:spacing w:before="80"/>
      <w:outlineLvl w:val="4"/>
    </w:pPr>
    <w:rPr>
      <w:color w:val="918585"/>
      <w:sz w:val="20"/>
    </w:rPr>
  </w:style>
  <w:style w:type="paragraph" w:styleId="Heading6">
    <w:name w:val="heading 6"/>
    <w:basedOn w:val="HeadingBase"/>
    <w:next w:val="Normal"/>
    <w:link w:val="Heading6Char"/>
    <w:qFormat/>
    <w:rsid w:val="009B2196"/>
    <w:pPr>
      <w:spacing w:before="60"/>
      <w:outlineLvl w:val="5"/>
    </w:pPr>
    <w:rPr>
      <w:color w:val="918585"/>
      <w:sz w:val="20"/>
    </w:rPr>
  </w:style>
  <w:style w:type="paragraph" w:styleId="Heading7">
    <w:name w:val="heading 7"/>
    <w:basedOn w:val="Normal"/>
    <w:next w:val="Normal"/>
    <w:link w:val="Heading7Char"/>
    <w:qFormat/>
    <w:rsid w:val="009B2196"/>
    <w:pPr>
      <w:ind w:left="720"/>
      <w:outlineLvl w:val="6"/>
    </w:pPr>
    <w:rPr>
      <w:i/>
    </w:rPr>
  </w:style>
  <w:style w:type="paragraph" w:styleId="Heading8">
    <w:name w:val="heading 8"/>
    <w:basedOn w:val="Normal"/>
    <w:next w:val="Normal"/>
    <w:link w:val="Heading8Char"/>
    <w:qFormat/>
    <w:rsid w:val="009B2196"/>
    <w:pPr>
      <w:ind w:left="720"/>
      <w:outlineLvl w:val="7"/>
    </w:pPr>
    <w:rPr>
      <w:i/>
    </w:rPr>
  </w:style>
  <w:style w:type="paragraph" w:styleId="Heading9">
    <w:name w:val="heading 9"/>
    <w:basedOn w:val="Normal"/>
    <w:next w:val="Normal"/>
    <w:link w:val="Heading9Char"/>
    <w:qFormat/>
    <w:rsid w:val="009B2196"/>
    <w:pPr>
      <w:ind w:left="720"/>
      <w:outlineLvl w:val="8"/>
    </w:pPr>
    <w:rPr>
      <w:i/>
    </w:rPr>
  </w:style>
  <w:style w:type="character" w:default="1" w:styleId="DefaultParagraphFont">
    <w:name w:val="Default Paragraph Font"/>
    <w:uiPriority w:val="1"/>
    <w:unhideWhenUsed/>
    <w:rsid w:val="009B2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196"/>
  </w:style>
  <w:style w:type="character" w:customStyle="1" w:styleId="Heading1Char">
    <w:name w:val="Heading 1 Char"/>
    <w:basedOn w:val="DefaultParagraphFont"/>
    <w:link w:val="Heading1"/>
    <w:rsid w:val="009B21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2196"/>
    <w:rPr>
      <w:rFonts w:ascii="Times New Roman" w:eastAsia="Times New Roman" w:hAnsi="Times New Roman" w:cs="Times New Roman"/>
      <w:b/>
      <w:szCs w:val="20"/>
      <w:lang w:eastAsia="en-US"/>
    </w:rPr>
  </w:style>
  <w:style w:type="paragraph" w:styleId="BodyText">
    <w:name w:val="Body Text"/>
    <w:basedOn w:val="Normal"/>
    <w:link w:val="BodyTextChar"/>
    <w:rsid w:val="009B2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196"/>
    <w:rPr>
      <w:rFonts w:ascii="Times New Roman" w:eastAsia="Times New Roman" w:hAnsi="Times New Roman" w:cs="Times New Roman"/>
      <w:sz w:val="24"/>
      <w:lang w:eastAsia="en-US"/>
    </w:rPr>
  </w:style>
  <w:style w:type="paragraph" w:styleId="List">
    <w:name w:val="List"/>
    <w:basedOn w:val="BodyText"/>
    <w:next w:val="BodyText"/>
    <w:rsid w:val="009B2196"/>
    <w:pPr>
      <w:tabs>
        <w:tab w:val="left" w:pos="340"/>
      </w:tabs>
      <w:spacing w:before="60" w:after="60"/>
      <w:ind w:left="340" w:hanging="340"/>
    </w:pPr>
  </w:style>
  <w:style w:type="paragraph" w:styleId="ListBullet">
    <w:name w:val="List Bullet"/>
    <w:basedOn w:val="List"/>
    <w:rsid w:val="009B2196"/>
    <w:pPr>
      <w:numPr>
        <w:numId w:val="13"/>
      </w:numPr>
      <w:tabs>
        <w:tab w:val="clear" w:pos="340"/>
      </w:tabs>
      <w:spacing w:before="40" w:after="40"/>
    </w:pPr>
  </w:style>
  <w:style w:type="character" w:customStyle="1" w:styleId="SpecialBold">
    <w:name w:val="Special Bold"/>
    <w:basedOn w:val="DefaultParagraphFont"/>
    <w:rsid w:val="009B2196"/>
    <w:rPr>
      <w:b/>
      <w:spacing w:val="0"/>
    </w:rPr>
  </w:style>
  <w:style w:type="paragraph" w:styleId="ListBullet2">
    <w:name w:val="List Bullet 2"/>
    <w:basedOn w:val="List2"/>
    <w:rsid w:val="009B2196"/>
    <w:pPr>
      <w:numPr>
        <w:numId w:val="14"/>
      </w:numPr>
      <w:tabs>
        <w:tab w:val="clear" w:pos="680"/>
      </w:tabs>
    </w:pPr>
  </w:style>
  <w:style w:type="character" w:styleId="Emphasis">
    <w:name w:val="Emphasis"/>
    <w:basedOn w:val="DefaultParagraphFont"/>
    <w:qFormat/>
    <w:rsid w:val="009B2196"/>
    <w:rPr>
      <w:i/>
    </w:rPr>
  </w:style>
  <w:style w:type="paragraph" w:customStyle="1" w:styleId="SuperHeading">
    <w:name w:val="SuperHeading"/>
    <w:basedOn w:val="Normal"/>
    <w:rsid w:val="009B2196"/>
    <w:pPr>
      <w:spacing w:before="240" w:after="120"/>
      <w:outlineLvl w:val="0"/>
    </w:pPr>
    <w:rPr>
      <w:rFonts w:ascii="Times New Roman" w:hAnsi="Times New Roman"/>
      <w:b/>
      <w:sz w:val="32"/>
    </w:rPr>
  </w:style>
  <w:style w:type="paragraph" w:customStyle="1" w:styleId="AllowPageBreak">
    <w:name w:val="AllowPageBreak"/>
    <w:rsid w:val="009B21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2196"/>
    <w:pPr>
      <w:numPr>
        <w:numId w:val="3"/>
      </w:numPr>
      <w:tabs>
        <w:tab w:val="clear" w:pos="1021"/>
      </w:tabs>
      <w:ind w:left="1037" w:hanging="357"/>
    </w:pPr>
  </w:style>
  <w:style w:type="character" w:customStyle="1" w:styleId="Heading2Char">
    <w:name w:val="Heading 2 Char"/>
    <w:basedOn w:val="DefaultParagraphFont"/>
    <w:link w:val="Heading2"/>
    <w:rsid w:val="009B2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1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2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196"/>
    <w:rPr>
      <w:rFonts w:ascii="Courier New" w:eastAsia="Times New Roman" w:hAnsi="Courier New" w:cs="Times New Roman"/>
      <w:i/>
      <w:szCs w:val="20"/>
      <w:lang w:eastAsia="en-US"/>
    </w:rPr>
  </w:style>
  <w:style w:type="paragraph" w:customStyle="1" w:styleId="HeadingBase">
    <w:name w:val="Heading Base"/>
    <w:rsid w:val="009B2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196"/>
    <w:pPr>
      <w:tabs>
        <w:tab w:val="right" w:leader="dot" w:pos="9072"/>
      </w:tabs>
      <w:ind w:left="567"/>
    </w:pPr>
    <w:rPr>
      <w:szCs w:val="22"/>
    </w:rPr>
  </w:style>
  <w:style w:type="paragraph" w:customStyle="1" w:styleId="TOCBase">
    <w:name w:val="TOC Base"/>
    <w:rsid w:val="009B2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196"/>
    <w:pPr>
      <w:tabs>
        <w:tab w:val="right" w:leader="dot" w:pos="9072"/>
      </w:tabs>
      <w:spacing w:before="40" w:after="40"/>
      <w:ind w:left="284"/>
    </w:pPr>
    <w:rPr>
      <w:rFonts w:ascii="Times New Roman" w:hAnsi="Times New Roman"/>
    </w:rPr>
  </w:style>
  <w:style w:type="paragraph" w:styleId="TOC1">
    <w:name w:val="toc 1"/>
    <w:basedOn w:val="TOCBase"/>
    <w:next w:val="Normal"/>
    <w:rsid w:val="009B2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196"/>
    <w:rPr>
      <w:rFonts w:ascii="Times New Roman" w:eastAsia="Times New Roman" w:hAnsi="Times New Roman" w:cs="Times New Roman"/>
      <w:sz w:val="16"/>
      <w:lang w:eastAsia="en-US"/>
    </w:rPr>
  </w:style>
  <w:style w:type="paragraph" w:styleId="Title">
    <w:name w:val="Title"/>
    <w:basedOn w:val="HeadingBase"/>
    <w:link w:val="TitleChar"/>
    <w:qFormat/>
    <w:rsid w:val="009B2196"/>
    <w:pPr>
      <w:spacing w:before="5040"/>
      <w:jc w:val="center"/>
    </w:pPr>
    <w:rPr>
      <w:sz w:val="48"/>
      <w:szCs w:val="72"/>
      <w:lang w:val="en-US"/>
    </w:rPr>
  </w:style>
  <w:style w:type="character" w:customStyle="1" w:styleId="TitleChar">
    <w:name w:val="Title Char"/>
    <w:basedOn w:val="DefaultParagraphFont"/>
    <w:link w:val="Title"/>
    <w:rsid w:val="009B2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196"/>
    <w:pPr>
      <w:tabs>
        <w:tab w:val="left" w:pos="3600"/>
        <w:tab w:val="left" w:pos="3958"/>
      </w:tabs>
    </w:pPr>
  </w:style>
  <w:style w:type="paragraph" w:customStyle="1" w:styleId="Note">
    <w:name w:val="Note"/>
    <w:basedOn w:val="BodyText"/>
    <w:rsid w:val="009B2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196"/>
    <w:pPr>
      <w:framePr w:wrap="auto" w:hAnchor="text" w:y="6049"/>
    </w:pPr>
    <w:rPr>
      <w:color w:val="000000"/>
      <w:sz w:val="40"/>
    </w:rPr>
  </w:style>
  <w:style w:type="paragraph" w:customStyle="1" w:styleId="TOCTitle">
    <w:name w:val="TOCTitle"/>
    <w:basedOn w:val="Heading1"/>
    <w:rsid w:val="009B2196"/>
    <w:pPr>
      <w:spacing w:after="240"/>
      <w:jc w:val="center"/>
      <w:outlineLvl w:val="9"/>
    </w:pPr>
    <w:rPr>
      <w:caps/>
    </w:rPr>
  </w:style>
  <w:style w:type="paragraph" w:customStyle="1" w:styleId="Version">
    <w:name w:val="Version"/>
    <w:rsid w:val="009B2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196"/>
    <w:pPr>
      <w:keepNext w:val="0"/>
      <w:tabs>
        <w:tab w:val="right" w:pos="4176"/>
      </w:tabs>
      <w:ind w:left="198" w:hanging="198"/>
    </w:pPr>
    <w:rPr>
      <w:rFonts w:ascii="Garamond" w:hAnsi="Garamond"/>
    </w:rPr>
  </w:style>
  <w:style w:type="paragraph" w:styleId="IndexHeading">
    <w:name w:val="index heading"/>
    <w:basedOn w:val="Normal"/>
    <w:next w:val="Index1"/>
    <w:semiHidden/>
    <w:rsid w:val="009B2196"/>
    <w:pPr>
      <w:spacing w:before="120" w:after="120"/>
    </w:pPr>
    <w:rPr>
      <w:rFonts w:ascii="Arial" w:hAnsi="Arial"/>
      <w:b/>
      <w:color w:val="918585"/>
      <w:sz w:val="24"/>
    </w:rPr>
  </w:style>
  <w:style w:type="paragraph" w:styleId="Header">
    <w:name w:val="header"/>
    <w:basedOn w:val="Normal"/>
    <w:link w:val="HeaderChar"/>
    <w:rsid w:val="009B2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196"/>
    <w:rPr>
      <w:rFonts w:ascii="Times New Roman" w:eastAsia="Times New Roman" w:hAnsi="Times New Roman" w:cs="Times New Roman"/>
      <w:sz w:val="16"/>
      <w:szCs w:val="20"/>
      <w:lang w:val="en-GB" w:eastAsia="en-US"/>
    </w:rPr>
  </w:style>
  <w:style w:type="paragraph" w:customStyle="1" w:styleId="Chapter">
    <w:name w:val="Chapter"/>
    <w:basedOn w:val="Normal"/>
    <w:rsid w:val="009B2196"/>
    <w:pPr>
      <w:spacing w:before="240"/>
    </w:pPr>
    <w:rPr>
      <w:rFonts w:ascii="Times New Roman" w:hAnsi="Times New Roman"/>
      <w:smallCaps/>
      <w:spacing w:val="80"/>
      <w:sz w:val="28"/>
    </w:rPr>
  </w:style>
  <w:style w:type="paragraph" w:customStyle="1" w:styleId="InChapter">
    <w:name w:val="InChapter"/>
    <w:basedOn w:val="Heading3"/>
    <w:rsid w:val="009B2196"/>
    <w:pPr>
      <w:spacing w:after="240"/>
      <w:outlineLvl w:val="9"/>
    </w:pPr>
    <w:rPr>
      <w:noProof/>
    </w:rPr>
  </w:style>
  <w:style w:type="paragraph" w:styleId="Index2">
    <w:name w:val="index 2"/>
    <w:basedOn w:val="Normal"/>
    <w:next w:val="Normal"/>
    <w:semiHidden/>
    <w:rsid w:val="009B2196"/>
    <w:pPr>
      <w:tabs>
        <w:tab w:val="right" w:pos="4176"/>
      </w:tabs>
      <w:ind w:left="568" w:hanging="284"/>
    </w:pPr>
    <w:rPr>
      <w:rFonts w:ascii="Garamond" w:hAnsi="Garamond"/>
    </w:rPr>
  </w:style>
  <w:style w:type="paragraph" w:customStyle="1" w:styleId="Byline">
    <w:name w:val="Byline"/>
    <w:rsid w:val="009B2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196"/>
    <w:pPr>
      <w:tabs>
        <w:tab w:val="clear" w:pos="3600"/>
        <w:tab w:val="clear" w:pos="3958"/>
      </w:tabs>
      <w:jc w:val="right"/>
    </w:pPr>
  </w:style>
  <w:style w:type="paragraph" w:styleId="Caption">
    <w:name w:val="caption"/>
    <w:basedOn w:val="BodyText"/>
    <w:next w:val="Normal"/>
    <w:qFormat/>
    <w:rsid w:val="009B2196"/>
    <w:pPr>
      <w:framePr w:w="2268" w:hSpace="181" w:vSpace="181" w:wrap="around" w:vAnchor="text" w:hAnchor="page" w:x="1135" w:y="285" w:anchorLock="1"/>
    </w:pPr>
    <w:rPr>
      <w:i/>
    </w:rPr>
  </w:style>
  <w:style w:type="paragraph" w:customStyle="1" w:styleId="MiniTOCTitle">
    <w:name w:val="MiniTOCTitle"/>
    <w:basedOn w:val="Heading4"/>
    <w:rsid w:val="009B2196"/>
    <w:pPr>
      <w:spacing w:before="240"/>
      <w:outlineLvl w:val="9"/>
    </w:pPr>
    <w:rPr>
      <w:noProof/>
      <w:sz w:val="24"/>
    </w:rPr>
  </w:style>
  <w:style w:type="paragraph" w:customStyle="1" w:styleId="MiniTOCItem">
    <w:name w:val="MiniTOCItem"/>
    <w:basedOn w:val="ListBullet"/>
    <w:rsid w:val="009B2196"/>
    <w:pPr>
      <w:numPr>
        <w:numId w:val="0"/>
      </w:numPr>
      <w:tabs>
        <w:tab w:val="right" w:leader="dot" w:pos="6521"/>
      </w:tabs>
      <w:spacing w:before="0" w:after="0"/>
    </w:pPr>
  </w:style>
  <w:style w:type="paragraph" w:customStyle="1" w:styleId="TOFTitle">
    <w:name w:val="TOFTitle"/>
    <w:basedOn w:val="TOCTitle"/>
    <w:rsid w:val="009B2196"/>
  </w:style>
  <w:style w:type="paragraph" w:styleId="TableofFigures">
    <w:name w:val="table of figures"/>
    <w:basedOn w:val="Normal"/>
    <w:next w:val="Normal"/>
    <w:semiHidden/>
    <w:rsid w:val="009B2196"/>
    <w:pPr>
      <w:tabs>
        <w:tab w:val="right" w:leader="dot" w:pos="9072"/>
      </w:tabs>
      <w:ind w:left="970" w:hanging="403"/>
    </w:pPr>
    <w:rPr>
      <w:rFonts w:ascii="Times New Roman" w:hAnsi="Times New Roman"/>
      <w:b/>
    </w:rPr>
  </w:style>
  <w:style w:type="paragraph" w:styleId="ListNumber">
    <w:name w:val="List Number"/>
    <w:basedOn w:val="List"/>
    <w:rsid w:val="009B2196"/>
    <w:pPr>
      <w:numPr>
        <w:numId w:val="16"/>
      </w:numPr>
      <w:tabs>
        <w:tab w:val="clear" w:pos="340"/>
      </w:tabs>
    </w:pPr>
  </w:style>
  <w:style w:type="character" w:customStyle="1" w:styleId="WingdingSymbols">
    <w:name w:val="Wingding Symbols"/>
    <w:rsid w:val="009B2196"/>
    <w:rPr>
      <w:rFonts w:ascii="Wingdings" w:hAnsi="Wingdings"/>
    </w:rPr>
  </w:style>
  <w:style w:type="paragraph" w:customStyle="1" w:styleId="TableHeading">
    <w:name w:val="Table Heading"/>
    <w:basedOn w:val="HeadingBase"/>
    <w:rsid w:val="009B2196"/>
    <w:pPr>
      <w:keepLines/>
      <w:pBdr>
        <w:bottom w:val="single" w:sz="6" w:space="1" w:color="918585"/>
      </w:pBdr>
      <w:spacing w:before="240"/>
    </w:pPr>
  </w:style>
  <w:style w:type="character" w:customStyle="1" w:styleId="HotSpot">
    <w:name w:val="HotSpot"/>
    <w:rsid w:val="009B2196"/>
    <w:rPr>
      <w:color w:val="0033CC"/>
      <w:u w:val="none"/>
    </w:rPr>
  </w:style>
  <w:style w:type="paragraph" w:customStyle="1" w:styleId="BodyTextRight">
    <w:name w:val="Body Text Right"/>
    <w:basedOn w:val="BodyText"/>
    <w:rsid w:val="009B2196"/>
    <w:pPr>
      <w:spacing w:before="0" w:after="0"/>
      <w:jc w:val="right"/>
    </w:pPr>
  </w:style>
  <w:style w:type="paragraph" w:styleId="Index3">
    <w:name w:val="index 3"/>
    <w:basedOn w:val="ListNumber2"/>
    <w:next w:val="Normal"/>
    <w:semiHidden/>
    <w:rsid w:val="009B2196"/>
    <w:pPr>
      <w:numPr>
        <w:numId w:val="0"/>
      </w:numPr>
      <w:tabs>
        <w:tab w:val="right" w:leader="dot" w:pos="4176"/>
      </w:tabs>
    </w:pPr>
  </w:style>
  <w:style w:type="paragraph" w:styleId="ListNumber2">
    <w:name w:val="List Number 2"/>
    <w:basedOn w:val="List2"/>
    <w:rsid w:val="009B2196"/>
    <w:pPr>
      <w:numPr>
        <w:numId w:val="11"/>
      </w:numPr>
      <w:tabs>
        <w:tab w:val="clear" w:pos="1060"/>
      </w:tabs>
    </w:pPr>
  </w:style>
  <w:style w:type="paragraph" w:customStyle="1" w:styleId="MarginNote">
    <w:name w:val="Margin Note"/>
    <w:basedOn w:val="BodyText"/>
    <w:rsid w:val="009B2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196"/>
    <w:rPr>
      <w:sz w:val="32"/>
    </w:rPr>
  </w:style>
  <w:style w:type="paragraph" w:customStyle="1" w:styleId="HeadingProcedure">
    <w:name w:val="Heading Procedure"/>
    <w:basedOn w:val="HeadingBase"/>
    <w:next w:val="Normal"/>
    <w:rsid w:val="009B2196"/>
    <w:pPr>
      <w:tabs>
        <w:tab w:val="left" w:pos="0"/>
      </w:tabs>
      <w:spacing w:before="120" w:after="60"/>
    </w:pPr>
    <w:rPr>
      <w:i/>
      <w:color w:val="918585"/>
      <w:sz w:val="22"/>
    </w:rPr>
  </w:style>
  <w:style w:type="paragraph" w:customStyle="1" w:styleId="TableBodyText">
    <w:name w:val="Table Body Text"/>
    <w:basedOn w:val="BodyText"/>
    <w:rsid w:val="009B2196"/>
    <w:pPr>
      <w:spacing w:before="60" w:after="60"/>
    </w:pPr>
  </w:style>
  <w:style w:type="paragraph" w:styleId="ListContinue">
    <w:name w:val="List Continue"/>
    <w:basedOn w:val="List"/>
    <w:rsid w:val="009B2196"/>
    <w:pPr>
      <w:ind w:firstLine="0"/>
    </w:pPr>
  </w:style>
  <w:style w:type="paragraph" w:customStyle="1" w:styleId="ListNote">
    <w:name w:val="List Note"/>
    <w:basedOn w:val="List"/>
    <w:rsid w:val="009B2196"/>
    <w:pPr>
      <w:pBdr>
        <w:top w:val="single" w:sz="6" w:space="2" w:color="918585"/>
        <w:bottom w:val="single" w:sz="6" w:space="2" w:color="918585"/>
      </w:pBdr>
      <w:tabs>
        <w:tab w:val="left" w:pos="1021"/>
      </w:tabs>
      <w:ind w:firstLine="0"/>
    </w:pPr>
  </w:style>
  <w:style w:type="paragraph" w:customStyle="1" w:styleId="Warning">
    <w:name w:val="Warning"/>
    <w:basedOn w:val="BodyText"/>
    <w:rsid w:val="009B2196"/>
    <w:pPr>
      <w:shd w:val="clear" w:color="auto" w:fill="D9D9D9"/>
      <w:tabs>
        <w:tab w:val="left" w:pos="992"/>
      </w:tabs>
      <w:ind w:left="119" w:right="119"/>
    </w:pPr>
    <w:rPr>
      <w:sz w:val="20"/>
    </w:rPr>
  </w:style>
  <w:style w:type="paragraph" w:customStyle="1" w:styleId="MarginIcons">
    <w:name w:val="Margin Icons"/>
    <w:basedOn w:val="BodyText"/>
    <w:rsid w:val="009B2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196"/>
    <w:rPr>
      <w:rFonts w:ascii="Courier New" w:hAnsi="Courier New"/>
    </w:rPr>
  </w:style>
  <w:style w:type="paragraph" w:customStyle="1" w:styleId="NoteBullet">
    <w:name w:val="Note Bullet"/>
    <w:basedOn w:val="Note"/>
    <w:rsid w:val="009B2196"/>
    <w:pPr>
      <w:tabs>
        <w:tab w:val="clear" w:pos="680"/>
      </w:tabs>
      <w:spacing w:before="60" w:after="60"/>
    </w:pPr>
  </w:style>
  <w:style w:type="paragraph" w:customStyle="1" w:styleId="SubHeading2">
    <w:name w:val="SubHeading2"/>
    <w:basedOn w:val="HeadingBase"/>
    <w:rsid w:val="009B2196"/>
    <w:pPr>
      <w:spacing w:before="240" w:after="60"/>
    </w:pPr>
    <w:rPr>
      <w:sz w:val="20"/>
    </w:rPr>
  </w:style>
  <w:style w:type="paragraph" w:customStyle="1" w:styleId="SubHeading1">
    <w:name w:val="SubHeading1"/>
    <w:basedOn w:val="HeadingBase"/>
    <w:rsid w:val="009B2196"/>
    <w:pPr>
      <w:spacing w:before="240" w:after="60"/>
    </w:pPr>
    <w:rPr>
      <w:color w:val="918585"/>
      <w:sz w:val="22"/>
    </w:rPr>
  </w:style>
  <w:style w:type="paragraph" w:customStyle="1" w:styleId="SideHeading">
    <w:name w:val="Side Heading"/>
    <w:basedOn w:val="HeadingBase"/>
    <w:rsid w:val="009B2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196"/>
    <w:pPr>
      <w:numPr>
        <w:numId w:val="12"/>
      </w:numPr>
    </w:pPr>
  </w:style>
  <w:style w:type="paragraph" w:styleId="PlainText">
    <w:name w:val="Plain Text"/>
    <w:basedOn w:val="Normal"/>
    <w:link w:val="PlainTextChar"/>
    <w:rsid w:val="009B2196"/>
    <w:rPr>
      <w:sz w:val="20"/>
    </w:rPr>
  </w:style>
  <w:style w:type="character" w:customStyle="1" w:styleId="PlainTextChar">
    <w:name w:val="Plain Text Char"/>
    <w:basedOn w:val="DefaultParagraphFont"/>
    <w:link w:val="PlainText"/>
    <w:rsid w:val="009B2196"/>
    <w:rPr>
      <w:rFonts w:ascii="Courier New" w:eastAsia="Times New Roman" w:hAnsi="Courier New" w:cs="Times New Roman"/>
      <w:sz w:val="20"/>
      <w:szCs w:val="20"/>
      <w:lang w:eastAsia="en-US"/>
    </w:rPr>
  </w:style>
  <w:style w:type="character" w:customStyle="1" w:styleId="MenuOption">
    <w:name w:val="Menu Option"/>
    <w:basedOn w:val="DefaultParagraphFont"/>
    <w:rsid w:val="009B2196"/>
    <w:rPr>
      <w:b/>
      <w:smallCaps/>
    </w:rPr>
  </w:style>
  <w:style w:type="paragraph" w:customStyle="1" w:styleId="TableListNumber">
    <w:name w:val="Table List Number"/>
    <w:basedOn w:val="ListNumber"/>
    <w:rsid w:val="009B2196"/>
    <w:pPr>
      <w:numPr>
        <w:numId w:val="0"/>
      </w:numPr>
    </w:pPr>
  </w:style>
  <w:style w:type="paragraph" w:styleId="TOC4">
    <w:name w:val="toc 4"/>
    <w:basedOn w:val="TOCBase"/>
    <w:next w:val="Normal"/>
    <w:semiHidden/>
    <w:rsid w:val="009B2196"/>
    <w:pPr>
      <w:tabs>
        <w:tab w:val="right" w:leader="dot" w:pos="9071"/>
      </w:tabs>
      <w:ind w:left="1701"/>
    </w:pPr>
  </w:style>
  <w:style w:type="paragraph" w:customStyle="1" w:styleId="ListAlpha">
    <w:name w:val="List Alpha"/>
    <w:basedOn w:val="List"/>
    <w:rsid w:val="009B2196"/>
    <w:pPr>
      <w:numPr>
        <w:numId w:val="10"/>
      </w:numPr>
    </w:pPr>
  </w:style>
  <w:style w:type="paragraph" w:customStyle="1" w:styleId="ListAlpha2">
    <w:name w:val="List Alpha 2"/>
    <w:basedOn w:val="List2"/>
    <w:rsid w:val="009B2196"/>
    <w:pPr>
      <w:numPr>
        <w:numId w:val="9"/>
      </w:numPr>
    </w:pPr>
  </w:style>
  <w:style w:type="paragraph" w:styleId="List2">
    <w:name w:val="List 2"/>
    <w:basedOn w:val="BodyText"/>
    <w:rsid w:val="009B2196"/>
    <w:pPr>
      <w:tabs>
        <w:tab w:val="left" w:pos="680"/>
      </w:tabs>
      <w:spacing w:before="60" w:after="60"/>
      <w:ind w:left="680" w:hanging="340"/>
    </w:pPr>
  </w:style>
  <w:style w:type="paragraph" w:styleId="List3">
    <w:name w:val="List 3"/>
    <w:basedOn w:val="BodyText"/>
    <w:rsid w:val="009B2196"/>
    <w:pPr>
      <w:tabs>
        <w:tab w:val="left" w:pos="1021"/>
      </w:tabs>
      <w:spacing w:before="60" w:after="60"/>
      <w:ind w:left="1020" w:hanging="340"/>
    </w:pPr>
  </w:style>
  <w:style w:type="paragraph" w:styleId="List4">
    <w:name w:val="List 4"/>
    <w:basedOn w:val="BodyText"/>
    <w:rsid w:val="009B2196"/>
    <w:pPr>
      <w:tabs>
        <w:tab w:val="left" w:pos="1361"/>
      </w:tabs>
      <w:spacing w:before="60" w:after="60"/>
      <w:ind w:left="1361" w:hanging="340"/>
    </w:pPr>
  </w:style>
  <w:style w:type="paragraph" w:styleId="List5">
    <w:name w:val="List 5"/>
    <w:basedOn w:val="BodyText"/>
    <w:rsid w:val="009B2196"/>
    <w:pPr>
      <w:tabs>
        <w:tab w:val="left" w:pos="1701"/>
      </w:tabs>
      <w:spacing w:before="60" w:after="60"/>
      <w:ind w:left="1701" w:hanging="340"/>
    </w:pPr>
  </w:style>
  <w:style w:type="paragraph" w:styleId="ListBullet4">
    <w:name w:val="List Bullet 4"/>
    <w:basedOn w:val="List4"/>
    <w:rsid w:val="009B2196"/>
    <w:pPr>
      <w:numPr>
        <w:numId w:val="4"/>
      </w:numPr>
      <w:tabs>
        <w:tab w:val="clear" w:pos="1361"/>
      </w:tabs>
    </w:pPr>
  </w:style>
  <w:style w:type="paragraph" w:styleId="ListBullet5">
    <w:name w:val="List Bullet 5"/>
    <w:basedOn w:val="List5"/>
    <w:rsid w:val="009B2196"/>
    <w:pPr>
      <w:numPr>
        <w:numId w:val="5"/>
      </w:numPr>
    </w:pPr>
  </w:style>
  <w:style w:type="paragraph" w:styleId="ListContinue2">
    <w:name w:val="List Continue 2"/>
    <w:basedOn w:val="List2"/>
    <w:rsid w:val="009B2196"/>
    <w:pPr>
      <w:ind w:firstLine="0"/>
    </w:pPr>
  </w:style>
  <w:style w:type="paragraph" w:styleId="ListContinue3">
    <w:name w:val="List Continue 3"/>
    <w:basedOn w:val="List3"/>
    <w:rsid w:val="009B2196"/>
    <w:pPr>
      <w:ind w:left="1021" w:firstLine="0"/>
    </w:pPr>
  </w:style>
  <w:style w:type="paragraph" w:styleId="ListContinue4">
    <w:name w:val="List Continue 4"/>
    <w:basedOn w:val="List4"/>
    <w:rsid w:val="009B2196"/>
    <w:pPr>
      <w:ind w:firstLine="0"/>
    </w:pPr>
  </w:style>
  <w:style w:type="paragraph" w:styleId="ListContinue5">
    <w:name w:val="List Continue 5"/>
    <w:basedOn w:val="List5"/>
    <w:rsid w:val="009B2196"/>
    <w:pPr>
      <w:ind w:firstLine="0"/>
    </w:pPr>
  </w:style>
  <w:style w:type="paragraph" w:styleId="ListNumber3">
    <w:name w:val="List Number 3"/>
    <w:basedOn w:val="List3"/>
    <w:rsid w:val="009B2196"/>
    <w:pPr>
      <w:numPr>
        <w:numId w:val="6"/>
      </w:numPr>
    </w:pPr>
  </w:style>
  <w:style w:type="paragraph" w:styleId="ListNumber4">
    <w:name w:val="List Number 4"/>
    <w:basedOn w:val="List4"/>
    <w:rsid w:val="009B2196"/>
    <w:pPr>
      <w:numPr>
        <w:numId w:val="7"/>
      </w:numPr>
    </w:pPr>
  </w:style>
  <w:style w:type="paragraph" w:styleId="ListNumber5">
    <w:name w:val="List Number 5"/>
    <w:basedOn w:val="List5"/>
    <w:rsid w:val="009B2196"/>
    <w:pPr>
      <w:numPr>
        <w:numId w:val="8"/>
      </w:numPr>
    </w:pPr>
  </w:style>
  <w:style w:type="paragraph" w:styleId="BlockText">
    <w:name w:val="Block Text"/>
    <w:basedOn w:val="Normal"/>
    <w:rsid w:val="009B2196"/>
    <w:pPr>
      <w:spacing w:after="120"/>
      <w:ind w:left="1440" w:right="1440"/>
    </w:pPr>
  </w:style>
  <w:style w:type="character" w:customStyle="1" w:styleId="Subscript">
    <w:name w:val="Subscript"/>
    <w:basedOn w:val="DefaultParagraphFont"/>
    <w:rsid w:val="009B2196"/>
    <w:rPr>
      <w:sz w:val="16"/>
      <w:vertAlign w:val="subscript"/>
    </w:rPr>
  </w:style>
  <w:style w:type="character" w:customStyle="1" w:styleId="Superscript">
    <w:name w:val="Superscript"/>
    <w:basedOn w:val="DefaultParagraphFont"/>
    <w:rsid w:val="009B2196"/>
    <w:rPr>
      <w:sz w:val="16"/>
      <w:vertAlign w:val="superscript"/>
    </w:rPr>
  </w:style>
  <w:style w:type="character" w:customStyle="1" w:styleId="Symbols">
    <w:name w:val="Symbols"/>
    <w:basedOn w:val="DefaultParagraphFont"/>
    <w:rsid w:val="009B2196"/>
    <w:rPr>
      <w:rFonts w:ascii="Symbol" w:hAnsi="Symbol"/>
    </w:rPr>
  </w:style>
  <w:style w:type="character" w:customStyle="1" w:styleId="MenuOptions">
    <w:name w:val="Menu Options"/>
    <w:basedOn w:val="DefaultParagraphFont"/>
    <w:rsid w:val="009B2196"/>
    <w:rPr>
      <w:rFonts w:ascii="Arial Narrow" w:hAnsi="Arial Narrow"/>
      <w:smallCaps/>
    </w:rPr>
  </w:style>
  <w:style w:type="character" w:customStyle="1" w:styleId="Buttons">
    <w:name w:val="Buttons"/>
    <w:basedOn w:val="DefaultParagraphFont"/>
    <w:rsid w:val="009B2196"/>
    <w:rPr>
      <w:b/>
    </w:rPr>
  </w:style>
  <w:style w:type="character" w:customStyle="1" w:styleId="Underlined">
    <w:name w:val="Underlined"/>
    <w:basedOn w:val="DefaultParagraphFont"/>
    <w:rsid w:val="009B2196"/>
    <w:rPr>
      <w:u w:val="single"/>
    </w:rPr>
  </w:style>
  <w:style w:type="paragraph" w:customStyle="1" w:styleId="TableBodyTextRight">
    <w:name w:val="Table Body Text Right"/>
    <w:basedOn w:val="TableBodyText"/>
    <w:rsid w:val="009B2196"/>
    <w:pPr>
      <w:widowControl w:val="0"/>
      <w:autoSpaceDE w:val="0"/>
      <w:autoSpaceDN w:val="0"/>
      <w:adjustRightInd w:val="0"/>
      <w:jc w:val="right"/>
    </w:pPr>
    <w:rPr>
      <w:rFonts w:cs="Arial"/>
      <w:szCs w:val="18"/>
    </w:rPr>
  </w:style>
  <w:style w:type="paragraph" w:customStyle="1" w:styleId="CopyrightText">
    <w:name w:val="Copyright Text"/>
    <w:basedOn w:val="BodyText"/>
    <w:rsid w:val="009B2196"/>
    <w:rPr>
      <w:sz w:val="18"/>
    </w:rPr>
  </w:style>
  <w:style w:type="paragraph" w:customStyle="1" w:styleId="BodySmallRight">
    <w:name w:val="Body Small Right"/>
    <w:basedOn w:val="BodyTextRight"/>
    <w:rsid w:val="009B2196"/>
    <w:rPr>
      <w:sz w:val="18"/>
      <w:szCs w:val="18"/>
    </w:rPr>
  </w:style>
  <w:style w:type="paragraph" w:customStyle="1" w:styleId="MarginEdition">
    <w:name w:val="Margin Edition"/>
    <w:basedOn w:val="MarginNote"/>
    <w:rsid w:val="009B2196"/>
    <w:pPr>
      <w:spacing w:before="0" w:after="0"/>
    </w:pPr>
    <w:rPr>
      <w:rFonts w:ascii="Times New Roman" w:hAnsi="Times New Roman"/>
      <w:color w:val="999999"/>
    </w:rPr>
  </w:style>
  <w:style w:type="paragraph" w:customStyle="1" w:styleId="Spacer">
    <w:name w:val="Spacer"/>
    <w:basedOn w:val="Normal"/>
    <w:rsid w:val="009B2196"/>
    <w:rPr>
      <w:sz w:val="2"/>
      <w:szCs w:val="2"/>
    </w:rPr>
  </w:style>
  <w:style w:type="character" w:customStyle="1" w:styleId="Small">
    <w:name w:val="Small"/>
    <w:basedOn w:val="DefaultParagraphFont"/>
    <w:rsid w:val="009B2196"/>
    <w:rPr>
      <w:sz w:val="16"/>
    </w:rPr>
  </w:style>
  <w:style w:type="paragraph" w:customStyle="1" w:styleId="WideTable">
    <w:name w:val="Wide Table"/>
    <w:basedOn w:val="Normal"/>
    <w:rsid w:val="009B2196"/>
    <w:pPr>
      <w:ind w:left="-1418"/>
    </w:pPr>
    <w:rPr>
      <w:sz w:val="2"/>
      <w:szCs w:val="2"/>
    </w:rPr>
  </w:style>
  <w:style w:type="character" w:styleId="PageNumber">
    <w:name w:val="page number"/>
    <w:basedOn w:val="DefaultParagraphFont"/>
    <w:rsid w:val="009B2196"/>
  </w:style>
  <w:style w:type="paragraph" w:styleId="Quote">
    <w:name w:val="Quote"/>
    <w:basedOn w:val="Heading1"/>
    <w:link w:val="QuoteChar"/>
    <w:qFormat/>
    <w:rsid w:val="009B2196"/>
    <w:rPr>
      <w:b w:val="0"/>
      <w:sz w:val="72"/>
      <w:szCs w:val="72"/>
      <w:lang w:val="en-NZ"/>
    </w:rPr>
  </w:style>
  <w:style w:type="character" w:customStyle="1" w:styleId="QuoteChar">
    <w:name w:val="Quote Char"/>
    <w:basedOn w:val="DefaultParagraphFont"/>
    <w:link w:val="Quote"/>
    <w:rsid w:val="009B2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196"/>
    <w:pPr>
      <w:pageBreakBefore/>
    </w:pPr>
  </w:style>
  <w:style w:type="paragraph" w:customStyle="1" w:styleId="Border">
    <w:name w:val="Border"/>
    <w:basedOn w:val="Normal"/>
    <w:qFormat/>
    <w:rsid w:val="009B2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196"/>
    <w:rPr>
      <w:b/>
      <w:bCs/>
      <w:i/>
      <w:iCs/>
      <w:color w:val="auto"/>
    </w:rPr>
  </w:style>
  <w:style w:type="paragraph" w:styleId="IntenseQuote">
    <w:name w:val="Intense Quote"/>
    <w:basedOn w:val="Normal"/>
    <w:next w:val="Normal"/>
    <w:link w:val="IntenseQuoteChar"/>
    <w:uiPriority w:val="30"/>
    <w:qFormat/>
    <w:rsid w:val="009B2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196"/>
    <w:rPr>
      <w:smallCaps/>
      <w:color w:val="auto"/>
      <w:u w:val="single"/>
    </w:rPr>
  </w:style>
  <w:style w:type="character" w:styleId="IntenseReference">
    <w:name w:val="Intense Reference"/>
    <w:basedOn w:val="DefaultParagraphFont"/>
    <w:uiPriority w:val="32"/>
    <w:qFormat/>
    <w:rsid w:val="009B2196"/>
    <w:rPr>
      <w:b/>
      <w:bCs/>
      <w:smallCaps/>
      <w:color w:val="auto"/>
      <w:spacing w:val="5"/>
      <w:u w:val="single"/>
    </w:rPr>
  </w:style>
  <w:style w:type="paragraph" w:customStyle="1" w:styleId="2ColumnHeading">
    <w:name w:val="2Column Heading"/>
    <w:basedOn w:val="BodyText"/>
    <w:qFormat/>
    <w:rsid w:val="009B2196"/>
    <w:pPr>
      <w:spacing w:after="60"/>
      <w:ind w:left="-2268"/>
    </w:pPr>
    <w:rPr>
      <w:b/>
    </w:rPr>
  </w:style>
  <w:style w:type="paragraph" w:customStyle="1" w:styleId="Heading1TOC">
    <w:name w:val="Heading1 TOC"/>
    <w:basedOn w:val="Normal"/>
    <w:qFormat/>
    <w:rsid w:val="009B2196"/>
    <w:pPr>
      <w:spacing w:before="240" w:after="120"/>
    </w:pPr>
    <w:rPr>
      <w:rFonts w:ascii="Times New Roman" w:hAnsi="Times New Roman"/>
      <w:b/>
      <w:sz w:val="32"/>
    </w:rPr>
  </w:style>
  <w:style w:type="paragraph" w:customStyle="1" w:styleId="Heading2TOC">
    <w:name w:val="Heading2 TOC"/>
    <w:basedOn w:val="Normal"/>
    <w:qFormat/>
    <w:rsid w:val="009B2196"/>
    <w:pPr>
      <w:spacing w:before="240" w:after="60"/>
    </w:pPr>
    <w:rPr>
      <w:rFonts w:ascii="Times New Roman" w:hAnsi="Times New Roman"/>
      <w:b/>
      <w:sz w:val="28"/>
    </w:rPr>
  </w:style>
  <w:style w:type="character" w:customStyle="1" w:styleId="Underline">
    <w:name w:val="Underline"/>
    <w:basedOn w:val="DefaultParagraphFont"/>
    <w:qFormat/>
    <w:rsid w:val="009B2196"/>
    <w:rPr>
      <w:u w:val="single"/>
    </w:rPr>
  </w:style>
  <w:style w:type="character" w:customStyle="1" w:styleId="BoldandItalics">
    <w:name w:val="Bold and Italics"/>
    <w:qFormat/>
    <w:rsid w:val="009B2196"/>
    <w:rPr>
      <w:b/>
      <w:i/>
      <w:u w:val="none"/>
    </w:rPr>
  </w:style>
  <w:style w:type="paragraph" w:styleId="BalloonText">
    <w:name w:val="Balloon Text"/>
    <w:basedOn w:val="Normal"/>
    <w:link w:val="BalloonTextChar"/>
    <w:rsid w:val="009B2196"/>
    <w:rPr>
      <w:rFonts w:ascii="Tahoma" w:hAnsi="Tahoma" w:cs="Tahoma"/>
      <w:sz w:val="16"/>
      <w:szCs w:val="16"/>
    </w:rPr>
  </w:style>
  <w:style w:type="character" w:customStyle="1" w:styleId="BalloonTextChar">
    <w:name w:val="Balloon Text Char"/>
    <w:basedOn w:val="DefaultParagraphFont"/>
    <w:link w:val="BalloonText"/>
    <w:rsid w:val="009B2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196"/>
    <w:rPr>
      <w:b/>
      <w:color w:val="660033"/>
      <w:spacing w:val="0"/>
    </w:rPr>
  </w:style>
  <w:style w:type="paragraph" w:customStyle="1" w:styleId="Nameditemlist">
    <w:name w:val="Named item list"/>
    <w:basedOn w:val="BodyText"/>
    <w:qFormat/>
    <w:rsid w:val="009B2196"/>
    <w:pPr>
      <w:tabs>
        <w:tab w:val="left" w:pos="2835"/>
      </w:tabs>
      <w:ind w:left="2835" w:hanging="2835"/>
    </w:pPr>
  </w:style>
  <w:style w:type="paragraph" w:customStyle="1" w:styleId="BodyTextnopadding">
    <w:name w:val="Body Text no padding"/>
    <w:basedOn w:val="BodyText"/>
    <w:qFormat/>
    <w:rsid w:val="009B2196"/>
    <w:pPr>
      <w:spacing w:before="0" w:after="0"/>
    </w:pPr>
  </w:style>
  <w:style w:type="paragraph" w:customStyle="1" w:styleId="BodyTextBold">
    <w:name w:val="Body Text Bold"/>
    <w:basedOn w:val="BodyText"/>
    <w:qFormat/>
    <w:rsid w:val="009B2196"/>
    <w:rPr>
      <w:b/>
    </w:rPr>
  </w:style>
  <w:style w:type="character" w:styleId="Hyperlink">
    <w:name w:val="Hyperlink"/>
    <w:basedOn w:val="DefaultParagraphFont"/>
    <w:uiPriority w:val="99"/>
    <w:unhideWhenUsed/>
    <w:rsid w:val="009B7E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1970</Words>
  <Characters>12491</Characters>
  <Application>Microsoft Office Word</Application>
  <DocSecurity>0</DocSecurity>
  <Lines>320</Lines>
  <Paragraphs>212</Paragraphs>
  <ScaleCrop>false</ScaleCrop>
  <Company>Author-it Software Corporation Ltd.</Company>
  <LinksUpToDate>false</LinksUpToDate>
  <CharactersWithSpaces>14249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RIIWHS304 Implement traffic management plans on high volume roads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