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C2D" w:rsidP="00AC1C2D">
      <w:pPr>
        <w:pStyle w:val="Title"/>
      </w:pPr>
      <w:r>
        <w:fldChar w:fldCharType="begin"/>
      </w:r>
      <w:r>
        <w:instrText xml:space="preserve"> TITLE   \* MERGEFORMAT </w:instrText>
      </w:r>
      <w:r>
        <w:fldChar w:fldCharType="separate"/>
      </w:r>
      <w:r>
        <w:t>RIIWHS302D Implement traffic management plan</w:t>
      </w:r>
      <w:r>
        <w:fldChar w:fldCharType="end"/>
      </w:r>
    </w:p>
    <w:p w:rsidR="00AC1C2D" w:rsidP="00AC1C2D">
      <w:pPr>
        <w:pStyle w:val="Version"/>
        <w:sectPr w:rsidSect="00C67B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67B78" w:rsidP="00C67B78">
      <w:pPr>
        <w:pStyle w:val="SuperHeading"/>
      </w:pPr>
      <w:r w:rsidRPr="00C67B78">
        <w:t>RIIWHS302D Implement traffic management plan</w:t>
      </w:r>
    </w:p>
    <w:p w:rsidR="00000000" w:rsidRPr="00C67B78" w:rsidP="00C67B78">
      <w:pPr>
        <w:pStyle w:val="Heading1"/>
      </w:pPr>
      <w:bookmarkStart w:id="1" w:name="O_681828"/>
      <w:bookmarkEnd w:id="1"/>
      <w:r w:rsidRPr="00C67B78">
        <w:t>Modification History</w:t>
      </w:r>
    </w:p>
    <w:tbl>
      <w:tblPr>
        <w:tblW w:w="0" w:type="auto"/>
        <w:tblCellMar>
          <w:left w:w="62" w:type="dxa"/>
          <w:right w:w="62" w:type="dxa"/>
        </w:tblCellMar>
        <w:tblLook w:val="0000"/>
      </w:tblPr>
      <w:tblGrid>
        <w:gridCol w:w="1107"/>
        <w:gridCol w:w="8089"/>
      </w:tblGrid>
      <w:tr w:rsidTr="00AC1C2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Heading4"/>
              <w:rPr>
                <w:lang w:val="en-NZ"/>
              </w:rPr>
            </w:pPr>
            <w:r w:rsidRPr="00C67B7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Heading4"/>
              <w:rPr>
                <w:lang w:val="en-NZ"/>
              </w:rPr>
            </w:pPr>
            <w:r w:rsidRPr="00C67B78">
              <w:t>Comment</w:t>
            </w:r>
          </w:p>
        </w:tc>
      </w:tr>
      <w:tr w:rsidTr="00AC1C2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The unit replaces RIIOHS302A Implement traffic management plan.</w:t>
            </w:r>
          </w:p>
        </w:tc>
      </w:tr>
      <w:tr w:rsidTr="00AC1C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Editorial corrections.</w:t>
            </w:r>
          </w:p>
        </w:tc>
      </w:tr>
      <w:tr w:rsidTr="00AC1C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Amended Application field.</w:t>
            </w:r>
          </w:p>
        </w:tc>
      </w:tr>
      <w:tr w:rsidTr="00AC1C2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78" w:rsidP="00C67B78">
            <w:pPr>
              <w:pStyle w:val="BodyText"/>
            </w:pPr>
            <w:r w:rsidRPr="00C67B78">
              <w:t>Required frequency and volume of evidence amended in Performance evidence.</w:t>
            </w:r>
          </w:p>
          <w:p w:rsidR="00000000" w:rsidRPr="00C67B78" w:rsidP="00C67B78">
            <w:pPr>
              <w:pStyle w:val="BodyText"/>
            </w:pPr>
            <w:r w:rsidRPr="00C67B78">
              <w:t>Substantial amendments made in Assessment Conditions field, including: references to Industry Sectors, assessor and subject matter expert experience requirements, how assessment should be conducted and what it should confirm.</w:t>
            </w:r>
          </w:p>
        </w:tc>
      </w:tr>
    </w:tbl>
    <w:p w:rsidR="00000000" w:rsidRPr="00C67B78" w:rsidP="00C67B78">
      <w:pPr>
        <w:pStyle w:val="BodyText"/>
      </w:pPr>
    </w:p>
    <w:p w:rsidR="00000000" w:rsidRPr="00C67B78" w:rsidP="00C67B78">
      <w:pPr>
        <w:pStyle w:val="AllowPageBreak"/>
      </w:pPr>
    </w:p>
    <w:p w:rsidR="00000000" w:rsidRPr="00C67B78" w:rsidP="00C67B78">
      <w:pPr>
        <w:pStyle w:val="Heading1"/>
      </w:pPr>
      <w:bookmarkStart w:id="2" w:name="O_681827"/>
      <w:bookmarkEnd w:id="2"/>
      <w:r w:rsidRPr="00C67B78">
        <w:t>Application</w:t>
      </w:r>
    </w:p>
    <w:p w:rsidR="00000000" w:rsidRPr="00C67B78" w:rsidP="00AC1C2D">
      <w:pPr>
        <w:pStyle w:val="BodyText"/>
      </w:pPr>
      <w:r w:rsidRPr="00C67B78">
        <w:t>This unit develops a participant’s skills and knowledge required to implement a traffic management plan in Civil construction.</w:t>
      </w:r>
    </w:p>
    <w:p w:rsidR="00000000" w:rsidRPr="00C67B78" w:rsidP="00AC1C2D">
      <w:pPr>
        <w:pStyle w:val="BodyText"/>
      </w:pPr>
      <w:r w:rsidRPr="00C67B78">
        <w:t>This unit is appropriate for those working in supervisory roles.</w:t>
      </w:r>
    </w:p>
    <w:p w:rsidR="00000000" w:rsidRPr="00C67B78" w:rsidP="00AC1C2D">
      <w:pPr>
        <w:pStyle w:val="BodyText"/>
      </w:pPr>
      <w:r w:rsidRPr="00C67B78">
        <w:t>Licensing, legislative, regulatory and certification requiremen</w:t>
      </w:r>
      <w:r w:rsidRPr="00C67B78">
        <w:t>ts that apply to this unit can vary between states, territories, and Industry sectors.  Relevant information must be sourced prior to application of the unit.</w:t>
      </w:r>
    </w:p>
    <w:p w:rsidR="00000000" w:rsidRPr="00AC1C2D" w:rsidP="00AC1C2D">
      <w:pPr>
        <w:pStyle w:val="BodyText"/>
        <w:rPr>
          <w:i/>
        </w:rPr>
      </w:pPr>
      <w:r w:rsidRPr="00AC1C2D">
        <w:rPr>
          <w:rStyle w:val="Emphasis"/>
        </w:rPr>
        <w:t>Note: The terms Occupational Health and Safety (OHS) and Work Health and Safety (WHS) are equival</w:t>
      </w:r>
      <w:r w:rsidRPr="00AC1C2D">
        <w:rPr>
          <w:rStyle w:val="Emphasis"/>
        </w:rPr>
        <w:t xml:space="preserve">ent and generally either can be used in the workplace. In jurisdictions where the National Model WHS Legislation has not been implemented RTOs are advised to contextualise the unit of competency by referring to the existing State/Territory OHS legislative </w:t>
      </w:r>
      <w:r w:rsidRPr="00AC1C2D">
        <w:rPr>
          <w:rStyle w:val="Emphasis"/>
        </w:rPr>
        <w:t>requirements.</w:t>
      </w:r>
    </w:p>
    <w:p w:rsidR="00000000" w:rsidRPr="00C67B78" w:rsidP="00C67B78">
      <w:pPr>
        <w:pStyle w:val="Heading1"/>
      </w:pPr>
      <w:bookmarkStart w:id="3" w:name="O_681826"/>
      <w:bookmarkEnd w:id="3"/>
      <w:r w:rsidRPr="00C67B78">
        <w:t>Elements and Performance Criteria</w:t>
      </w:r>
    </w:p>
    <w:tbl>
      <w:tblPr>
        <w:tblW w:w="9322" w:type="dxa"/>
        <w:tblLayout w:type="fixed"/>
        <w:tblCellMar>
          <w:left w:w="62" w:type="dxa"/>
          <w:right w:w="62" w:type="dxa"/>
        </w:tblCellMar>
        <w:tblLook w:val="0000"/>
      </w:tblPr>
      <w:tblGrid>
        <w:gridCol w:w="2438"/>
        <w:gridCol w:w="6884"/>
      </w:tblGrid>
      <w:tr w:rsidTr="00C67B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78">
            <w:pPr>
              <w:pStyle w:val="BodyText"/>
              <w:rPr>
                <w:lang w:val="en-NZ"/>
              </w:rPr>
            </w:pPr>
            <w:r w:rsidRPr="00C67B78">
              <w:t>1 Plan and prepare to implement traffic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78" w:rsidP="00C67B78">
            <w:pPr>
              <w:pStyle w:val="BodyText"/>
            </w:pPr>
            <w:r w:rsidRPr="00C67B78">
              <w:t>1.1</w:t>
            </w:r>
            <w:r w:rsidRPr="00C67B78">
              <w:tab/>
              <w:t xml:space="preserve">Access, interpret and apply traffic management documentation and ensure the work activity is compliant </w:t>
            </w:r>
          </w:p>
          <w:p w:rsidR="00000000" w:rsidRPr="00C67B78" w:rsidP="00C67B78">
            <w:pPr>
              <w:pStyle w:val="BodyText"/>
            </w:pPr>
            <w:r w:rsidRPr="00C67B78">
              <w:t>1.2</w:t>
            </w:r>
            <w:r w:rsidRPr="00C67B78">
              <w:tab/>
              <w:t>Obtain, read, interpret</w:t>
            </w:r>
            <w:r w:rsidRPr="00C67B78">
              <w:t>, clarify and confirm work requirements</w:t>
            </w:r>
          </w:p>
          <w:p w:rsidR="00000000" w:rsidRPr="00C67B78" w:rsidP="00C67B78">
            <w:pPr>
              <w:pStyle w:val="BodyText"/>
            </w:pPr>
            <w:r w:rsidRPr="00C67B78">
              <w:t>1.3</w:t>
            </w:r>
            <w:r w:rsidRPr="00C67B78">
              <w:tab/>
              <w:t>Identify, address and report potential risks, hazards and environmental issues and implement control measures</w:t>
            </w:r>
          </w:p>
          <w:p w:rsidR="00000000" w:rsidRPr="00C67B78" w:rsidP="00C67B78">
            <w:pPr>
              <w:pStyle w:val="BodyText"/>
            </w:pPr>
            <w:r w:rsidRPr="00C67B78">
              <w:t>1.4</w:t>
            </w:r>
            <w:r w:rsidRPr="00C67B78">
              <w:tab/>
              <w:t>Select and wear  personal protective equipment appropriate for the work activity</w:t>
            </w:r>
          </w:p>
          <w:p w:rsidR="00000000" w:rsidRPr="00C67B78" w:rsidP="00C67B78">
            <w:pPr>
              <w:pStyle w:val="BodyText"/>
            </w:pPr>
            <w:r w:rsidRPr="00C67B78">
              <w:t>1.5</w:t>
            </w:r>
            <w:r w:rsidRPr="00C67B78">
              <w:tab/>
              <w:t>Identify, obt</w:t>
            </w:r>
            <w:r w:rsidRPr="00C67B78">
              <w:t>ain and implement traffic control signage and devices</w:t>
            </w:r>
          </w:p>
          <w:p w:rsidR="00000000" w:rsidRPr="00C67B78" w:rsidP="00C67B78">
            <w:pPr>
              <w:pStyle w:val="BodyText"/>
            </w:pPr>
            <w:r w:rsidRPr="00C67B78">
              <w:t>1.6</w:t>
            </w:r>
            <w:r w:rsidRPr="00C67B78">
              <w:tab/>
              <w:t>Select, and check for faults,  tools and equipment to carry out tasks</w:t>
            </w:r>
          </w:p>
          <w:p w:rsidR="00000000" w:rsidRPr="00C67B78" w:rsidP="00C67B78">
            <w:pPr>
              <w:pStyle w:val="BodyText"/>
            </w:pPr>
            <w:r w:rsidRPr="00C67B78">
              <w:t>1.7</w:t>
            </w:r>
            <w:r w:rsidRPr="00C67B78">
              <w:tab/>
              <w:t>Identify, confirm and apply environmental protection requirements</w:t>
            </w:r>
          </w:p>
          <w:p w:rsidR="00000000" w:rsidRPr="00C67B78" w:rsidP="00C67B78">
            <w:pPr>
              <w:pStyle w:val="BodyText"/>
            </w:pPr>
            <w:r w:rsidRPr="00C67B78">
              <w:t>1.8</w:t>
            </w:r>
            <w:r w:rsidRPr="00C67B78">
              <w:tab/>
              <w:t>Check the designated traffic controllers’ training and</w:t>
            </w:r>
            <w:r w:rsidRPr="00C67B78">
              <w:t xml:space="preserve"> qualifications for currency</w:t>
            </w:r>
          </w:p>
          <w:p w:rsidR="00000000" w:rsidP="00C67B78">
            <w:pPr>
              <w:pStyle w:val="BodyText"/>
              <w:rPr>
                <w:lang w:val="en-NZ"/>
              </w:rPr>
            </w:pPr>
            <w:r w:rsidRPr="00C67B78">
              <w:t>1.9</w:t>
            </w:r>
            <w:r w:rsidRPr="00C67B78">
              <w:tab/>
              <w:t xml:space="preserve">Advise traffic controllers of the traffic flow requirements </w:t>
            </w:r>
          </w:p>
        </w:tc>
      </w:tr>
      <w:tr w:rsidTr="00C67B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78">
            <w:pPr>
              <w:pStyle w:val="BodyText"/>
              <w:rPr>
                <w:lang w:val="en-NZ"/>
              </w:rPr>
            </w:pPr>
            <w:r w:rsidRPr="00C67B78">
              <w:t>2 Set out the traffic guidance scheme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78" w:rsidP="00C67B78">
            <w:pPr>
              <w:pStyle w:val="BodyText"/>
            </w:pPr>
            <w:r w:rsidRPr="00C67B78">
              <w:t>2.1</w:t>
            </w:r>
            <w:r w:rsidRPr="00C67B78">
              <w:tab/>
              <w:t>Select traffic guidance scheme to suit site conditions, traffic volumes and work activities</w:t>
            </w:r>
          </w:p>
          <w:p w:rsidR="00000000" w:rsidRPr="00C67B78" w:rsidP="00C67B78">
            <w:pPr>
              <w:pStyle w:val="BodyText"/>
            </w:pPr>
            <w:r w:rsidRPr="00C67B78">
              <w:t>2.2</w:t>
            </w:r>
            <w:r w:rsidRPr="00C67B78">
              <w:tab/>
            </w:r>
            <w:r w:rsidRPr="00C67B78">
              <w:t xml:space="preserve">Determine and ensure adherence to work schedule, maximum traffic delays, signals and site communications </w:t>
            </w:r>
          </w:p>
          <w:p w:rsidR="00000000" w:rsidRPr="00C67B78" w:rsidP="00C67B78">
            <w:pPr>
              <w:pStyle w:val="BodyText"/>
            </w:pPr>
            <w:r w:rsidRPr="00C67B78">
              <w:t>2.3</w:t>
            </w:r>
            <w:r w:rsidRPr="00C67B78">
              <w:tab/>
              <w:t>Ensure signs and devices are correctly positioned on the approaches to the work area</w:t>
            </w:r>
          </w:p>
          <w:p w:rsidR="00000000" w:rsidRPr="00C67B78" w:rsidP="00C67B78">
            <w:pPr>
              <w:pStyle w:val="BodyText"/>
            </w:pPr>
            <w:r w:rsidRPr="00C67B78">
              <w:t>2.4</w:t>
            </w:r>
            <w:r w:rsidRPr="00C67B78">
              <w:tab/>
              <w:t>Ensure that signs and devices are positioned and displaye</w:t>
            </w:r>
            <w:r w:rsidRPr="00C67B78">
              <w:t>d on each approach</w:t>
            </w:r>
          </w:p>
          <w:p w:rsidR="00000000" w:rsidRPr="00C67B78" w:rsidP="00C67B78">
            <w:pPr>
              <w:pStyle w:val="BodyText"/>
            </w:pPr>
            <w:r w:rsidRPr="00C67B78">
              <w:t>2.5</w:t>
            </w:r>
            <w:r w:rsidRPr="00C67B78">
              <w:tab/>
              <w:t>Ensure signs and devices are positioned and displayed laterally</w:t>
            </w:r>
          </w:p>
          <w:p w:rsidR="00000000" w:rsidP="00C67B78">
            <w:pPr>
              <w:pStyle w:val="BodyText"/>
              <w:rPr>
                <w:lang w:val="en-NZ"/>
              </w:rPr>
            </w:pPr>
            <w:r w:rsidRPr="00C67B78">
              <w:t>2.6</w:t>
            </w:r>
            <w:r w:rsidRPr="00C67B78">
              <w:tab/>
              <w:t>Ensure traffic is controlled effectively to protect the work crew</w:t>
            </w:r>
          </w:p>
        </w:tc>
      </w:tr>
      <w:tr w:rsidTr="00C67B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78">
            <w:pPr>
              <w:pStyle w:val="BodyText"/>
              <w:rPr>
                <w:lang w:val="en-NZ"/>
              </w:rPr>
            </w:pPr>
            <w:r w:rsidRPr="00C67B78">
              <w:t>3 Monitor traffic guidance scheme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78" w:rsidP="00C67B78">
            <w:pPr>
              <w:pStyle w:val="BodyText"/>
            </w:pPr>
            <w:r w:rsidRPr="00C67B78">
              <w:t>3.1</w:t>
            </w:r>
            <w:r w:rsidRPr="00C67B78">
              <w:tab/>
              <w:t>Ensure traffic flow is monitored and effectiveness of guidan</w:t>
            </w:r>
            <w:r w:rsidRPr="00C67B78">
              <w:t>ce scheme determined</w:t>
            </w:r>
          </w:p>
          <w:p w:rsidR="00000000" w:rsidRPr="00C67B78" w:rsidP="00C67B78">
            <w:pPr>
              <w:pStyle w:val="BodyText"/>
            </w:pPr>
            <w:r w:rsidRPr="00C67B78">
              <w:t>3.2</w:t>
            </w:r>
            <w:r w:rsidRPr="00C67B78">
              <w:tab/>
              <w:t>Monitor work activities and provide guidance to adjust scheme</w:t>
            </w:r>
          </w:p>
          <w:p w:rsidR="00000000" w:rsidRPr="00C67B78" w:rsidP="00C67B78">
            <w:pPr>
              <w:pStyle w:val="BodyText"/>
            </w:pPr>
            <w:r w:rsidRPr="00C67B78">
              <w:t>3.3</w:t>
            </w:r>
            <w:r w:rsidRPr="00C67B78">
              <w:tab/>
              <w:t xml:space="preserve">Apply process for dealing with traffic controllers who fail to adhere to approved procedures </w:t>
            </w:r>
          </w:p>
          <w:p w:rsidR="00000000" w:rsidP="00C67B78">
            <w:pPr>
              <w:pStyle w:val="BodyText"/>
              <w:rPr>
                <w:lang w:val="en-NZ"/>
              </w:rPr>
            </w:pPr>
            <w:r w:rsidRPr="00C67B78">
              <w:t>3.4</w:t>
            </w:r>
            <w:r w:rsidRPr="00C67B78">
              <w:tab/>
              <w:t>Apply procedures to deal with offending motorists</w:t>
            </w:r>
          </w:p>
        </w:tc>
      </w:tr>
      <w:tr w:rsidTr="00C67B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78">
            <w:pPr>
              <w:pStyle w:val="BodyText"/>
              <w:rPr>
                <w:lang w:val="en-NZ"/>
              </w:rPr>
            </w:pPr>
            <w:r w:rsidRPr="00C67B78">
              <w:t>4 Close down tra</w:t>
            </w:r>
            <w:r w:rsidRPr="00C67B78">
              <w:t>ffic guidance scheme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78" w:rsidP="00C67B78">
            <w:pPr>
              <w:pStyle w:val="BodyText"/>
            </w:pPr>
            <w:r w:rsidRPr="00C67B78">
              <w:t>4.1</w:t>
            </w:r>
            <w:r w:rsidRPr="00C67B78">
              <w:tab/>
              <w:t>Ensure traffic is controlled to protect work crew removing traffic control devices</w:t>
            </w:r>
          </w:p>
          <w:p w:rsidR="00000000" w:rsidRPr="00C67B78" w:rsidP="00C67B78">
            <w:pPr>
              <w:pStyle w:val="BodyText"/>
            </w:pPr>
            <w:r w:rsidRPr="00C67B78">
              <w:t>4.2</w:t>
            </w:r>
            <w:r w:rsidRPr="00C67B78">
              <w:tab/>
              <w:t>Ensure signs are removed in sequence to provide maximum warning during removal</w:t>
            </w:r>
          </w:p>
          <w:p w:rsidR="00000000" w:rsidRPr="00C67B78" w:rsidP="00C67B78">
            <w:pPr>
              <w:pStyle w:val="BodyText"/>
            </w:pPr>
            <w:r w:rsidRPr="00C67B78">
              <w:t>4.3</w:t>
            </w:r>
            <w:r w:rsidRPr="00C67B78">
              <w:tab/>
              <w:t>Ensure guidance scheme details are recorded and reported as r</w:t>
            </w:r>
            <w:r w:rsidRPr="00C67B78">
              <w:t xml:space="preserve">equired </w:t>
            </w:r>
          </w:p>
          <w:p w:rsidR="00000000" w:rsidP="00C67B78">
            <w:pPr>
              <w:pStyle w:val="BodyText"/>
              <w:rPr>
                <w:lang w:val="en-NZ"/>
              </w:rPr>
            </w:pPr>
            <w:r w:rsidRPr="00C67B78">
              <w:t>4.4</w:t>
            </w:r>
            <w:r w:rsidRPr="00C67B78">
              <w:tab/>
              <w:t>Ensure incidents are recorded and reported as required</w:t>
            </w:r>
          </w:p>
        </w:tc>
      </w:tr>
      <w:tr w:rsidTr="00C67B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78">
            <w:pPr>
              <w:pStyle w:val="BodyText"/>
              <w:rPr>
                <w:lang w:val="en-NZ"/>
              </w:rPr>
            </w:pPr>
            <w:r w:rsidRPr="00C67B78">
              <w:t>5 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78" w:rsidP="00C67B78">
            <w:pPr>
              <w:pStyle w:val="BodyText"/>
            </w:pPr>
            <w:r w:rsidRPr="00C67B78">
              <w:t>5.1</w:t>
            </w:r>
            <w:r w:rsidRPr="00C67B78">
              <w:tab/>
              <w:t>Ensure work area is appropriately cleared</w:t>
            </w:r>
          </w:p>
          <w:p w:rsidR="00000000" w:rsidRPr="00C67B78" w:rsidP="00C67B78">
            <w:pPr>
              <w:pStyle w:val="BodyText"/>
            </w:pPr>
            <w:r w:rsidRPr="00C67B78">
              <w:t>5.2</w:t>
            </w:r>
            <w:r w:rsidRPr="00C67B78">
              <w:tab/>
              <w:t xml:space="preserve">Ensure tools and equipment are cleaned, checked, maintained </w:t>
            </w:r>
            <w:r w:rsidRPr="00C67B78">
              <w:t>and stored</w:t>
            </w:r>
          </w:p>
        </w:tc>
      </w:tr>
    </w:tbl>
    <w:p w:rsidR="00000000" w:rsidRPr="00C67B78" w:rsidP="00C67B78">
      <w:pPr>
        <w:pStyle w:val="BodyText"/>
      </w:pPr>
    </w:p>
    <w:p w:rsidR="00000000" w:rsidRPr="00C67B78" w:rsidP="00C67B78">
      <w:pPr>
        <w:pStyle w:val="AllowPageBreak"/>
      </w:pPr>
    </w:p>
    <w:p w:rsidR="00000000" w:rsidRPr="00C67B78" w:rsidP="00C67B78">
      <w:pPr>
        <w:pStyle w:val="Heading1"/>
      </w:pPr>
      <w:bookmarkStart w:id="4" w:name="O_681825"/>
      <w:bookmarkEnd w:id="4"/>
      <w:r w:rsidRPr="00C67B78">
        <w:t>Foundation Skills</w:t>
      </w:r>
    </w:p>
    <w:p w:rsidR="00AC1C2D" w:rsidP="00AC1C2D">
      <w:pPr>
        <w:pStyle w:val="BodyText"/>
      </w:pPr>
      <w:r w:rsidRPr="00C67B78">
        <w:t>Foundation skills essential to performance are explicit in the performance criteria of this unit. Further information is available in the Resources and Infrastructure Industry Training Package Companion Volume.</w:t>
      </w:r>
    </w:p>
    <w:p w:rsidR="00000000" w:rsidRPr="00C67B78" w:rsidP="00C67B78">
      <w:pPr>
        <w:pStyle w:val="Heading1"/>
      </w:pPr>
      <w:bookmarkStart w:id="5" w:name="O_681824"/>
      <w:bookmarkEnd w:id="5"/>
      <w:r w:rsidRPr="00C67B78">
        <w:t>Unit Mapping Information</w:t>
      </w:r>
    </w:p>
    <w:p w:rsidR="00000000" w:rsidRPr="00C67B78" w:rsidP="00AC1C2D">
      <w:pPr>
        <w:pStyle w:val="BodyText"/>
      </w:pPr>
      <w:r w:rsidRPr="00C67B78">
        <w:t>RI</w:t>
      </w:r>
      <w:r w:rsidRPr="00C67B78">
        <w:t xml:space="preserve">IOHS302A Implement traffic management plan </w:t>
      </w:r>
    </w:p>
    <w:p w:rsidR="00000000" w:rsidRPr="00C67B78" w:rsidP="00C67B78">
      <w:pPr>
        <w:pStyle w:val="Heading1"/>
      </w:pPr>
      <w:bookmarkStart w:id="6" w:name="O_681829"/>
      <w:bookmarkEnd w:id="6"/>
      <w:r w:rsidRPr="00C67B78">
        <w:t>Links</w:t>
      </w:r>
    </w:p>
    <w:p w:rsidR="00000000" w:rsidRPr="00C67B78" w:rsidP="00AC1C2D">
      <w:pPr>
        <w:pStyle w:val="BodyText"/>
      </w:pPr>
      <w:r w:rsidRPr="00C67B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5B5F">
        <w:rPr>
          <w:rStyle w:val="Hyperlink"/>
        </w:rPr>
        <w:t>https://vetnet.gov.au/Pages/TrainingDocs.aspx?q=88a61002-9a21-4386-aaf8-69c76e675272</w:t>
      </w:r>
      <w:r>
        <w:fldChar w:fldCharType="end"/>
      </w:r>
    </w:p>
    <w:p w:rsidR="00000000" w:rsidRPr="00C67B78" w:rsidP="00AC1C2D">
      <w:pPr>
        <w:pStyle w:val="BodyText"/>
        <w:sectPr w:rsidSect="00C67B78">
          <w:headerReference w:type="default" r:id="rId10"/>
          <w:footerReference w:type="default" r:id="rId11"/>
          <w:pgSz w:w="11908" w:h="16833"/>
          <w:pgMar w:top="1702" w:right="1418" w:bottom="1702" w:left="1418" w:header="992" w:footer="992" w:gutter="0"/>
          <w:cols w:space="720"/>
          <w:noEndnote/>
          <w:docGrid w:linePitch="299"/>
        </w:sectPr>
      </w:pPr>
    </w:p>
    <w:p w:rsidR="00000000" w:rsidRPr="00C67B78" w:rsidP="00C67B78">
      <w:pPr>
        <w:pStyle w:val="SuperHeading"/>
      </w:pPr>
      <w:r w:rsidRPr="00C67B78">
        <w:t>Assessment Requirements for RIIWHS302D Implement traffic management plan</w:t>
      </w:r>
    </w:p>
    <w:p w:rsidR="00000000" w:rsidRPr="00C67B78" w:rsidP="00C67B78">
      <w:pPr>
        <w:pStyle w:val="Heading1"/>
      </w:pPr>
      <w:bookmarkStart w:id="7" w:name="O_681822"/>
      <w:bookmarkEnd w:id="7"/>
      <w:r w:rsidRPr="00C67B78">
        <w:t>Modification History</w:t>
      </w:r>
    </w:p>
    <w:tbl>
      <w:tblPr>
        <w:tblW w:w="0" w:type="auto"/>
        <w:tblCellMar>
          <w:left w:w="62" w:type="dxa"/>
          <w:right w:w="62" w:type="dxa"/>
        </w:tblCellMar>
        <w:tblLook w:val="0000"/>
      </w:tblPr>
      <w:tblGrid>
        <w:gridCol w:w="1107"/>
        <w:gridCol w:w="8089"/>
      </w:tblGrid>
      <w:tr w:rsidTr="00AC1C2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Heading4"/>
              <w:rPr>
                <w:lang w:val="en-NZ"/>
              </w:rPr>
            </w:pPr>
            <w:r w:rsidRPr="00C67B7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Heading4"/>
              <w:rPr>
                <w:lang w:val="en-NZ"/>
              </w:rPr>
            </w:pPr>
            <w:r w:rsidRPr="00C67B78">
              <w:t>Comment</w:t>
            </w:r>
          </w:p>
        </w:tc>
      </w:tr>
      <w:tr w:rsidTr="00AC1C2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The unit replaces RIIOHS302A Implement traffic management plan.</w:t>
            </w:r>
          </w:p>
        </w:tc>
      </w:tr>
      <w:tr w:rsidTr="00AC1C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Editorial corrections.</w:t>
            </w:r>
          </w:p>
        </w:tc>
      </w:tr>
      <w:tr w:rsidTr="00AC1C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Amended Application field.</w:t>
            </w:r>
          </w:p>
        </w:tc>
      </w:tr>
      <w:tr w:rsidTr="00AC1C2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78">
            <w:pPr>
              <w:pStyle w:val="BodyText"/>
              <w:rPr>
                <w:lang w:val="en-NZ"/>
              </w:rPr>
            </w:pPr>
            <w:r w:rsidRPr="00C67B78">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78" w:rsidP="00C67B78">
            <w:pPr>
              <w:pStyle w:val="BodyText"/>
            </w:pPr>
            <w:r w:rsidRPr="00C67B78">
              <w:t>Required frequency and volume of evidence amended in Performance evidence.</w:t>
            </w:r>
          </w:p>
          <w:p w:rsidR="00000000" w:rsidRPr="00C67B78" w:rsidP="00C67B78">
            <w:pPr>
              <w:pStyle w:val="BodyText"/>
            </w:pPr>
            <w:r w:rsidRPr="00C67B78">
              <w:t>Substantial amendments made in Assessment Conditions field, including: references to Industry Sectors, assessor and subject matter expert experience requirements, how assessment sho</w:t>
            </w:r>
            <w:r w:rsidRPr="00C67B78">
              <w:t>uld be conducted and what it should confirm.</w:t>
            </w:r>
          </w:p>
        </w:tc>
      </w:tr>
    </w:tbl>
    <w:p w:rsidR="00000000" w:rsidRPr="00C67B78" w:rsidP="00C67B78">
      <w:pPr>
        <w:pStyle w:val="BodyText"/>
      </w:pPr>
    </w:p>
    <w:p w:rsidR="00000000" w:rsidRPr="00C67B78" w:rsidP="00C67B78">
      <w:pPr>
        <w:pStyle w:val="AllowPageBreak"/>
      </w:pPr>
    </w:p>
    <w:p w:rsidR="00000000" w:rsidRPr="00C67B78" w:rsidP="00C67B78">
      <w:pPr>
        <w:pStyle w:val="Heading1"/>
      </w:pPr>
      <w:bookmarkStart w:id="8" w:name="O_681821"/>
      <w:bookmarkEnd w:id="8"/>
      <w:r w:rsidRPr="00C67B78">
        <w:t>Performance Evidence</w:t>
      </w:r>
    </w:p>
    <w:p w:rsidR="00000000" w:rsidRPr="00C67B78" w:rsidP="00AC1C2D">
      <w:pPr>
        <w:pStyle w:val="BodyText"/>
      </w:pPr>
      <w:r w:rsidRPr="00C67B78">
        <w:t>Evidence is required to be collected that demonstrates a candidate’s competency in this unit. Evidence must be relevant to the roles within this sector’</w:t>
      </w:r>
      <w:r w:rsidRPr="00C67B78">
        <w:t>s work operations and satisfy all of the requirements of the performance criteria of this unit and include evidence that the candidate:</w:t>
      </w:r>
    </w:p>
    <w:p w:rsidR="00000000" w:rsidRPr="00C67B78" w:rsidP="00C67B78">
      <w:pPr>
        <w:pStyle w:val="ListBullet"/>
      </w:pPr>
      <w:r w:rsidRPr="00C67B78">
        <w:t>locates and applies relevant documentation, policies and procedures</w:t>
      </w:r>
    </w:p>
    <w:p w:rsidR="00000000" w:rsidRPr="00C67B78" w:rsidP="00C67B78">
      <w:pPr>
        <w:pStyle w:val="ListBullet"/>
      </w:pPr>
      <w:r w:rsidRPr="00C67B78">
        <w:t>works effectively with others to undertake and comp</w:t>
      </w:r>
      <w:r w:rsidRPr="00C67B78">
        <w:t>lete the traffic management plans that meet all of the required outcomes including:</w:t>
      </w:r>
    </w:p>
    <w:p w:rsidR="00000000" w:rsidRPr="00C67B78" w:rsidP="00C67B78">
      <w:pPr>
        <w:pStyle w:val="ListBullet2"/>
      </w:pPr>
      <w:r w:rsidRPr="00C67B78">
        <w:t>complying with written and verbal reporting requirements and procedures</w:t>
      </w:r>
    </w:p>
    <w:p w:rsidR="00000000" w:rsidRPr="00C67B78" w:rsidP="00C67B78">
      <w:pPr>
        <w:pStyle w:val="ListBullet2"/>
      </w:pPr>
      <w:r w:rsidRPr="00C67B78">
        <w:t>communicating clearly and concisely with others to receive and clarify work instructions</w:t>
      </w:r>
    </w:p>
    <w:p w:rsidR="00000000" w:rsidRPr="00C67B78" w:rsidP="00C67B78">
      <w:pPr>
        <w:pStyle w:val="ListBullet2"/>
      </w:pPr>
      <w:r w:rsidRPr="00C67B78">
        <w:t>communicating clearly and concisely with others to resolve coordination requirements prior to commencing and during work activities</w:t>
      </w:r>
    </w:p>
    <w:p w:rsidR="00000000" w:rsidRPr="00C67B78" w:rsidP="00C67B78">
      <w:pPr>
        <w:pStyle w:val="ListBullet"/>
      </w:pPr>
      <w:r w:rsidRPr="00C67B78">
        <w:t xml:space="preserve">demonstrates completion of implementing traffic management plans that safely, effectively and efficiently meets all of the </w:t>
      </w:r>
      <w:r w:rsidRPr="00C67B78">
        <w:t>required outcomes on more than one (1) occasion including:</w:t>
      </w:r>
    </w:p>
    <w:p w:rsidR="00000000" w:rsidRPr="00C67B78" w:rsidP="00C67B78">
      <w:pPr>
        <w:pStyle w:val="ListBullet2"/>
      </w:pPr>
      <w:r w:rsidRPr="00C67B78">
        <w:t>complying with State/Territory regulations on three separate live traffic projects, and</w:t>
      </w:r>
    </w:p>
    <w:p w:rsidR="00000000" w:rsidRPr="00C67B78" w:rsidP="00C67B78">
      <w:pPr>
        <w:pStyle w:val="ListBullet2"/>
      </w:pPr>
      <w:r w:rsidRPr="00C67B78">
        <w:t>completing one (1) project controlling site construction vehicles</w:t>
      </w:r>
    </w:p>
    <w:p w:rsidR="00000000" w:rsidRPr="00C67B78" w:rsidP="00C67B78">
      <w:pPr>
        <w:pStyle w:val="ListBullet2"/>
      </w:pPr>
      <w:r w:rsidRPr="00C67B78">
        <w:t>identify and select traffic guidance schem</w:t>
      </w:r>
      <w:r w:rsidRPr="00C67B78">
        <w:t xml:space="preserve">e according to conditions </w:t>
      </w:r>
    </w:p>
    <w:p w:rsidR="00000000" w:rsidRPr="00C67B78" w:rsidP="00C67B78">
      <w:pPr>
        <w:pStyle w:val="ListBullet2"/>
      </w:pPr>
      <w:r w:rsidRPr="00C67B78">
        <w:t xml:space="preserve">identify and select traffic guidance scheme according to conditions select and implement signage and device requirements, position and display according to site plan </w:t>
      </w:r>
    </w:p>
    <w:p w:rsidR="00000000" w:rsidRPr="00C67B78" w:rsidP="00C67B78">
      <w:pPr>
        <w:pStyle w:val="ListBullet2"/>
      </w:pPr>
      <w:r w:rsidRPr="00C67B78">
        <w:t>monitor and adjust scheme according to variances in requiremen</w:t>
      </w:r>
      <w:r w:rsidRPr="00C67B78">
        <w:t xml:space="preserve">ts </w:t>
      </w:r>
    </w:p>
    <w:p w:rsidR="00000000" w:rsidRPr="00C67B78" w:rsidP="00C67B78">
      <w:pPr>
        <w:pStyle w:val="ListBullet2"/>
      </w:pPr>
      <w:r w:rsidRPr="00C67B78">
        <w:t xml:space="preserve">apply procedures to deal with non-compliant crew and motorists </w:t>
      </w:r>
    </w:p>
    <w:p w:rsidR="00000000" w:rsidRPr="00C67B78" w:rsidP="00C67B78">
      <w:pPr>
        <w:pStyle w:val="AllowPageBreak"/>
      </w:pPr>
    </w:p>
    <w:p w:rsidR="00000000" w:rsidRPr="00C67B78" w:rsidP="00C67B78">
      <w:pPr>
        <w:pStyle w:val="Heading1"/>
      </w:pPr>
      <w:bookmarkStart w:id="9" w:name="O_681820"/>
      <w:bookmarkEnd w:id="9"/>
      <w:r w:rsidRPr="00C67B78">
        <w:t>Knowledge Evidence</w:t>
      </w:r>
    </w:p>
    <w:p w:rsidR="00000000" w:rsidRPr="00C67B78" w:rsidP="00AC1C2D">
      <w:pPr>
        <w:pStyle w:val="BodyText"/>
      </w:pPr>
      <w:r w:rsidRPr="00C67B78">
        <w:t>The candidate must demonstrate knowledge of  implementing a traffic management plan through:</w:t>
      </w:r>
    </w:p>
    <w:p w:rsidR="00000000" w:rsidRPr="00C67B78" w:rsidP="00C67B78">
      <w:pPr>
        <w:pStyle w:val="ListBullet"/>
      </w:pPr>
      <w:r w:rsidRPr="00C67B78">
        <w:t>accessing, interpreting and applying legislative, organization and site requirements and procedures for:</w:t>
      </w:r>
    </w:p>
    <w:p w:rsidR="00000000" w:rsidRPr="00C67B78" w:rsidP="00C67B78">
      <w:pPr>
        <w:pStyle w:val="ListBullet2"/>
      </w:pPr>
      <w:r w:rsidRPr="00C67B78">
        <w:t xml:space="preserve">JSAs/JSEA/Safe work method statement </w:t>
      </w:r>
    </w:p>
    <w:p w:rsidR="00000000" w:rsidRPr="00C67B78" w:rsidP="00C67B78">
      <w:pPr>
        <w:pStyle w:val="ListBullet2"/>
      </w:pPr>
      <w:r w:rsidRPr="00C67B78">
        <w:t>potential hazards and risks</w:t>
      </w:r>
    </w:p>
    <w:p w:rsidR="00000000" w:rsidRPr="00C67B78" w:rsidP="00C67B78">
      <w:pPr>
        <w:pStyle w:val="ListBullet2"/>
      </w:pPr>
      <w:r w:rsidRPr="00C67B78">
        <w:t>controlling traffic</w:t>
      </w:r>
    </w:p>
    <w:p w:rsidR="00000000" w:rsidRPr="00C67B78" w:rsidP="00C67B78">
      <w:pPr>
        <w:pStyle w:val="ListBullet2"/>
      </w:pPr>
      <w:r w:rsidRPr="00C67B78">
        <w:t>basic signalling</w:t>
      </w:r>
    </w:p>
    <w:p w:rsidR="00000000" w:rsidRPr="00C67B78" w:rsidP="00C67B78">
      <w:pPr>
        <w:pStyle w:val="ListBullet2"/>
      </w:pPr>
      <w:r w:rsidRPr="00C67B78">
        <w:t>signs and devices</w:t>
      </w:r>
    </w:p>
    <w:p w:rsidR="00000000" w:rsidRPr="00C67B78" w:rsidP="00C67B78">
      <w:pPr>
        <w:pStyle w:val="ListBullet2"/>
      </w:pPr>
      <w:r w:rsidRPr="00C67B78">
        <w:t>radio operations</w:t>
      </w:r>
    </w:p>
    <w:p w:rsidR="00000000" w:rsidRPr="00C67B78" w:rsidP="00C67B78">
      <w:pPr>
        <w:pStyle w:val="ListBullet"/>
      </w:pPr>
      <w:r w:rsidRPr="00C67B78">
        <w:t>identifying</w:t>
      </w:r>
      <w:r w:rsidRPr="00C67B78">
        <w:t xml:space="preserve"> equipment types, characteristics, technical capabilities and limitations</w:t>
      </w:r>
    </w:p>
    <w:p w:rsidR="00000000" w:rsidRPr="00C67B78" w:rsidP="00C67B78">
      <w:pPr>
        <w:pStyle w:val="ListBullet"/>
      </w:pPr>
      <w:r w:rsidRPr="00C67B78">
        <w:t>identifying site isolation and traffic control responsibilities and authorities</w:t>
      </w:r>
    </w:p>
    <w:p w:rsidR="00000000" w:rsidRPr="00C67B78" w:rsidP="00C67B78">
      <w:pPr>
        <w:pStyle w:val="ListBullet"/>
      </w:pPr>
      <w:r w:rsidRPr="00C67B78">
        <w:t>identifying quality requirements</w:t>
      </w:r>
    </w:p>
    <w:p w:rsidR="00000000" w:rsidRPr="00C67B78" w:rsidP="00C67B78">
      <w:pPr>
        <w:pStyle w:val="ListBullet"/>
      </w:pPr>
      <w:r w:rsidRPr="00C67B78">
        <w:t>applying civil construction terminology</w:t>
      </w:r>
    </w:p>
    <w:p w:rsidR="00000000" w:rsidRPr="00C67B78" w:rsidP="00C67B78">
      <w:pPr>
        <w:pStyle w:val="AllowPageBreak"/>
      </w:pPr>
    </w:p>
    <w:p w:rsidR="00000000" w:rsidRPr="00C67B78" w:rsidP="00C67B78">
      <w:pPr>
        <w:pStyle w:val="Heading1"/>
      </w:pPr>
      <w:bookmarkStart w:id="10" w:name="O_681819"/>
      <w:bookmarkEnd w:id="10"/>
      <w:r w:rsidRPr="00C67B78">
        <w:t>Assessment Conditions</w:t>
      </w:r>
    </w:p>
    <w:p w:rsidR="00000000" w:rsidRPr="00C67B78" w:rsidP="00C67B78">
      <w:pPr>
        <w:pStyle w:val="ListBullet"/>
      </w:pPr>
      <w:r w:rsidRPr="00C67B78">
        <w:t xml:space="preserve">An assessor of this unit must satisfy the requirements of the NVR/AQTF or their successors; and Industry regulations for certification and licensing; and, </w:t>
      </w:r>
    </w:p>
    <w:p w:rsidR="00000000" w:rsidRPr="00C67B78" w:rsidP="00C67B78">
      <w:pPr>
        <w:pStyle w:val="ListBullet"/>
      </w:pPr>
      <w:r w:rsidRPr="00C67B78">
        <w:t>this unit is best assessed in the context of this sector’s work environment;</w:t>
      </w:r>
    </w:p>
    <w:p w:rsidR="00000000" w:rsidRPr="00C67B78" w:rsidP="00C67B78">
      <w:pPr>
        <w:pStyle w:val="ListBullet"/>
      </w:pPr>
      <w:r w:rsidRPr="00C67B78">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C67B78">
        <w:t>skills, task management skills, contingency management skills and job role environment skills; and,</w:t>
      </w:r>
    </w:p>
    <w:p w:rsidR="00000000" w:rsidRPr="00C67B78" w:rsidP="00C67B78">
      <w:pPr>
        <w:pStyle w:val="ListBullet"/>
      </w:pPr>
      <w:r w:rsidRPr="00C67B78">
        <w:t>this unit must be assessed in compliance with relevant legislation/regulation and using policies, procedures, processes and operational manuals directly rel</w:t>
      </w:r>
      <w:r w:rsidRPr="00C67B78">
        <w:t>ated to the industry sector for which it is being assessed; and,</w:t>
      </w:r>
    </w:p>
    <w:p w:rsidR="00000000" w:rsidRPr="00C67B78" w:rsidP="00C67B78">
      <w:pPr>
        <w:pStyle w:val="ListBullet"/>
      </w:pPr>
      <w:r w:rsidRPr="00C67B78">
        <w:t>assessment may be conducted in conjunction with the assessment of other Units of Competency; and,</w:t>
      </w:r>
    </w:p>
    <w:p w:rsidR="00000000" w:rsidRPr="00C67B78" w:rsidP="00C67B78">
      <w:pPr>
        <w:pStyle w:val="ListBullet"/>
      </w:pPr>
      <w:r w:rsidRPr="00C67B78">
        <w:t>assessment must confirm consistent performance can be applied in a range of relevant workplac</w:t>
      </w:r>
      <w:r w:rsidRPr="00C67B78">
        <w:t>e circumstances; and,</w:t>
      </w:r>
    </w:p>
    <w:p w:rsidR="00000000" w:rsidRPr="00C67B78" w:rsidP="00C67B78">
      <w:pPr>
        <w:pStyle w:val="ListBullet"/>
      </w:pPr>
      <w:r w:rsidRPr="00C67B78">
        <w:t>assessors must demonstrate the performance evidence, and knowledge evidence as outlined in this Unit of Competency, and through the minimum years of current* work experience specified below in an Industry sector relevant to the outcom</w:t>
      </w:r>
      <w:r w:rsidRPr="00C67B78">
        <w:t>es of the unit; or,</w:t>
      </w:r>
    </w:p>
    <w:p w:rsidR="00000000" w:rsidRPr="00C67B78" w:rsidP="00C67B78">
      <w:pPr>
        <w:pStyle w:val="ListBullet"/>
      </w:pPr>
      <w:r w:rsidRPr="00C67B78">
        <w:t>where the assessor does not meet experience requirements a co-assessment or partnership arrangement must exist between the qualified assessor and an Industry subject matter expert. The Industry subject matter expert should hold the unit</w:t>
      </w:r>
      <w:r w:rsidRPr="00C67B78">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C67B78">
        <w:t>he Industry sector, including time spent in roles related to the unit being assessed; and,</w:t>
      </w:r>
    </w:p>
    <w:p w:rsidR="00000000" w:rsidRPr="00C67B78" w:rsidP="00C67B78">
      <w:pPr>
        <w:pStyle w:val="ListBullet"/>
      </w:pPr>
      <w:r w:rsidRPr="00C67B78">
        <w:t xml:space="preserve">assessor and Industry subject matter expert requirements differ depending on the Australian Qualifications Framework Level (AQF) of the qualification being assessed </w:t>
      </w:r>
      <w:r w:rsidRPr="00C67B78">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67B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SubHeading1"/>
              <w:rPr>
                <w:lang w:val="en-NZ"/>
              </w:rPr>
            </w:pPr>
            <w:r w:rsidRPr="00C67B7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SubHeading1"/>
              <w:rPr>
                <w:lang w:val="en-NZ"/>
              </w:rPr>
            </w:pPr>
            <w:r w:rsidRPr="00C67B7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SubHeading1"/>
              <w:rPr>
                <w:lang w:val="en-NZ"/>
              </w:rPr>
            </w:pPr>
            <w:r w:rsidRPr="00C67B78">
              <w:t>Required assessor or Industry subject matter expert experience</w:t>
            </w:r>
          </w:p>
        </w:tc>
      </w:tr>
      <w:tr w:rsidTr="00C67B7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BodyText"/>
              <w:rPr>
                <w:lang w:val="en-NZ"/>
              </w:rPr>
            </w:pPr>
            <w:r w:rsidRPr="00C67B7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BodyText"/>
              <w:rPr>
                <w:lang w:val="en-NZ"/>
              </w:rPr>
            </w:pPr>
            <w:r w:rsidRPr="00C67B7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BodyText"/>
              <w:rPr>
                <w:lang w:val="en-NZ"/>
              </w:rPr>
            </w:pPr>
            <w:r w:rsidRPr="00C67B78">
              <w:t>1 Year</w:t>
            </w:r>
          </w:p>
        </w:tc>
      </w:tr>
      <w:tr w:rsidTr="00C67B7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BodyText"/>
              <w:rPr>
                <w:lang w:val="en-NZ"/>
              </w:rPr>
            </w:pPr>
            <w:r w:rsidRPr="00C67B7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BodyText"/>
              <w:rPr>
                <w:lang w:val="en-NZ"/>
              </w:rPr>
            </w:pPr>
            <w:r w:rsidRPr="00C67B78">
              <w:t>2 Years</w:t>
            </w:r>
          </w:p>
        </w:tc>
      </w:tr>
      <w:tr w:rsidTr="00C67B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BodyText"/>
              <w:rPr>
                <w:lang w:val="en-NZ"/>
              </w:rPr>
            </w:pPr>
            <w:r w:rsidRPr="00C67B7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BodyText"/>
              <w:rPr>
                <w:lang w:val="en-NZ"/>
              </w:rPr>
            </w:pPr>
            <w:r w:rsidRPr="00C67B7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BodyText"/>
              <w:rPr>
                <w:lang w:val="en-NZ"/>
              </w:rPr>
            </w:pPr>
            <w:r w:rsidRPr="00C67B78">
              <w:t>3 Years</w:t>
            </w:r>
          </w:p>
        </w:tc>
      </w:tr>
      <w:tr w:rsidTr="00C67B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BodyText"/>
              <w:rPr>
                <w:lang w:val="en-NZ"/>
              </w:rPr>
            </w:pPr>
            <w:r w:rsidRPr="00C67B7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BodyText"/>
              <w:rPr>
                <w:lang w:val="en-NZ"/>
              </w:rPr>
            </w:pPr>
            <w:r w:rsidRPr="00C67B7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BodyText"/>
              <w:rPr>
                <w:lang w:val="en-NZ"/>
              </w:rPr>
            </w:pPr>
            <w:r w:rsidRPr="00C67B78">
              <w:t>5 Years</w:t>
            </w:r>
          </w:p>
        </w:tc>
      </w:tr>
      <w:tr w:rsidTr="00C67B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78">
            <w:pPr>
              <w:pStyle w:val="BodyText"/>
              <w:rPr>
                <w:lang w:val="en-NZ"/>
              </w:rPr>
            </w:pPr>
            <w:r w:rsidRPr="00C67B7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7B78" w:rsidP="00C67B78">
            <w:pPr>
              <w:pStyle w:val="BodyText"/>
            </w:pPr>
            <w:r w:rsidRPr="00C67B78">
              <w:t>Where this Unit is being assessed outside of the Resources and Infrastructure Sectors assessor and/or Industry subject matter expert experience should be in-line with industry standards for the sector in which it is being assessed and where no Industry sta</w:t>
            </w:r>
            <w:r w:rsidRPr="00C67B78">
              <w:t>ndard is specified should comply with any relevant regulation.</w:t>
            </w:r>
          </w:p>
        </w:tc>
      </w:tr>
    </w:tbl>
    <w:p w:rsidR="00000000" w:rsidRPr="00C67B78" w:rsidP="00AC1C2D">
      <w:pPr>
        <w:pStyle w:val="BodyText"/>
      </w:pPr>
      <w:r w:rsidRPr="00C67B78">
        <w:t>*Assessors can demonstrate current work experience through employment within Industry in a role relevant to the outcomes of the Unit; or, for external assessors this can be demonstrated throu</w:t>
      </w:r>
      <w:r w:rsidRPr="00C67B78">
        <w:t>gh exposure to Industry by conducting frequent site assessments across various locations.</w:t>
      </w:r>
    </w:p>
    <w:p w:rsidR="00000000" w:rsidRPr="00C67B78" w:rsidP="00AC1C2D">
      <w:pPr>
        <w:pStyle w:val="BodyText"/>
      </w:pPr>
      <w:r w:rsidRPr="00C67B78">
        <w:t>**Where a unit is being delivered outside of a Qualification the first numeric character in the Unit code should be considered to indicate the AQF level</w:t>
      </w:r>
    </w:p>
    <w:p w:rsidR="00000000" w:rsidRPr="00C67B78" w:rsidP="00C67B78">
      <w:pPr>
        <w:pStyle w:val="Heading1"/>
      </w:pPr>
      <w:bookmarkStart w:id="11" w:name="O_681830"/>
      <w:bookmarkEnd w:id="11"/>
      <w:r w:rsidRPr="00C67B78">
        <w:t>Links</w:t>
      </w:r>
    </w:p>
    <w:p w:rsidR="00000000" w:rsidRPr="00C67B78" w:rsidP="00AC1C2D">
      <w:pPr>
        <w:pStyle w:val="BodyText"/>
      </w:pPr>
      <w:r w:rsidRPr="00C67B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5B5F">
        <w:rPr>
          <w:rStyle w:val="Hyperlink"/>
        </w:rPr>
        <w:t>https://vetnet.gov.au/Pages/TrainingDocs.aspx?q=88a61002-9a21-4386-aaf8-69c76e675272</w:t>
      </w:r>
      <w:r>
        <w:fldChar w:fldCharType="end"/>
      </w:r>
    </w:p>
    <w:p w:rsidR="00000000" w:rsidRPr="00C67B78" w:rsidP="00C67B78"/>
    <w:sectPr w:rsidSect="00C67B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78" w:rsidRPr="00AC1C2D" w:rsidP="00AC1C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2D" w:rsidP="00C67B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1C2D" w:rsidP="00C67B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C1C2D" w:rsidP="00C67B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78" w:rsidP="00C67B78">
    <w:pPr>
      <w:pStyle w:val="Footer"/>
      <w:framePr w:wrap="around"/>
    </w:pPr>
    <w:r>
      <w:fldChar w:fldCharType="begin"/>
    </w:r>
    <w:r>
      <w:instrText xml:space="preserve"> DOCPROPERTY  Subject  \* MERGEFORMAT </w:instrText>
    </w:r>
    <w:r>
      <w:fldChar w:fldCharType="separate"/>
    </w:r>
    <w:r w:rsidR="00AC1C2D">
      <w:t>Approved</w:t>
    </w:r>
    <w:r w:rsidR="00AC1C2D">
      <w:fldChar w:fldCharType="end"/>
    </w:r>
    <w:r>
      <w:tab/>
      <w:t xml:space="preserve">Page </w:t>
    </w:r>
    <w:r>
      <w:fldChar w:fldCharType="begin"/>
    </w:r>
    <w:r>
      <w:instrText xml:space="preserve"> PAGE  \* Arabic  \* MERGEFORMAT </w:instrText>
    </w:r>
    <w:r>
      <w:fldChar w:fldCharType="separate"/>
    </w:r>
    <w:r w:rsidR="00AC1C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1C2D">
      <w:rPr>
        <w:noProof/>
      </w:rPr>
      <w:t>5</w:t>
    </w:r>
    <w:r>
      <w:rPr>
        <w:noProof/>
      </w:rPr>
      <w:fldChar w:fldCharType="end"/>
    </w:r>
  </w:p>
  <w:p w:rsidR="00C67B78" w:rsidP="00C67B78">
    <w:pPr>
      <w:pStyle w:val="Footer"/>
      <w:framePr w:wrap="around"/>
    </w:pPr>
    <w:r>
      <w:t xml:space="preserve">© Commonwealth of Australia, </w:t>
    </w:r>
    <w:r>
      <w:fldChar w:fldCharType="begin"/>
    </w:r>
    <w:r>
      <w:instrText xml:space="preserve"> DATE  \@ "yyyy"  \* MERGEFORMAT </w:instrText>
    </w:r>
    <w:r>
      <w:fldChar w:fldCharType="separate"/>
    </w:r>
    <w:r w:rsidR="00AC1C2D">
      <w:rPr>
        <w:noProof/>
      </w:rPr>
      <w:t>2025</w:t>
    </w:r>
    <w:r>
      <w:fldChar w:fldCharType="end"/>
    </w:r>
    <w:r>
      <w:tab/>
    </w:r>
    <w:r>
      <w:fldChar w:fldCharType="begin"/>
    </w:r>
    <w:r>
      <w:instrText xml:space="preserve"> DOCPROPERTY  Author  \* MERGEFORMAT </w:instrText>
    </w:r>
    <w:r>
      <w:fldChar w:fldCharType="separate"/>
    </w:r>
    <w:r w:rsidR="00AC1C2D">
      <w:t>Mining and Automotive Skills Alliance</w:t>
    </w:r>
    <w:r w:rsidR="00AC1C2D">
      <w:fldChar w:fldCharType="end"/>
    </w:r>
  </w:p>
  <w:p w:rsidR="00C67B78" w:rsidP="00C67B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7B78" w:rsidRPr="00AC1C2D" w:rsidP="00AC1C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2D" w:rsidRPr="002D2AF8" w:rsidP="00C67B78">
    <w:pPr>
      <w:pStyle w:val="Header"/>
      <w:framePr w:wrap="around"/>
    </w:pPr>
    <w:r>
      <w:fldChar w:fldCharType="begin"/>
    </w:r>
    <w:r>
      <w:instrText xml:space="preserve"> TITLE   \* MERGEFORMAT </w:instrText>
    </w:r>
    <w:r>
      <w:fldChar w:fldCharType="separate"/>
    </w:r>
    <w:r>
      <w:t>RIIWHS302D Implement traffic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1C2D" w:rsidP="00C67B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78" w:rsidRPr="002D2AF8" w:rsidP="00C67B78">
    <w:pPr>
      <w:pStyle w:val="Header"/>
      <w:framePr w:wrap="around"/>
    </w:pPr>
    <w:r>
      <w:fldChar w:fldCharType="begin"/>
    </w:r>
    <w:r>
      <w:instrText xml:space="preserve"> TITLE   \* MERGEFORMAT </w:instrText>
    </w:r>
    <w:r>
      <w:fldChar w:fldCharType="separate"/>
    </w:r>
    <w:r w:rsidR="00AC1C2D">
      <w:t>RIIWHS302D Implement traffic management plan</w:t>
    </w:r>
    <w:r w:rsidR="00AC1C2D">
      <w:fldChar w:fldCharType="end"/>
    </w:r>
    <w:r>
      <w:tab/>
      <w:t xml:space="preserve">Date this document was generated: </w:t>
    </w:r>
    <w:r>
      <w:fldChar w:fldCharType="begin"/>
    </w:r>
    <w:r>
      <w:instrText xml:space="preserve"> CREATEDATE  \@ "d MMMM yyyy"  \* MERGEFORMAT </w:instrText>
    </w:r>
    <w:r>
      <w:fldChar w:fldCharType="separate"/>
    </w:r>
    <w:r w:rsidR="00AC1C2D">
      <w:rPr>
        <w:noProof/>
      </w:rPr>
      <w:t>2 March 2025</w:t>
    </w:r>
    <w:r>
      <w:fldChar w:fldCharType="end"/>
    </w:r>
  </w:p>
  <w:p w:rsidR="00C67B78" w:rsidP="00C67B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882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562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2C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B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7B78"/>
    <w:pPr>
      <w:spacing w:before="360" w:after="60"/>
      <w:outlineLvl w:val="0"/>
    </w:pPr>
    <w:rPr>
      <w:sz w:val="32"/>
    </w:rPr>
  </w:style>
  <w:style w:type="paragraph" w:styleId="Heading2">
    <w:name w:val="heading 2"/>
    <w:basedOn w:val="HeadingBase"/>
    <w:next w:val="BodyText"/>
    <w:link w:val="Heading2Char"/>
    <w:qFormat/>
    <w:rsid w:val="00C67B78"/>
    <w:pPr>
      <w:keepLines/>
      <w:spacing w:before="240" w:after="120"/>
      <w:outlineLvl w:val="1"/>
    </w:pPr>
    <w:rPr>
      <w:sz w:val="28"/>
      <w:szCs w:val="40"/>
    </w:rPr>
  </w:style>
  <w:style w:type="paragraph" w:styleId="Heading3">
    <w:name w:val="heading 3"/>
    <w:basedOn w:val="HeadingBase"/>
    <w:next w:val="BodyText"/>
    <w:link w:val="Heading3Char"/>
    <w:qFormat/>
    <w:rsid w:val="00C67B78"/>
    <w:pPr>
      <w:spacing w:before="180" w:after="120"/>
      <w:outlineLvl w:val="2"/>
    </w:pPr>
    <w:rPr>
      <w:spacing w:val="-10"/>
      <w:kern w:val="32"/>
    </w:rPr>
  </w:style>
  <w:style w:type="paragraph" w:styleId="Heading4">
    <w:name w:val="heading 4"/>
    <w:basedOn w:val="HeadingBase"/>
    <w:next w:val="BodyText"/>
    <w:link w:val="Heading4Char"/>
    <w:qFormat/>
    <w:rsid w:val="00C67B78"/>
    <w:pPr>
      <w:spacing w:before="160" w:after="120"/>
      <w:outlineLvl w:val="3"/>
    </w:pPr>
    <w:rPr>
      <w:sz w:val="22"/>
    </w:rPr>
  </w:style>
  <w:style w:type="paragraph" w:styleId="Heading5">
    <w:name w:val="heading 5"/>
    <w:basedOn w:val="HeadingBase"/>
    <w:next w:val="Normal"/>
    <w:link w:val="Heading5Char"/>
    <w:qFormat/>
    <w:rsid w:val="00C67B78"/>
    <w:pPr>
      <w:spacing w:before="80"/>
      <w:outlineLvl w:val="4"/>
    </w:pPr>
    <w:rPr>
      <w:color w:val="918585"/>
      <w:sz w:val="20"/>
    </w:rPr>
  </w:style>
  <w:style w:type="paragraph" w:styleId="Heading6">
    <w:name w:val="heading 6"/>
    <w:basedOn w:val="HeadingBase"/>
    <w:next w:val="Normal"/>
    <w:link w:val="Heading6Char"/>
    <w:qFormat/>
    <w:rsid w:val="00C67B78"/>
    <w:pPr>
      <w:spacing w:before="60"/>
      <w:outlineLvl w:val="5"/>
    </w:pPr>
    <w:rPr>
      <w:color w:val="918585"/>
      <w:sz w:val="20"/>
    </w:rPr>
  </w:style>
  <w:style w:type="paragraph" w:styleId="Heading7">
    <w:name w:val="heading 7"/>
    <w:basedOn w:val="Normal"/>
    <w:next w:val="Normal"/>
    <w:link w:val="Heading7Char"/>
    <w:qFormat/>
    <w:rsid w:val="00C67B78"/>
    <w:pPr>
      <w:ind w:left="720"/>
      <w:outlineLvl w:val="6"/>
    </w:pPr>
    <w:rPr>
      <w:i/>
    </w:rPr>
  </w:style>
  <w:style w:type="paragraph" w:styleId="Heading8">
    <w:name w:val="heading 8"/>
    <w:basedOn w:val="Normal"/>
    <w:next w:val="Normal"/>
    <w:link w:val="Heading8Char"/>
    <w:qFormat/>
    <w:rsid w:val="00C67B78"/>
    <w:pPr>
      <w:ind w:left="720"/>
      <w:outlineLvl w:val="7"/>
    </w:pPr>
    <w:rPr>
      <w:i/>
    </w:rPr>
  </w:style>
  <w:style w:type="paragraph" w:styleId="Heading9">
    <w:name w:val="heading 9"/>
    <w:basedOn w:val="Normal"/>
    <w:next w:val="Normal"/>
    <w:link w:val="Heading9Char"/>
    <w:qFormat/>
    <w:rsid w:val="00C67B78"/>
    <w:pPr>
      <w:ind w:left="720"/>
      <w:outlineLvl w:val="8"/>
    </w:pPr>
    <w:rPr>
      <w:i/>
    </w:rPr>
  </w:style>
  <w:style w:type="character" w:default="1" w:styleId="DefaultParagraphFont">
    <w:name w:val="Default Paragraph Font"/>
    <w:uiPriority w:val="1"/>
    <w:unhideWhenUsed/>
    <w:rsid w:val="00C67B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B78"/>
  </w:style>
  <w:style w:type="character" w:customStyle="1" w:styleId="Heading1Char">
    <w:name w:val="Heading 1 Char"/>
    <w:basedOn w:val="DefaultParagraphFont"/>
    <w:link w:val="Heading1"/>
    <w:rsid w:val="00C67B7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67B78"/>
    <w:rPr>
      <w:rFonts w:ascii="Times New Roman" w:eastAsia="Times New Roman" w:hAnsi="Times New Roman" w:cs="Times New Roman"/>
      <w:b/>
      <w:szCs w:val="20"/>
      <w:lang w:eastAsia="en-US"/>
    </w:rPr>
  </w:style>
  <w:style w:type="paragraph" w:styleId="BodyText">
    <w:name w:val="Body Text"/>
    <w:basedOn w:val="Normal"/>
    <w:link w:val="BodyTextChar"/>
    <w:rsid w:val="00C67B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7B78"/>
    <w:rPr>
      <w:rFonts w:ascii="Times New Roman" w:eastAsia="Times New Roman" w:hAnsi="Times New Roman" w:cs="Times New Roman"/>
      <w:sz w:val="24"/>
      <w:lang w:eastAsia="en-US"/>
    </w:rPr>
  </w:style>
  <w:style w:type="paragraph" w:styleId="ListBullet">
    <w:name w:val="List Bullet"/>
    <w:basedOn w:val="List"/>
    <w:rsid w:val="00C67B78"/>
    <w:pPr>
      <w:numPr>
        <w:numId w:val="12"/>
      </w:numPr>
      <w:tabs>
        <w:tab w:val="clear" w:pos="340"/>
      </w:tabs>
      <w:spacing w:before="40" w:after="40"/>
    </w:pPr>
  </w:style>
  <w:style w:type="paragraph" w:styleId="ListBullet2">
    <w:name w:val="List Bullet 2"/>
    <w:basedOn w:val="List2"/>
    <w:rsid w:val="00C67B78"/>
    <w:pPr>
      <w:numPr>
        <w:numId w:val="13"/>
      </w:numPr>
      <w:tabs>
        <w:tab w:val="clear" w:pos="680"/>
      </w:tabs>
    </w:pPr>
  </w:style>
  <w:style w:type="character" w:styleId="Emphasis">
    <w:name w:val="Emphasis"/>
    <w:basedOn w:val="DefaultParagraphFont"/>
    <w:qFormat/>
    <w:rsid w:val="00C67B78"/>
    <w:rPr>
      <w:i/>
    </w:rPr>
  </w:style>
  <w:style w:type="paragraph" w:customStyle="1" w:styleId="SuperHeading">
    <w:name w:val="SuperHeading"/>
    <w:basedOn w:val="Normal"/>
    <w:rsid w:val="00C67B78"/>
    <w:pPr>
      <w:spacing w:before="240" w:after="120"/>
      <w:outlineLvl w:val="0"/>
    </w:pPr>
    <w:rPr>
      <w:rFonts w:ascii="Times New Roman" w:hAnsi="Times New Roman"/>
      <w:b/>
      <w:sz w:val="32"/>
    </w:rPr>
  </w:style>
  <w:style w:type="paragraph" w:customStyle="1" w:styleId="AllowPageBreak">
    <w:name w:val="AllowPageBreak"/>
    <w:rsid w:val="00C67B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67B78"/>
    <w:pPr>
      <w:spacing w:before="240" w:after="60"/>
    </w:pPr>
    <w:rPr>
      <w:color w:val="918585"/>
      <w:sz w:val="22"/>
    </w:rPr>
  </w:style>
  <w:style w:type="character" w:customStyle="1" w:styleId="Heading2Char">
    <w:name w:val="Heading 2 Char"/>
    <w:basedOn w:val="DefaultParagraphFont"/>
    <w:link w:val="Heading2"/>
    <w:rsid w:val="00C67B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B7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67B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B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B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7B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7B78"/>
    <w:rPr>
      <w:rFonts w:ascii="Courier New" w:eastAsia="Times New Roman" w:hAnsi="Courier New" w:cs="Times New Roman"/>
      <w:i/>
      <w:szCs w:val="20"/>
      <w:lang w:eastAsia="en-US"/>
    </w:rPr>
  </w:style>
  <w:style w:type="paragraph" w:customStyle="1" w:styleId="HeadingBase">
    <w:name w:val="Heading Base"/>
    <w:rsid w:val="00C67B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B78"/>
    <w:pPr>
      <w:tabs>
        <w:tab w:val="right" w:leader="dot" w:pos="9072"/>
      </w:tabs>
      <w:ind w:left="567"/>
    </w:pPr>
    <w:rPr>
      <w:szCs w:val="22"/>
    </w:rPr>
  </w:style>
  <w:style w:type="paragraph" w:customStyle="1" w:styleId="TOCBase">
    <w:name w:val="TOC Base"/>
    <w:rsid w:val="00C67B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B78"/>
    <w:pPr>
      <w:tabs>
        <w:tab w:val="right" w:leader="dot" w:pos="9072"/>
      </w:tabs>
      <w:spacing w:before="40" w:after="40"/>
      <w:ind w:left="284"/>
    </w:pPr>
    <w:rPr>
      <w:rFonts w:ascii="Times New Roman" w:hAnsi="Times New Roman"/>
    </w:rPr>
  </w:style>
  <w:style w:type="paragraph" w:styleId="TOC1">
    <w:name w:val="toc 1"/>
    <w:basedOn w:val="TOCBase"/>
    <w:next w:val="Normal"/>
    <w:rsid w:val="00C67B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7B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B78"/>
    <w:rPr>
      <w:rFonts w:ascii="Times New Roman" w:eastAsia="Times New Roman" w:hAnsi="Times New Roman" w:cs="Times New Roman"/>
      <w:sz w:val="16"/>
      <w:lang w:eastAsia="en-US"/>
    </w:rPr>
  </w:style>
  <w:style w:type="paragraph" w:styleId="Title">
    <w:name w:val="Title"/>
    <w:basedOn w:val="HeadingBase"/>
    <w:link w:val="TitleChar"/>
    <w:qFormat/>
    <w:rsid w:val="00C67B78"/>
    <w:pPr>
      <w:spacing w:before="5040"/>
      <w:jc w:val="center"/>
    </w:pPr>
    <w:rPr>
      <w:sz w:val="48"/>
      <w:szCs w:val="72"/>
      <w:lang w:val="en-US"/>
    </w:rPr>
  </w:style>
  <w:style w:type="character" w:customStyle="1" w:styleId="TitleChar">
    <w:name w:val="Title Char"/>
    <w:basedOn w:val="DefaultParagraphFont"/>
    <w:link w:val="Title"/>
    <w:rsid w:val="00C67B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B78"/>
    <w:pPr>
      <w:tabs>
        <w:tab w:val="left" w:pos="3600"/>
        <w:tab w:val="left" w:pos="3958"/>
      </w:tabs>
    </w:pPr>
  </w:style>
  <w:style w:type="paragraph" w:styleId="List">
    <w:name w:val="List"/>
    <w:basedOn w:val="BodyText"/>
    <w:next w:val="BodyText"/>
    <w:rsid w:val="00C67B78"/>
    <w:pPr>
      <w:tabs>
        <w:tab w:val="left" w:pos="340"/>
      </w:tabs>
      <w:spacing w:before="60" w:after="60"/>
      <w:ind w:left="340" w:hanging="340"/>
    </w:pPr>
  </w:style>
  <w:style w:type="paragraph" w:customStyle="1" w:styleId="Note">
    <w:name w:val="Note"/>
    <w:basedOn w:val="BodyText"/>
    <w:rsid w:val="00C67B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7B78"/>
    <w:rPr>
      <w:b/>
      <w:spacing w:val="0"/>
    </w:rPr>
  </w:style>
  <w:style w:type="paragraph" w:customStyle="1" w:styleId="SuperTitle">
    <w:name w:val="SuperTitle"/>
    <w:basedOn w:val="Title"/>
    <w:rsid w:val="00C67B78"/>
    <w:pPr>
      <w:framePr w:wrap="auto" w:hAnchor="text" w:y="6049"/>
    </w:pPr>
    <w:rPr>
      <w:color w:val="000000"/>
      <w:sz w:val="40"/>
    </w:rPr>
  </w:style>
  <w:style w:type="paragraph" w:customStyle="1" w:styleId="TOCTitle">
    <w:name w:val="TOCTitle"/>
    <w:basedOn w:val="Heading1"/>
    <w:rsid w:val="00C67B78"/>
    <w:pPr>
      <w:spacing w:after="240"/>
      <w:jc w:val="center"/>
      <w:outlineLvl w:val="9"/>
    </w:pPr>
    <w:rPr>
      <w:caps/>
    </w:rPr>
  </w:style>
  <w:style w:type="paragraph" w:customStyle="1" w:styleId="Version">
    <w:name w:val="Version"/>
    <w:rsid w:val="00C67B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7B78"/>
    <w:pPr>
      <w:keepNext w:val="0"/>
      <w:tabs>
        <w:tab w:val="right" w:pos="4176"/>
      </w:tabs>
      <w:ind w:left="198" w:hanging="198"/>
    </w:pPr>
    <w:rPr>
      <w:rFonts w:ascii="Garamond" w:hAnsi="Garamond"/>
    </w:rPr>
  </w:style>
  <w:style w:type="paragraph" w:styleId="IndexHeading">
    <w:name w:val="index heading"/>
    <w:basedOn w:val="Normal"/>
    <w:next w:val="Index1"/>
    <w:semiHidden/>
    <w:rsid w:val="00C67B78"/>
    <w:pPr>
      <w:spacing w:before="120" w:after="120"/>
    </w:pPr>
    <w:rPr>
      <w:rFonts w:ascii="Arial" w:hAnsi="Arial"/>
      <w:b/>
      <w:color w:val="918585"/>
      <w:sz w:val="24"/>
    </w:rPr>
  </w:style>
  <w:style w:type="paragraph" w:styleId="Header">
    <w:name w:val="header"/>
    <w:basedOn w:val="Normal"/>
    <w:link w:val="HeaderChar"/>
    <w:rsid w:val="00C67B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B78"/>
    <w:rPr>
      <w:rFonts w:ascii="Times New Roman" w:eastAsia="Times New Roman" w:hAnsi="Times New Roman" w:cs="Times New Roman"/>
      <w:sz w:val="16"/>
      <w:szCs w:val="20"/>
      <w:lang w:val="en-GB" w:eastAsia="en-US"/>
    </w:rPr>
  </w:style>
  <w:style w:type="paragraph" w:customStyle="1" w:styleId="Chapter">
    <w:name w:val="Chapter"/>
    <w:basedOn w:val="Normal"/>
    <w:rsid w:val="00C67B78"/>
    <w:pPr>
      <w:spacing w:before="240"/>
    </w:pPr>
    <w:rPr>
      <w:rFonts w:ascii="Times New Roman" w:hAnsi="Times New Roman"/>
      <w:smallCaps/>
      <w:spacing w:val="80"/>
      <w:sz w:val="28"/>
    </w:rPr>
  </w:style>
  <w:style w:type="paragraph" w:customStyle="1" w:styleId="InChapter">
    <w:name w:val="InChapter"/>
    <w:basedOn w:val="Heading3"/>
    <w:rsid w:val="00C67B78"/>
    <w:pPr>
      <w:spacing w:after="240"/>
      <w:outlineLvl w:val="9"/>
    </w:pPr>
    <w:rPr>
      <w:noProof/>
    </w:rPr>
  </w:style>
  <w:style w:type="paragraph" w:styleId="Index2">
    <w:name w:val="index 2"/>
    <w:basedOn w:val="Normal"/>
    <w:next w:val="Normal"/>
    <w:semiHidden/>
    <w:rsid w:val="00C67B78"/>
    <w:pPr>
      <w:tabs>
        <w:tab w:val="right" w:pos="4176"/>
      </w:tabs>
      <w:ind w:left="568" w:hanging="284"/>
    </w:pPr>
    <w:rPr>
      <w:rFonts w:ascii="Garamond" w:hAnsi="Garamond"/>
    </w:rPr>
  </w:style>
  <w:style w:type="paragraph" w:customStyle="1" w:styleId="Byline">
    <w:name w:val="Byline"/>
    <w:rsid w:val="00C67B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B78"/>
    <w:pPr>
      <w:tabs>
        <w:tab w:val="clear" w:pos="3600"/>
        <w:tab w:val="clear" w:pos="3958"/>
      </w:tabs>
      <w:jc w:val="right"/>
    </w:pPr>
  </w:style>
  <w:style w:type="paragraph" w:styleId="Caption">
    <w:name w:val="caption"/>
    <w:basedOn w:val="BodyText"/>
    <w:next w:val="Normal"/>
    <w:qFormat/>
    <w:rsid w:val="00C67B78"/>
    <w:pPr>
      <w:framePr w:w="2268" w:hSpace="181" w:vSpace="181" w:wrap="around" w:vAnchor="text" w:hAnchor="page" w:x="1135" w:y="285" w:anchorLock="1"/>
    </w:pPr>
    <w:rPr>
      <w:i/>
    </w:rPr>
  </w:style>
  <w:style w:type="paragraph" w:customStyle="1" w:styleId="MiniTOCTitle">
    <w:name w:val="MiniTOCTitle"/>
    <w:basedOn w:val="Heading4"/>
    <w:rsid w:val="00C67B78"/>
    <w:pPr>
      <w:spacing w:before="240"/>
      <w:outlineLvl w:val="9"/>
    </w:pPr>
    <w:rPr>
      <w:noProof/>
      <w:sz w:val="24"/>
    </w:rPr>
  </w:style>
  <w:style w:type="paragraph" w:customStyle="1" w:styleId="MiniTOCItem">
    <w:name w:val="MiniTOCItem"/>
    <w:basedOn w:val="ListBullet"/>
    <w:rsid w:val="00C67B78"/>
    <w:pPr>
      <w:numPr>
        <w:numId w:val="0"/>
      </w:numPr>
      <w:tabs>
        <w:tab w:val="right" w:leader="dot" w:pos="6521"/>
      </w:tabs>
      <w:spacing w:before="0" w:after="0"/>
    </w:pPr>
  </w:style>
  <w:style w:type="paragraph" w:customStyle="1" w:styleId="TOFTitle">
    <w:name w:val="TOFTitle"/>
    <w:basedOn w:val="TOCTitle"/>
    <w:rsid w:val="00C67B78"/>
  </w:style>
  <w:style w:type="paragraph" w:styleId="TableofFigures">
    <w:name w:val="table of figures"/>
    <w:basedOn w:val="Normal"/>
    <w:next w:val="Normal"/>
    <w:semiHidden/>
    <w:rsid w:val="00C67B78"/>
    <w:pPr>
      <w:tabs>
        <w:tab w:val="right" w:leader="dot" w:pos="9072"/>
      </w:tabs>
      <w:ind w:left="970" w:hanging="403"/>
    </w:pPr>
    <w:rPr>
      <w:rFonts w:ascii="Times New Roman" w:hAnsi="Times New Roman"/>
      <w:b/>
    </w:rPr>
  </w:style>
  <w:style w:type="paragraph" w:styleId="ListNumber">
    <w:name w:val="List Number"/>
    <w:basedOn w:val="List"/>
    <w:rsid w:val="00C67B78"/>
    <w:pPr>
      <w:numPr>
        <w:numId w:val="15"/>
      </w:numPr>
      <w:tabs>
        <w:tab w:val="clear" w:pos="340"/>
      </w:tabs>
    </w:pPr>
  </w:style>
  <w:style w:type="character" w:customStyle="1" w:styleId="WingdingSymbols">
    <w:name w:val="Wingding Symbols"/>
    <w:rsid w:val="00C67B78"/>
    <w:rPr>
      <w:rFonts w:ascii="Wingdings" w:hAnsi="Wingdings"/>
    </w:rPr>
  </w:style>
  <w:style w:type="paragraph" w:customStyle="1" w:styleId="TableHeading">
    <w:name w:val="Table Heading"/>
    <w:basedOn w:val="HeadingBase"/>
    <w:rsid w:val="00C67B78"/>
    <w:pPr>
      <w:keepLines/>
      <w:pBdr>
        <w:bottom w:val="single" w:sz="6" w:space="1" w:color="918585"/>
      </w:pBdr>
      <w:spacing w:before="240"/>
    </w:pPr>
  </w:style>
  <w:style w:type="character" w:customStyle="1" w:styleId="HotSpot">
    <w:name w:val="HotSpot"/>
    <w:rsid w:val="00C67B78"/>
    <w:rPr>
      <w:color w:val="0033CC"/>
      <w:u w:val="none"/>
    </w:rPr>
  </w:style>
  <w:style w:type="paragraph" w:customStyle="1" w:styleId="BodyTextRight">
    <w:name w:val="Body Text Right"/>
    <w:basedOn w:val="BodyText"/>
    <w:rsid w:val="00C67B78"/>
    <w:pPr>
      <w:spacing w:before="0" w:after="0"/>
      <w:jc w:val="right"/>
    </w:pPr>
  </w:style>
  <w:style w:type="paragraph" w:styleId="Index3">
    <w:name w:val="index 3"/>
    <w:basedOn w:val="ListNumber2"/>
    <w:next w:val="Normal"/>
    <w:semiHidden/>
    <w:rsid w:val="00C67B78"/>
    <w:pPr>
      <w:numPr>
        <w:numId w:val="0"/>
      </w:numPr>
      <w:tabs>
        <w:tab w:val="right" w:leader="dot" w:pos="4176"/>
      </w:tabs>
    </w:pPr>
  </w:style>
  <w:style w:type="paragraph" w:styleId="ListNumber2">
    <w:name w:val="List Number 2"/>
    <w:basedOn w:val="List2"/>
    <w:rsid w:val="00C67B78"/>
    <w:pPr>
      <w:numPr>
        <w:numId w:val="10"/>
      </w:numPr>
      <w:tabs>
        <w:tab w:val="clear" w:pos="1060"/>
      </w:tabs>
    </w:pPr>
  </w:style>
  <w:style w:type="paragraph" w:customStyle="1" w:styleId="MarginNote">
    <w:name w:val="Margin Note"/>
    <w:basedOn w:val="BodyText"/>
    <w:rsid w:val="00C67B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B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B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7B78"/>
    <w:rPr>
      <w:sz w:val="32"/>
    </w:rPr>
  </w:style>
  <w:style w:type="paragraph" w:customStyle="1" w:styleId="HeadingProcedure">
    <w:name w:val="Heading Procedure"/>
    <w:basedOn w:val="HeadingBase"/>
    <w:next w:val="Normal"/>
    <w:rsid w:val="00C67B78"/>
    <w:pPr>
      <w:tabs>
        <w:tab w:val="left" w:pos="0"/>
      </w:tabs>
      <w:spacing w:before="120" w:after="60"/>
    </w:pPr>
    <w:rPr>
      <w:i/>
      <w:color w:val="918585"/>
      <w:sz w:val="22"/>
    </w:rPr>
  </w:style>
  <w:style w:type="paragraph" w:customStyle="1" w:styleId="TableBodyText">
    <w:name w:val="Table Body Text"/>
    <w:basedOn w:val="BodyText"/>
    <w:rsid w:val="00C67B78"/>
    <w:pPr>
      <w:spacing w:before="60" w:after="60"/>
    </w:pPr>
  </w:style>
  <w:style w:type="paragraph" w:styleId="ListContinue">
    <w:name w:val="List Continue"/>
    <w:basedOn w:val="List"/>
    <w:rsid w:val="00C67B78"/>
    <w:pPr>
      <w:ind w:firstLine="0"/>
    </w:pPr>
  </w:style>
  <w:style w:type="paragraph" w:customStyle="1" w:styleId="ListNote">
    <w:name w:val="List Note"/>
    <w:basedOn w:val="List"/>
    <w:rsid w:val="00C67B78"/>
    <w:pPr>
      <w:pBdr>
        <w:top w:val="single" w:sz="6" w:space="2" w:color="918585"/>
        <w:bottom w:val="single" w:sz="6" w:space="2" w:color="918585"/>
      </w:pBdr>
      <w:tabs>
        <w:tab w:val="left" w:pos="1021"/>
      </w:tabs>
      <w:ind w:firstLine="0"/>
    </w:pPr>
  </w:style>
  <w:style w:type="paragraph" w:customStyle="1" w:styleId="Warning">
    <w:name w:val="Warning"/>
    <w:basedOn w:val="BodyText"/>
    <w:rsid w:val="00C67B78"/>
    <w:pPr>
      <w:shd w:val="clear" w:color="auto" w:fill="D9D9D9"/>
      <w:tabs>
        <w:tab w:val="left" w:pos="992"/>
      </w:tabs>
      <w:ind w:left="119" w:right="119"/>
    </w:pPr>
    <w:rPr>
      <w:sz w:val="20"/>
    </w:rPr>
  </w:style>
  <w:style w:type="paragraph" w:customStyle="1" w:styleId="MarginIcons">
    <w:name w:val="Margin Icons"/>
    <w:basedOn w:val="BodyText"/>
    <w:rsid w:val="00C67B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B78"/>
    <w:rPr>
      <w:rFonts w:ascii="Courier New" w:hAnsi="Courier New"/>
    </w:rPr>
  </w:style>
  <w:style w:type="paragraph" w:customStyle="1" w:styleId="NoteBullet">
    <w:name w:val="Note Bullet"/>
    <w:basedOn w:val="Note"/>
    <w:rsid w:val="00C67B78"/>
    <w:pPr>
      <w:tabs>
        <w:tab w:val="clear" w:pos="680"/>
      </w:tabs>
      <w:spacing w:before="60" w:after="60"/>
    </w:pPr>
  </w:style>
  <w:style w:type="paragraph" w:customStyle="1" w:styleId="SubHeading2">
    <w:name w:val="SubHeading2"/>
    <w:basedOn w:val="HeadingBase"/>
    <w:rsid w:val="00C67B78"/>
    <w:pPr>
      <w:spacing w:before="240" w:after="60"/>
    </w:pPr>
    <w:rPr>
      <w:sz w:val="20"/>
    </w:rPr>
  </w:style>
  <w:style w:type="paragraph" w:customStyle="1" w:styleId="SideHeading">
    <w:name w:val="Side Heading"/>
    <w:basedOn w:val="HeadingBase"/>
    <w:rsid w:val="00C67B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B78"/>
    <w:pPr>
      <w:tabs>
        <w:tab w:val="num" w:pos="360"/>
      </w:tabs>
    </w:pPr>
  </w:style>
  <w:style w:type="paragraph" w:styleId="PlainText">
    <w:name w:val="Plain Text"/>
    <w:basedOn w:val="Normal"/>
    <w:link w:val="PlainTextChar"/>
    <w:rsid w:val="00C67B78"/>
    <w:rPr>
      <w:sz w:val="20"/>
    </w:rPr>
  </w:style>
  <w:style w:type="character" w:customStyle="1" w:styleId="PlainTextChar">
    <w:name w:val="Plain Text Char"/>
    <w:basedOn w:val="DefaultParagraphFont"/>
    <w:link w:val="PlainText"/>
    <w:rsid w:val="00C67B78"/>
    <w:rPr>
      <w:rFonts w:ascii="Courier New" w:eastAsia="Times New Roman" w:hAnsi="Courier New" w:cs="Times New Roman"/>
      <w:sz w:val="20"/>
      <w:szCs w:val="20"/>
      <w:lang w:eastAsia="en-US"/>
    </w:rPr>
  </w:style>
  <w:style w:type="character" w:customStyle="1" w:styleId="MenuOption">
    <w:name w:val="Menu Option"/>
    <w:basedOn w:val="DefaultParagraphFont"/>
    <w:rsid w:val="00C67B78"/>
    <w:rPr>
      <w:b/>
      <w:smallCaps/>
    </w:rPr>
  </w:style>
  <w:style w:type="paragraph" w:customStyle="1" w:styleId="TableListNumber">
    <w:name w:val="Table List Number"/>
    <w:basedOn w:val="ListNumber"/>
    <w:rsid w:val="00C67B78"/>
    <w:pPr>
      <w:numPr>
        <w:numId w:val="0"/>
      </w:numPr>
    </w:pPr>
  </w:style>
  <w:style w:type="paragraph" w:styleId="TOC4">
    <w:name w:val="toc 4"/>
    <w:basedOn w:val="TOCBase"/>
    <w:next w:val="Normal"/>
    <w:semiHidden/>
    <w:rsid w:val="00C67B78"/>
    <w:pPr>
      <w:tabs>
        <w:tab w:val="right" w:leader="dot" w:pos="9071"/>
      </w:tabs>
      <w:ind w:left="1701"/>
    </w:pPr>
  </w:style>
  <w:style w:type="paragraph" w:customStyle="1" w:styleId="ListAlpha">
    <w:name w:val="List Alpha"/>
    <w:basedOn w:val="List"/>
    <w:rsid w:val="00C67B78"/>
    <w:pPr>
      <w:numPr>
        <w:numId w:val="9"/>
      </w:numPr>
    </w:pPr>
  </w:style>
  <w:style w:type="paragraph" w:customStyle="1" w:styleId="ListAlpha2">
    <w:name w:val="List Alpha 2"/>
    <w:basedOn w:val="List2"/>
    <w:rsid w:val="00C67B78"/>
    <w:pPr>
      <w:numPr>
        <w:numId w:val="8"/>
      </w:numPr>
    </w:pPr>
  </w:style>
  <w:style w:type="paragraph" w:styleId="List2">
    <w:name w:val="List 2"/>
    <w:basedOn w:val="BodyText"/>
    <w:rsid w:val="00C67B78"/>
    <w:pPr>
      <w:tabs>
        <w:tab w:val="left" w:pos="680"/>
      </w:tabs>
      <w:spacing w:before="60" w:after="60"/>
      <w:ind w:left="680" w:hanging="340"/>
    </w:pPr>
  </w:style>
  <w:style w:type="paragraph" w:styleId="List3">
    <w:name w:val="List 3"/>
    <w:basedOn w:val="BodyText"/>
    <w:rsid w:val="00C67B78"/>
    <w:pPr>
      <w:tabs>
        <w:tab w:val="left" w:pos="1021"/>
      </w:tabs>
      <w:spacing w:before="60" w:after="60"/>
      <w:ind w:left="1020" w:hanging="340"/>
    </w:pPr>
  </w:style>
  <w:style w:type="paragraph" w:styleId="List4">
    <w:name w:val="List 4"/>
    <w:basedOn w:val="BodyText"/>
    <w:rsid w:val="00C67B78"/>
    <w:pPr>
      <w:tabs>
        <w:tab w:val="left" w:pos="1361"/>
      </w:tabs>
      <w:spacing w:before="60" w:after="60"/>
      <w:ind w:left="1361" w:hanging="340"/>
    </w:pPr>
  </w:style>
  <w:style w:type="paragraph" w:styleId="List5">
    <w:name w:val="List 5"/>
    <w:basedOn w:val="BodyText"/>
    <w:rsid w:val="00C67B78"/>
    <w:pPr>
      <w:tabs>
        <w:tab w:val="left" w:pos="1701"/>
      </w:tabs>
      <w:spacing w:before="60" w:after="60"/>
      <w:ind w:left="1701" w:hanging="340"/>
    </w:pPr>
  </w:style>
  <w:style w:type="paragraph" w:styleId="ListBullet3">
    <w:name w:val="List Bullet 3"/>
    <w:basedOn w:val="List3"/>
    <w:rsid w:val="00C67B78"/>
    <w:pPr>
      <w:numPr>
        <w:numId w:val="14"/>
      </w:numPr>
      <w:tabs>
        <w:tab w:val="clear" w:pos="1021"/>
      </w:tabs>
      <w:ind w:left="1037" w:hanging="357"/>
    </w:pPr>
  </w:style>
  <w:style w:type="paragraph" w:styleId="ListBullet4">
    <w:name w:val="List Bullet 4"/>
    <w:basedOn w:val="List4"/>
    <w:rsid w:val="00C67B78"/>
    <w:pPr>
      <w:numPr>
        <w:numId w:val="3"/>
      </w:numPr>
      <w:tabs>
        <w:tab w:val="clear" w:pos="1361"/>
      </w:tabs>
    </w:pPr>
  </w:style>
  <w:style w:type="paragraph" w:styleId="ListBullet5">
    <w:name w:val="List Bullet 5"/>
    <w:basedOn w:val="List5"/>
    <w:rsid w:val="00C67B78"/>
    <w:pPr>
      <w:numPr>
        <w:numId w:val="4"/>
      </w:numPr>
    </w:pPr>
  </w:style>
  <w:style w:type="paragraph" w:styleId="ListContinue2">
    <w:name w:val="List Continue 2"/>
    <w:basedOn w:val="List2"/>
    <w:rsid w:val="00C67B78"/>
    <w:pPr>
      <w:ind w:firstLine="0"/>
    </w:pPr>
  </w:style>
  <w:style w:type="paragraph" w:styleId="ListContinue3">
    <w:name w:val="List Continue 3"/>
    <w:basedOn w:val="List3"/>
    <w:rsid w:val="00C67B78"/>
    <w:pPr>
      <w:ind w:left="1021" w:firstLine="0"/>
    </w:pPr>
  </w:style>
  <w:style w:type="paragraph" w:styleId="ListContinue4">
    <w:name w:val="List Continue 4"/>
    <w:basedOn w:val="List4"/>
    <w:rsid w:val="00C67B78"/>
    <w:pPr>
      <w:ind w:firstLine="0"/>
    </w:pPr>
  </w:style>
  <w:style w:type="paragraph" w:styleId="ListContinue5">
    <w:name w:val="List Continue 5"/>
    <w:basedOn w:val="List5"/>
    <w:rsid w:val="00C67B78"/>
    <w:pPr>
      <w:ind w:firstLine="0"/>
    </w:pPr>
  </w:style>
  <w:style w:type="paragraph" w:styleId="ListNumber3">
    <w:name w:val="List Number 3"/>
    <w:basedOn w:val="List3"/>
    <w:rsid w:val="00C67B78"/>
    <w:pPr>
      <w:numPr>
        <w:numId w:val="5"/>
      </w:numPr>
    </w:pPr>
  </w:style>
  <w:style w:type="paragraph" w:styleId="ListNumber4">
    <w:name w:val="List Number 4"/>
    <w:basedOn w:val="List4"/>
    <w:rsid w:val="00C67B78"/>
    <w:pPr>
      <w:numPr>
        <w:numId w:val="6"/>
      </w:numPr>
    </w:pPr>
  </w:style>
  <w:style w:type="paragraph" w:styleId="ListNumber5">
    <w:name w:val="List Number 5"/>
    <w:basedOn w:val="List5"/>
    <w:rsid w:val="00C67B78"/>
    <w:pPr>
      <w:numPr>
        <w:numId w:val="7"/>
      </w:numPr>
    </w:pPr>
  </w:style>
  <w:style w:type="paragraph" w:styleId="BlockText">
    <w:name w:val="Block Text"/>
    <w:basedOn w:val="Normal"/>
    <w:rsid w:val="00C67B78"/>
    <w:pPr>
      <w:spacing w:after="120"/>
      <w:ind w:left="1440" w:right="1440"/>
    </w:pPr>
  </w:style>
  <w:style w:type="character" w:customStyle="1" w:styleId="Subscript">
    <w:name w:val="Subscript"/>
    <w:basedOn w:val="DefaultParagraphFont"/>
    <w:rsid w:val="00C67B78"/>
    <w:rPr>
      <w:sz w:val="16"/>
      <w:vertAlign w:val="subscript"/>
    </w:rPr>
  </w:style>
  <w:style w:type="character" w:customStyle="1" w:styleId="Superscript">
    <w:name w:val="Superscript"/>
    <w:basedOn w:val="DefaultParagraphFont"/>
    <w:rsid w:val="00C67B78"/>
    <w:rPr>
      <w:sz w:val="16"/>
      <w:vertAlign w:val="superscript"/>
    </w:rPr>
  </w:style>
  <w:style w:type="character" w:customStyle="1" w:styleId="Symbols">
    <w:name w:val="Symbols"/>
    <w:basedOn w:val="DefaultParagraphFont"/>
    <w:rsid w:val="00C67B78"/>
    <w:rPr>
      <w:rFonts w:ascii="Symbol" w:hAnsi="Symbol"/>
    </w:rPr>
  </w:style>
  <w:style w:type="character" w:customStyle="1" w:styleId="MenuOptions">
    <w:name w:val="Menu Options"/>
    <w:basedOn w:val="DefaultParagraphFont"/>
    <w:rsid w:val="00C67B78"/>
    <w:rPr>
      <w:rFonts w:ascii="Arial Narrow" w:hAnsi="Arial Narrow"/>
      <w:smallCaps/>
    </w:rPr>
  </w:style>
  <w:style w:type="character" w:customStyle="1" w:styleId="Buttons">
    <w:name w:val="Buttons"/>
    <w:basedOn w:val="DefaultParagraphFont"/>
    <w:rsid w:val="00C67B78"/>
    <w:rPr>
      <w:b/>
    </w:rPr>
  </w:style>
  <w:style w:type="character" w:customStyle="1" w:styleId="Underlined">
    <w:name w:val="Underlined"/>
    <w:basedOn w:val="DefaultParagraphFont"/>
    <w:rsid w:val="00C67B78"/>
    <w:rPr>
      <w:u w:val="single"/>
    </w:rPr>
  </w:style>
  <w:style w:type="paragraph" w:customStyle="1" w:styleId="TableBodyTextRight">
    <w:name w:val="Table Body Text Right"/>
    <w:basedOn w:val="TableBodyText"/>
    <w:rsid w:val="00C67B78"/>
    <w:pPr>
      <w:widowControl w:val="0"/>
      <w:autoSpaceDE w:val="0"/>
      <w:autoSpaceDN w:val="0"/>
      <w:adjustRightInd w:val="0"/>
      <w:jc w:val="right"/>
    </w:pPr>
    <w:rPr>
      <w:rFonts w:cs="Arial"/>
      <w:szCs w:val="18"/>
    </w:rPr>
  </w:style>
  <w:style w:type="paragraph" w:customStyle="1" w:styleId="CopyrightText">
    <w:name w:val="Copyright Text"/>
    <w:basedOn w:val="BodyText"/>
    <w:rsid w:val="00C67B78"/>
    <w:rPr>
      <w:sz w:val="18"/>
    </w:rPr>
  </w:style>
  <w:style w:type="paragraph" w:customStyle="1" w:styleId="BodySmallRight">
    <w:name w:val="Body Small Right"/>
    <w:basedOn w:val="BodyTextRight"/>
    <w:rsid w:val="00C67B78"/>
    <w:rPr>
      <w:sz w:val="18"/>
      <w:szCs w:val="18"/>
    </w:rPr>
  </w:style>
  <w:style w:type="paragraph" w:customStyle="1" w:styleId="MarginEdition">
    <w:name w:val="Margin Edition"/>
    <w:basedOn w:val="MarginNote"/>
    <w:rsid w:val="00C67B78"/>
    <w:pPr>
      <w:spacing w:before="0" w:after="0"/>
    </w:pPr>
    <w:rPr>
      <w:rFonts w:ascii="Times New Roman" w:hAnsi="Times New Roman"/>
      <w:color w:val="999999"/>
    </w:rPr>
  </w:style>
  <w:style w:type="paragraph" w:customStyle="1" w:styleId="Spacer">
    <w:name w:val="Spacer"/>
    <w:basedOn w:val="Normal"/>
    <w:rsid w:val="00C67B78"/>
    <w:rPr>
      <w:sz w:val="2"/>
      <w:szCs w:val="2"/>
    </w:rPr>
  </w:style>
  <w:style w:type="character" w:customStyle="1" w:styleId="Small">
    <w:name w:val="Small"/>
    <w:basedOn w:val="DefaultParagraphFont"/>
    <w:rsid w:val="00C67B78"/>
    <w:rPr>
      <w:sz w:val="16"/>
    </w:rPr>
  </w:style>
  <w:style w:type="paragraph" w:customStyle="1" w:styleId="WideTable">
    <w:name w:val="Wide Table"/>
    <w:basedOn w:val="Normal"/>
    <w:rsid w:val="00C67B78"/>
    <w:pPr>
      <w:ind w:left="-1418"/>
    </w:pPr>
    <w:rPr>
      <w:sz w:val="2"/>
      <w:szCs w:val="2"/>
    </w:rPr>
  </w:style>
  <w:style w:type="character" w:styleId="PageNumber">
    <w:name w:val="page number"/>
    <w:basedOn w:val="DefaultParagraphFont"/>
    <w:rsid w:val="00C67B78"/>
  </w:style>
  <w:style w:type="paragraph" w:styleId="Quote">
    <w:name w:val="Quote"/>
    <w:basedOn w:val="Heading1"/>
    <w:link w:val="QuoteChar"/>
    <w:qFormat/>
    <w:rsid w:val="00C67B78"/>
    <w:rPr>
      <w:b w:val="0"/>
      <w:sz w:val="72"/>
      <w:szCs w:val="72"/>
      <w:lang w:val="en-NZ"/>
    </w:rPr>
  </w:style>
  <w:style w:type="character" w:customStyle="1" w:styleId="QuoteChar">
    <w:name w:val="Quote Char"/>
    <w:basedOn w:val="DefaultParagraphFont"/>
    <w:link w:val="Quote"/>
    <w:rsid w:val="00C67B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B78"/>
    <w:pPr>
      <w:pageBreakBefore/>
    </w:pPr>
  </w:style>
  <w:style w:type="paragraph" w:customStyle="1" w:styleId="Border">
    <w:name w:val="Border"/>
    <w:basedOn w:val="Normal"/>
    <w:qFormat/>
    <w:rsid w:val="00C67B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B78"/>
    <w:rPr>
      <w:b/>
      <w:bCs/>
      <w:i/>
      <w:iCs/>
      <w:color w:val="auto"/>
    </w:rPr>
  </w:style>
  <w:style w:type="paragraph" w:styleId="IntenseQuote">
    <w:name w:val="Intense Quote"/>
    <w:basedOn w:val="Normal"/>
    <w:next w:val="Normal"/>
    <w:link w:val="IntenseQuoteChar"/>
    <w:uiPriority w:val="30"/>
    <w:qFormat/>
    <w:rsid w:val="00C67B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B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7B78"/>
    <w:rPr>
      <w:smallCaps/>
      <w:color w:val="auto"/>
      <w:u w:val="single"/>
    </w:rPr>
  </w:style>
  <w:style w:type="character" w:styleId="IntenseReference">
    <w:name w:val="Intense Reference"/>
    <w:basedOn w:val="DefaultParagraphFont"/>
    <w:uiPriority w:val="32"/>
    <w:qFormat/>
    <w:rsid w:val="00C67B78"/>
    <w:rPr>
      <w:b/>
      <w:bCs/>
      <w:smallCaps/>
      <w:color w:val="auto"/>
      <w:spacing w:val="5"/>
      <w:u w:val="single"/>
    </w:rPr>
  </w:style>
  <w:style w:type="paragraph" w:customStyle="1" w:styleId="2ColumnHeading">
    <w:name w:val="2Column Heading"/>
    <w:basedOn w:val="BodyText"/>
    <w:qFormat/>
    <w:rsid w:val="00C67B78"/>
    <w:pPr>
      <w:spacing w:after="60"/>
      <w:ind w:left="-2268"/>
    </w:pPr>
    <w:rPr>
      <w:b/>
    </w:rPr>
  </w:style>
  <w:style w:type="paragraph" w:customStyle="1" w:styleId="Heading1TOC">
    <w:name w:val="Heading1 TOC"/>
    <w:basedOn w:val="Normal"/>
    <w:qFormat/>
    <w:rsid w:val="00C67B78"/>
    <w:pPr>
      <w:spacing w:before="240" w:after="120"/>
    </w:pPr>
    <w:rPr>
      <w:rFonts w:ascii="Times New Roman" w:hAnsi="Times New Roman"/>
      <w:b/>
      <w:sz w:val="32"/>
    </w:rPr>
  </w:style>
  <w:style w:type="paragraph" w:customStyle="1" w:styleId="Heading2TOC">
    <w:name w:val="Heading2 TOC"/>
    <w:basedOn w:val="Normal"/>
    <w:qFormat/>
    <w:rsid w:val="00C67B78"/>
    <w:pPr>
      <w:spacing w:before="240" w:after="60"/>
    </w:pPr>
    <w:rPr>
      <w:rFonts w:ascii="Times New Roman" w:hAnsi="Times New Roman"/>
      <w:b/>
      <w:sz w:val="28"/>
    </w:rPr>
  </w:style>
  <w:style w:type="character" w:customStyle="1" w:styleId="Underline">
    <w:name w:val="Underline"/>
    <w:basedOn w:val="DefaultParagraphFont"/>
    <w:qFormat/>
    <w:rsid w:val="00C67B78"/>
    <w:rPr>
      <w:u w:val="single"/>
    </w:rPr>
  </w:style>
  <w:style w:type="character" w:customStyle="1" w:styleId="BoldandItalics">
    <w:name w:val="Bold and Italics"/>
    <w:qFormat/>
    <w:rsid w:val="00C67B78"/>
    <w:rPr>
      <w:b/>
      <w:i/>
      <w:u w:val="none"/>
    </w:rPr>
  </w:style>
  <w:style w:type="paragraph" w:styleId="BalloonText">
    <w:name w:val="Balloon Text"/>
    <w:basedOn w:val="Normal"/>
    <w:link w:val="BalloonTextChar"/>
    <w:rsid w:val="00C67B78"/>
    <w:rPr>
      <w:rFonts w:ascii="Tahoma" w:hAnsi="Tahoma" w:cs="Tahoma"/>
      <w:sz w:val="16"/>
      <w:szCs w:val="16"/>
    </w:rPr>
  </w:style>
  <w:style w:type="character" w:customStyle="1" w:styleId="BalloonTextChar">
    <w:name w:val="Balloon Text Char"/>
    <w:basedOn w:val="DefaultParagraphFont"/>
    <w:link w:val="BalloonText"/>
    <w:rsid w:val="00C67B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7B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7B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7B78"/>
    <w:rPr>
      <w:b/>
      <w:color w:val="660033"/>
      <w:spacing w:val="0"/>
    </w:rPr>
  </w:style>
  <w:style w:type="paragraph" w:customStyle="1" w:styleId="Nameditemlist">
    <w:name w:val="Named item list"/>
    <w:basedOn w:val="BodyText"/>
    <w:qFormat/>
    <w:rsid w:val="00C67B78"/>
    <w:pPr>
      <w:tabs>
        <w:tab w:val="left" w:pos="2835"/>
      </w:tabs>
      <w:ind w:left="2835" w:hanging="2835"/>
    </w:pPr>
  </w:style>
  <w:style w:type="paragraph" w:customStyle="1" w:styleId="BodyTextnopadding">
    <w:name w:val="Body Text no padding"/>
    <w:basedOn w:val="BodyText"/>
    <w:qFormat/>
    <w:rsid w:val="00C67B78"/>
    <w:pPr>
      <w:spacing w:before="0" w:after="0"/>
    </w:pPr>
  </w:style>
  <w:style w:type="paragraph" w:customStyle="1" w:styleId="BodyTextBold">
    <w:name w:val="Body Text Bold"/>
    <w:basedOn w:val="BodyText"/>
    <w:qFormat/>
    <w:rsid w:val="00C67B78"/>
    <w:rPr>
      <w:b/>
    </w:rPr>
  </w:style>
  <w:style w:type="character" w:styleId="Hyperlink">
    <w:name w:val="Hyperlink"/>
    <w:basedOn w:val="DefaultParagraphFont"/>
    <w:uiPriority w:val="99"/>
    <w:unhideWhenUsed/>
    <w:rsid w:val="00AC1C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1412</Words>
  <Characters>8841</Characters>
  <Application>Microsoft Office Word</Application>
  <DocSecurity>0</DocSecurity>
  <Lines>238</Lines>
  <Paragraphs>150</Paragraphs>
  <ScaleCrop>false</ScaleCrop>
  <Company>Author-it Software Corporation Ltd.</Company>
  <LinksUpToDate>false</LinksUpToDate>
  <CharactersWithSpaces>10103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RIIWHS302D Implement traffic management plan</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