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7819" w:rsidP="009E78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RIIWHS301E Conduct safety and health investigations</w:t>
      </w:r>
      <w:r>
        <w:fldChar w:fldCharType="end"/>
      </w:r>
    </w:p>
    <w:p w:rsidR="009E7819" w:rsidP="009E7819">
      <w:pPr>
        <w:pStyle w:val="Version"/>
        <w:sectPr w:rsidSect="008C69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6988" w:rsidP="008C6988">
      <w:pPr>
        <w:pStyle w:val="SuperHeading"/>
      </w:pPr>
      <w:r w:rsidRPr="008C6988">
        <w:t>RIIWHS301E Conduct safety and health investigations</w:t>
      </w:r>
    </w:p>
    <w:p w:rsidR="00000000" w:rsidRPr="008C6988" w:rsidP="008C6988">
      <w:pPr>
        <w:pStyle w:val="Heading1"/>
      </w:pPr>
      <w:bookmarkStart w:id="1" w:name="O_1068593"/>
      <w:bookmarkEnd w:id="1"/>
      <w:r w:rsidRPr="008C6988">
        <w:t>Modification History</w:t>
      </w:r>
    </w:p>
    <w:p w:rsidR="00000000" w:rsidRPr="008C6988" w:rsidP="009E7819">
      <w:pPr>
        <w:pStyle w:val="BodyText"/>
      </w:pPr>
      <w:r w:rsidRPr="008C6988">
        <w:t>This unit replaces RIIWHS301D Conduct safety and health investigations. Significant endorseable amendments have been made to Elements, Performance Criteria, Foundation Skills, Performance Evidence and Knowledge Evidence to bet</w:t>
      </w:r>
      <w:r w:rsidRPr="008C6988">
        <w:t>ter reflect current industry practices and clarify training outcomes.</w:t>
      </w:r>
    </w:p>
    <w:p w:rsidR="00000000" w:rsidRPr="008C6988" w:rsidP="008C6988">
      <w:pPr>
        <w:pStyle w:val="Heading1"/>
      </w:pPr>
      <w:bookmarkStart w:id="2" w:name="O_1068597"/>
      <w:bookmarkEnd w:id="2"/>
      <w:r w:rsidRPr="008C6988">
        <w:t>Application</w:t>
      </w:r>
    </w:p>
    <w:p w:rsidR="00000000" w:rsidRPr="008C6988" w:rsidP="009E7819">
      <w:pPr>
        <w:pStyle w:val="BodyText"/>
      </w:pPr>
      <w:r w:rsidRPr="008C6988">
        <w:t>This unit describes the skills and knowledge required to conduct work related health and safety investigations as a result of an incident and to contribute</w:t>
      </w:r>
      <w:r w:rsidRPr="008C6988">
        <w:t xml:space="preserve"> to a safe workplace. </w:t>
      </w:r>
    </w:p>
    <w:p w:rsidR="00000000" w:rsidRPr="008C6988" w:rsidP="009E7819">
      <w:pPr>
        <w:pStyle w:val="BodyText"/>
      </w:pPr>
      <w:r w:rsidRPr="008C6988">
        <w:t>It applies to individuals who participate in work related health and safety investigations as part of their responsibilities.</w:t>
      </w:r>
    </w:p>
    <w:p w:rsidR="00000000" w:rsidRPr="008C6988" w:rsidP="009E7819">
      <w:pPr>
        <w:pStyle w:val="BodyText"/>
      </w:pPr>
      <w:r w:rsidRPr="008C6988">
        <w:t>Licensing, legislative and certification requirements that apply to this unit can vary between states, terr</w:t>
      </w:r>
      <w:r w:rsidRPr="008C6988">
        <w:t>itories and industry sectors. Users must check requirements with relevant body before applying the unit.</w:t>
      </w:r>
    </w:p>
    <w:p w:rsidR="00000000" w:rsidRPr="008C6988" w:rsidP="008C6988">
      <w:pPr>
        <w:pStyle w:val="Heading1"/>
      </w:pPr>
      <w:bookmarkStart w:id="3" w:name="O_1068596"/>
      <w:bookmarkEnd w:id="3"/>
      <w:r w:rsidRPr="008C698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9E78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988" w:rsidP="008C6988">
            <w:pPr>
              <w:pStyle w:val="BodyText"/>
            </w:pPr>
            <w:r w:rsidRPr="008C698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988">
            <w:pPr>
              <w:pStyle w:val="BodyText"/>
              <w:rPr>
                <w:lang w:val="en-NZ"/>
              </w:rPr>
            </w:pPr>
            <w:r w:rsidRPr="008C6988">
              <w:rPr>
                <w:rStyle w:val="SpecialBold"/>
              </w:rPr>
              <w:t>PERFORMANCE CRITERIA</w:t>
            </w:r>
          </w:p>
        </w:tc>
      </w:tr>
      <w:tr w:rsidTr="009E78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988" w:rsidP="008C6988">
            <w:pPr>
              <w:pStyle w:val="BodyText"/>
            </w:pPr>
            <w:r w:rsidRPr="008C698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988">
            <w:pPr>
              <w:pStyle w:val="BodyText"/>
              <w:rPr>
                <w:lang w:val="en-NZ"/>
              </w:rPr>
            </w:pPr>
            <w:r w:rsidRPr="008C6988">
              <w:rPr>
                <w:rStyle w:val="Emphasis"/>
              </w:rPr>
              <w:t>Performance criteria descr</w:t>
            </w:r>
            <w:r w:rsidRPr="008C6988">
              <w:rPr>
                <w:rStyle w:val="Emphasis"/>
              </w:rPr>
              <w:t>ibe the performance needed to demonstrate achievement of the element.</w:t>
            </w:r>
          </w:p>
        </w:tc>
      </w:tr>
      <w:tr w:rsidTr="009E78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988">
            <w:pPr>
              <w:pStyle w:val="List2"/>
              <w:rPr>
                <w:lang w:val="en-NZ"/>
              </w:rPr>
            </w:pPr>
            <w:r w:rsidRPr="008C6988">
              <w:t>1. Determine the  objectives and develop investigation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988" w:rsidP="008C6988">
            <w:pPr>
              <w:pStyle w:val="List2"/>
            </w:pPr>
            <w:r w:rsidRPr="008C6988">
              <w:t>1.1 Identify, access and interpret work related health and safety investigation documentation, policies and procedures</w:t>
            </w:r>
          </w:p>
          <w:p w:rsidR="00000000" w:rsidRPr="008C6988" w:rsidP="008C6988">
            <w:pPr>
              <w:pStyle w:val="List2"/>
            </w:pPr>
            <w:r w:rsidRPr="008C6988">
              <w:t>1.2 Determine the scope of the investigation to create an investigation plan according to workplace policies and procedures</w:t>
            </w:r>
          </w:p>
          <w:p w:rsidR="00000000" w:rsidRPr="008C6988" w:rsidP="008C6988">
            <w:pPr>
              <w:pStyle w:val="List2"/>
            </w:pPr>
            <w:r w:rsidRPr="008C6988">
              <w:t>1.3 Confirm pre- and post-incident timeframe is consistent with all site and legislative requirements</w:t>
            </w:r>
          </w:p>
          <w:p w:rsidR="00000000" w:rsidRPr="008C6988" w:rsidP="008C6988">
            <w:pPr>
              <w:pStyle w:val="List2"/>
            </w:pPr>
            <w:r w:rsidRPr="008C6988">
              <w:t>1.4 Determine the need for eli</w:t>
            </w:r>
            <w:r w:rsidRPr="008C6988">
              <w:t>minating safety hazards and address the needs of those involved in the incident and incorporate into investigation plan</w:t>
            </w:r>
          </w:p>
          <w:p w:rsidR="00000000" w:rsidRPr="008C6988" w:rsidP="008C6988">
            <w:pPr>
              <w:pStyle w:val="List2"/>
            </w:pPr>
            <w:r w:rsidRPr="008C6988">
              <w:t>1.5 Test the proposed objectives to clarify the scope of the investigation</w:t>
            </w:r>
          </w:p>
          <w:p w:rsidR="00000000" w:rsidRPr="008C6988" w:rsidP="008C6988">
            <w:pPr>
              <w:pStyle w:val="List2"/>
            </w:pPr>
            <w:r w:rsidRPr="008C6988">
              <w:t>1.6 Consult individuals and/or parties in accordance with wor</w:t>
            </w:r>
            <w:r w:rsidRPr="008C6988">
              <w:t>kplace policies and procedures</w:t>
            </w:r>
          </w:p>
          <w:p w:rsidR="00000000" w:rsidRPr="008C6988" w:rsidP="008C6988">
            <w:pPr>
              <w:pStyle w:val="List2"/>
            </w:pPr>
            <w:r w:rsidRPr="008C6988">
              <w:t>1.7 Review investigation plan to check it includes agreed timelines, objectives, responsibilities, roles, documentation, actions and outcomes</w:t>
            </w:r>
          </w:p>
          <w:p w:rsidR="00000000" w:rsidP="008C6988">
            <w:pPr>
              <w:pStyle w:val="List2"/>
              <w:rPr>
                <w:lang w:val="en-NZ"/>
              </w:rPr>
            </w:pPr>
            <w:r w:rsidRPr="008C6988">
              <w:t xml:space="preserve">1.8 Communicate investigation plan to relevant individuals and/or </w:t>
            </w:r>
            <w:r w:rsidRPr="008C6988">
              <w:t>parties in accord</w:t>
            </w:r>
            <w:r w:rsidRPr="008C6988">
              <w:t>ance with own role and responsibilities</w:t>
            </w:r>
          </w:p>
        </w:tc>
      </w:tr>
      <w:tr w:rsidTr="009E78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988">
            <w:pPr>
              <w:pStyle w:val="List2"/>
              <w:rPr>
                <w:lang w:val="en-NZ"/>
              </w:rPr>
            </w:pPr>
            <w:r w:rsidRPr="008C6988">
              <w:t>2. Gather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988" w:rsidP="008C6988">
            <w:pPr>
              <w:pStyle w:val="List2"/>
            </w:pPr>
            <w:r w:rsidRPr="008C6988">
              <w:t>2.1 Maintain site security and integrity of evidence in accordance with site and legislative requirements</w:t>
            </w:r>
          </w:p>
          <w:p w:rsidR="00000000" w:rsidRPr="008C6988" w:rsidP="008C6988">
            <w:pPr>
              <w:pStyle w:val="List2"/>
            </w:pPr>
            <w:r w:rsidRPr="008C6988">
              <w:t>2.2 Plan and prepare for the systematic collection of information and data</w:t>
            </w:r>
          </w:p>
          <w:p w:rsidR="00000000" w:rsidRPr="008C6988" w:rsidP="008C6988">
            <w:pPr>
              <w:pStyle w:val="List2"/>
            </w:pPr>
            <w:r w:rsidRPr="008C6988">
              <w:t>2.3 Schedule</w:t>
            </w:r>
            <w:r w:rsidRPr="008C6988">
              <w:t xml:space="preserve"> information and data collection and completion to ensure minimum backtracking or repeat actions</w:t>
            </w:r>
          </w:p>
          <w:p w:rsidR="00000000" w:rsidRPr="008C6988" w:rsidP="008C6988">
            <w:pPr>
              <w:pStyle w:val="List2"/>
            </w:pPr>
            <w:r w:rsidRPr="008C6988">
              <w:t>2.4 Confirm methods used to collect and examine information, including interviewing and recording, meet site and legislative requirements</w:t>
            </w:r>
          </w:p>
          <w:p w:rsidR="00000000" w:rsidP="008C6988">
            <w:pPr>
              <w:pStyle w:val="List2"/>
              <w:rPr>
                <w:lang w:val="en-NZ"/>
              </w:rPr>
            </w:pPr>
            <w:r w:rsidRPr="008C6988">
              <w:t>2.5 Collect, test and</w:t>
            </w:r>
            <w:r w:rsidRPr="008C6988">
              <w:t xml:space="preserve"> organise all appropriate information according to workplace policies and procedures</w:t>
            </w:r>
          </w:p>
        </w:tc>
      </w:tr>
      <w:tr w:rsidTr="009E78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988">
            <w:pPr>
              <w:pStyle w:val="List2"/>
              <w:rPr>
                <w:lang w:val="en-NZ"/>
              </w:rPr>
            </w:pPr>
            <w:r w:rsidRPr="008C6988">
              <w:t>3. Evaluate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988" w:rsidP="008C6988">
            <w:pPr>
              <w:pStyle w:val="List2"/>
            </w:pPr>
            <w:r w:rsidRPr="008C6988">
              <w:t>3.1 Assess and evaluate information and data for validity and reliability to aid decision making</w:t>
            </w:r>
          </w:p>
          <w:p w:rsidR="00000000" w:rsidRPr="008C6988" w:rsidP="008C6988">
            <w:pPr>
              <w:pStyle w:val="List2"/>
            </w:pPr>
            <w:r w:rsidRPr="008C6988">
              <w:t>3.2 Undertake further research where information or data is unclear or inadequate, and rectify in accordance with investigation plan</w:t>
            </w:r>
          </w:p>
          <w:p w:rsidR="00000000" w:rsidRPr="008C6988" w:rsidP="008C6988">
            <w:pPr>
              <w:pStyle w:val="List2"/>
            </w:pPr>
            <w:r w:rsidRPr="008C6988">
              <w:t>3.3 Analyse the evidence to determine causes of the incident in accordance with own role and responsibilities</w:t>
            </w:r>
          </w:p>
          <w:p w:rsidR="00000000" w:rsidRPr="008C6988" w:rsidP="008C6988">
            <w:pPr>
              <w:pStyle w:val="List2"/>
            </w:pPr>
            <w:r w:rsidRPr="008C6988">
              <w:t>3.4 Draw inve</w:t>
            </w:r>
            <w:r w:rsidRPr="008C6988">
              <w:t>stigation conclusions in accordance with investigation plan, workplace policies and procedures</w:t>
            </w:r>
          </w:p>
          <w:p w:rsidR="00000000" w:rsidP="008C6988">
            <w:pPr>
              <w:pStyle w:val="List2"/>
              <w:rPr>
                <w:lang w:val="en-NZ"/>
              </w:rPr>
            </w:pPr>
            <w:r w:rsidRPr="008C6988">
              <w:t>3.5 Confirm findings and consider objectivity, confidentiality, validity and accuracy</w:t>
            </w:r>
          </w:p>
        </w:tc>
      </w:tr>
      <w:tr w:rsidTr="009E78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988">
            <w:pPr>
              <w:pStyle w:val="List2"/>
              <w:rPr>
                <w:lang w:val="en-NZ"/>
              </w:rPr>
            </w:pPr>
            <w:r w:rsidRPr="008C6988">
              <w:t>4. Identify courses of action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988" w:rsidP="008C6988">
            <w:pPr>
              <w:pStyle w:val="List2"/>
            </w:pPr>
            <w:r w:rsidRPr="008C6988">
              <w:t>4.1 Frame options and articulate findings to</w:t>
            </w:r>
            <w:r w:rsidRPr="008C6988">
              <w:t xml:space="preserve"> investigation team, in accordance with own role, responsibilities and workplace policies and procedures</w:t>
            </w:r>
          </w:p>
          <w:p w:rsidR="00000000" w:rsidRPr="008C6988" w:rsidP="008C6988">
            <w:pPr>
              <w:pStyle w:val="List2"/>
            </w:pPr>
            <w:r w:rsidRPr="008C6988">
              <w:t>4.2 Confirm options are provided in a form which meets the audience requirements, can be easily understood and enables selection of the most appropriat</w:t>
            </w:r>
            <w:r w:rsidRPr="008C6988">
              <w:t>e courses of action</w:t>
            </w:r>
          </w:p>
          <w:p w:rsidR="00000000" w:rsidRPr="008C6988" w:rsidP="008C6988">
            <w:pPr>
              <w:pStyle w:val="List2"/>
            </w:pPr>
            <w:r w:rsidRPr="008C6988">
              <w:t>4.3 Collate courses of action to identify actions for future prevention, in accordance with own role, responsibilities and workplace policies and procedures</w:t>
            </w:r>
          </w:p>
          <w:p w:rsidR="00000000" w:rsidP="008C6988">
            <w:pPr>
              <w:pStyle w:val="List2"/>
              <w:rPr>
                <w:lang w:val="en-NZ"/>
              </w:rPr>
            </w:pPr>
            <w:r w:rsidRPr="008C6988">
              <w:t xml:space="preserve">4.4 Confirm courses of action are implemented and evaluated in accordance with </w:t>
            </w:r>
            <w:r w:rsidRPr="008C6988">
              <w:t>investigation plan and workplace policies and procedures</w:t>
            </w:r>
          </w:p>
        </w:tc>
      </w:tr>
      <w:tr w:rsidTr="009E78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988">
            <w:pPr>
              <w:pStyle w:val="List2"/>
              <w:rPr>
                <w:lang w:val="en-NZ"/>
              </w:rPr>
            </w:pPr>
            <w:r w:rsidRPr="008C6988">
              <w:t>5. Prepare and present investigation reports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988" w:rsidP="008C6988">
            <w:pPr>
              <w:pStyle w:val="List2"/>
            </w:pPr>
            <w:r w:rsidRPr="008C6988">
              <w:t>5.1 Prepare investigation reports according to own job role, responsibilities and workplace policies and procedures</w:t>
            </w:r>
          </w:p>
          <w:p w:rsidR="00000000" w:rsidRPr="008C6988" w:rsidP="008C6988">
            <w:pPr>
              <w:pStyle w:val="List2"/>
            </w:pPr>
            <w:r w:rsidRPr="008C6988">
              <w:t>5.2 Present written and graphical rep</w:t>
            </w:r>
            <w:r w:rsidRPr="008C6988">
              <w:t>orts using a clear and concise structure and format appropriate to audience</w:t>
            </w:r>
          </w:p>
          <w:p w:rsidR="00000000" w:rsidRPr="008C6988" w:rsidP="008C6988">
            <w:pPr>
              <w:pStyle w:val="List2"/>
            </w:pPr>
            <w:r w:rsidRPr="008C6988">
              <w:t>5.3 Communicate outcomes to relevant individuals and/or parties according to workplace policies and procedures</w:t>
            </w:r>
          </w:p>
        </w:tc>
      </w:tr>
    </w:tbl>
    <w:p w:rsidR="00000000" w:rsidRPr="008C6988" w:rsidP="008C6988">
      <w:pPr>
        <w:pStyle w:val="BodyText"/>
      </w:pPr>
    </w:p>
    <w:p w:rsidR="00000000" w:rsidRPr="008C6988" w:rsidP="008C6988">
      <w:pPr>
        <w:pStyle w:val="AllowPageBreak"/>
      </w:pPr>
    </w:p>
    <w:p w:rsidR="00000000" w:rsidRPr="008C6988" w:rsidP="008C6988">
      <w:pPr>
        <w:pStyle w:val="Heading1"/>
      </w:pPr>
      <w:bookmarkStart w:id="4" w:name="O_1068595"/>
      <w:bookmarkEnd w:id="4"/>
      <w:r w:rsidRPr="008C6988">
        <w:t>Foundation Skills</w:t>
      </w:r>
    </w:p>
    <w:p w:rsidR="00000000" w:rsidRPr="009E7819" w:rsidP="009E7819">
      <w:pPr>
        <w:pStyle w:val="BodyText"/>
        <w:rPr>
          <w:i/>
        </w:rPr>
      </w:pPr>
      <w:r w:rsidRPr="009E781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9E78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988" w:rsidP="008C6988">
            <w:pPr>
              <w:pStyle w:val="BodyText"/>
            </w:pPr>
            <w:r w:rsidRPr="008C698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988">
            <w:pPr>
              <w:pStyle w:val="BodyText"/>
              <w:rPr>
                <w:lang w:val="en-NZ"/>
              </w:rPr>
            </w:pPr>
            <w:r w:rsidRPr="008C6988">
              <w:rPr>
                <w:rStyle w:val="SpecialBold"/>
              </w:rPr>
              <w:t>Description</w:t>
            </w:r>
          </w:p>
        </w:tc>
      </w:tr>
      <w:tr w:rsidTr="009E78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988">
            <w:pPr>
              <w:pStyle w:val="BodyText"/>
              <w:rPr>
                <w:lang w:val="en-NZ"/>
              </w:rPr>
            </w:pPr>
            <w:r w:rsidRPr="008C698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988" w:rsidP="008C6988">
            <w:pPr>
              <w:pStyle w:val="ListBullet"/>
            </w:pPr>
            <w:r w:rsidRPr="008C6988">
              <w:t>Documents procedures, plans and outcomes using appropriate organisat</w:t>
            </w:r>
            <w:r w:rsidRPr="008C6988">
              <w:t>ional formats and industry specific terminology</w:t>
            </w:r>
          </w:p>
          <w:p w:rsidR="00000000" w:rsidP="008C6988">
            <w:pPr>
              <w:pStyle w:val="ListBullet"/>
              <w:rPr>
                <w:lang w:val="en-NZ"/>
              </w:rPr>
            </w:pPr>
            <w:r w:rsidRPr="008C6988">
              <w:t>Develops reports using structure, format and language appropriate for purpose and audience</w:t>
            </w:r>
          </w:p>
        </w:tc>
      </w:tr>
      <w:tr w:rsidTr="009E78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988">
            <w:pPr>
              <w:pStyle w:val="BodyText"/>
              <w:rPr>
                <w:lang w:val="en-NZ"/>
              </w:rPr>
            </w:pPr>
            <w:r w:rsidRPr="008C698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988">
            <w:pPr>
              <w:pStyle w:val="ListBullet"/>
              <w:rPr>
                <w:lang w:val="en-NZ"/>
              </w:rPr>
            </w:pPr>
            <w:r w:rsidRPr="008C6988">
              <w:t>Uses appropriate language and non-verbal</w:t>
            </w:r>
            <w:r w:rsidRPr="008C6988">
              <w:t xml:space="preserve"> features to provide support, give instructions or request information</w:t>
            </w:r>
          </w:p>
        </w:tc>
      </w:tr>
      <w:tr w:rsidTr="009E78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988">
            <w:pPr>
              <w:pStyle w:val="BodyText"/>
              <w:rPr>
                <w:lang w:val="en-NZ"/>
              </w:rPr>
            </w:pPr>
            <w:r w:rsidRPr="008C6988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988" w:rsidP="008C6988">
            <w:pPr>
              <w:pStyle w:val="ListBullet"/>
            </w:pPr>
            <w:r w:rsidRPr="008C6988">
              <w:t>Identifies and uses appropriate conventions and protocols when communicating with parties involved in various investigation stages</w:t>
            </w:r>
          </w:p>
          <w:p w:rsidR="00000000" w:rsidRPr="008C6988" w:rsidP="008C6988">
            <w:pPr>
              <w:pStyle w:val="ListBullet"/>
            </w:pPr>
            <w:r w:rsidRPr="008C6988">
              <w:t>Collaborates with others to ach</w:t>
            </w:r>
            <w:r w:rsidRPr="008C6988">
              <w:t>ieve joint outcomes, playing an active role in facilitating effective group interaction</w:t>
            </w:r>
          </w:p>
          <w:p w:rsidR="00000000" w:rsidRPr="008C6988" w:rsidP="008C6988">
            <w:pPr>
              <w:pStyle w:val="ListBullet"/>
            </w:pPr>
            <w:r w:rsidRPr="008C6988">
              <w:t>Takes a role in helping develop team understanding of investigation requirements</w:t>
            </w:r>
          </w:p>
        </w:tc>
      </w:tr>
    </w:tbl>
    <w:p w:rsidR="00000000" w:rsidRPr="008C6988" w:rsidP="008C6988">
      <w:pPr>
        <w:pStyle w:val="BodyText"/>
      </w:pPr>
    </w:p>
    <w:p w:rsidR="00000000" w:rsidRPr="008C6988" w:rsidP="008C6988">
      <w:pPr>
        <w:pStyle w:val="AllowPageBreak"/>
      </w:pPr>
    </w:p>
    <w:p w:rsidR="00000000" w:rsidRPr="008C6988" w:rsidP="008C6988">
      <w:pPr>
        <w:pStyle w:val="Heading1"/>
      </w:pPr>
      <w:bookmarkStart w:id="5" w:name="O_1068594"/>
      <w:bookmarkEnd w:id="5"/>
      <w:r w:rsidRPr="008C6988">
        <w:t>Unit Mapping Information</w:t>
      </w:r>
    </w:p>
    <w:p w:rsidR="00000000" w:rsidRPr="008C6988" w:rsidP="009E7819">
      <w:pPr>
        <w:pStyle w:val="BodyText"/>
      </w:pPr>
      <w:r w:rsidRPr="008C6988">
        <w:t>Supersedes and is equivalent to RIIWHS301</w:t>
      </w:r>
      <w:r w:rsidRPr="008C6988">
        <w:t>D Conduct safety and health investigations.</w:t>
      </w:r>
    </w:p>
    <w:p w:rsidR="00000000" w:rsidRPr="008C6988" w:rsidP="008C6988">
      <w:pPr>
        <w:pStyle w:val="Heading1"/>
      </w:pPr>
      <w:bookmarkStart w:id="6" w:name="O_1068587"/>
      <w:bookmarkEnd w:id="6"/>
      <w:r w:rsidRPr="008C6988">
        <w:t>Links</w:t>
      </w:r>
    </w:p>
    <w:p w:rsidR="00000000" w:rsidRPr="008C6988" w:rsidP="009E7819">
      <w:pPr>
        <w:pStyle w:val="BodyText"/>
      </w:pPr>
      <w:r w:rsidRPr="008C69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7152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C6988" w:rsidP="008C6988"/>
    <w:sectPr w:rsidSect="008C69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9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988" w:rsidRPr="009E7819" w:rsidP="009E78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9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819" w:rsidP="008C69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7819" w:rsidP="008C69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E7819" w:rsidP="008C69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9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8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988" w:rsidRPr="009E7819" w:rsidP="009E78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9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819" w:rsidRPr="002D2AF8" w:rsidP="008C69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RIIWHS301E Conduct safety and health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E7819" w:rsidP="008C69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869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904A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9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9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9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9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9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9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9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9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9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9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9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988"/>
  </w:style>
  <w:style w:type="character" w:customStyle="1" w:styleId="Heading1Char">
    <w:name w:val="Heading 1 Char"/>
    <w:basedOn w:val="DefaultParagraphFont"/>
    <w:link w:val="Heading1"/>
    <w:rsid w:val="008C69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9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9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69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6988"/>
    <w:rPr>
      <w:b/>
      <w:spacing w:val="0"/>
    </w:rPr>
  </w:style>
  <w:style w:type="character" w:styleId="Emphasis">
    <w:name w:val="Emphasis"/>
    <w:basedOn w:val="DefaultParagraphFont"/>
    <w:qFormat/>
    <w:rsid w:val="008C6988"/>
    <w:rPr>
      <w:i/>
    </w:rPr>
  </w:style>
  <w:style w:type="paragraph" w:customStyle="1" w:styleId="SuperHeading">
    <w:name w:val="SuperHeading"/>
    <w:basedOn w:val="Normal"/>
    <w:rsid w:val="008C69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9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C698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C69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9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9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9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9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9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9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9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9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9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9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9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9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9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9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9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9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9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9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69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69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9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9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69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69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9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9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9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9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9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9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9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9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69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9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9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988"/>
  </w:style>
  <w:style w:type="paragraph" w:styleId="TableofFigures">
    <w:name w:val="table of figures"/>
    <w:basedOn w:val="Normal"/>
    <w:next w:val="Normal"/>
    <w:semiHidden/>
    <w:rsid w:val="008C69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9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6988"/>
    <w:rPr>
      <w:rFonts w:ascii="Wingdings" w:hAnsi="Wingdings"/>
    </w:rPr>
  </w:style>
  <w:style w:type="paragraph" w:customStyle="1" w:styleId="TableHeading">
    <w:name w:val="Table Heading"/>
    <w:basedOn w:val="HeadingBase"/>
    <w:rsid w:val="008C69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988"/>
    <w:rPr>
      <w:color w:val="0033CC"/>
      <w:u w:val="none"/>
    </w:rPr>
  </w:style>
  <w:style w:type="paragraph" w:customStyle="1" w:styleId="BodyTextRight">
    <w:name w:val="Body Text Right"/>
    <w:basedOn w:val="BodyText"/>
    <w:rsid w:val="008C69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9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9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9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9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9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988"/>
    <w:rPr>
      <w:sz w:val="32"/>
    </w:rPr>
  </w:style>
  <w:style w:type="paragraph" w:customStyle="1" w:styleId="HeadingProcedure">
    <w:name w:val="Heading Procedure"/>
    <w:basedOn w:val="HeadingBase"/>
    <w:next w:val="Normal"/>
    <w:rsid w:val="008C69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988"/>
    <w:pPr>
      <w:spacing w:before="60" w:after="60"/>
    </w:pPr>
  </w:style>
  <w:style w:type="paragraph" w:styleId="ListContinue">
    <w:name w:val="List Continue"/>
    <w:basedOn w:val="List"/>
    <w:rsid w:val="008C6988"/>
    <w:pPr>
      <w:ind w:firstLine="0"/>
    </w:pPr>
  </w:style>
  <w:style w:type="paragraph" w:customStyle="1" w:styleId="ListNote">
    <w:name w:val="List Note"/>
    <w:basedOn w:val="List"/>
    <w:rsid w:val="008C69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9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9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988"/>
    <w:rPr>
      <w:rFonts w:ascii="Courier New" w:hAnsi="Courier New"/>
    </w:rPr>
  </w:style>
  <w:style w:type="paragraph" w:customStyle="1" w:styleId="NoteBullet">
    <w:name w:val="Note Bullet"/>
    <w:basedOn w:val="Note"/>
    <w:rsid w:val="008C69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9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9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9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9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69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9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988"/>
    <w:rPr>
      <w:b/>
      <w:smallCaps/>
    </w:rPr>
  </w:style>
  <w:style w:type="paragraph" w:customStyle="1" w:styleId="TableListNumber">
    <w:name w:val="Table List Number"/>
    <w:basedOn w:val="ListNumber"/>
    <w:rsid w:val="008C69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9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988"/>
    <w:pPr>
      <w:numPr>
        <w:numId w:val="8"/>
      </w:numPr>
    </w:pPr>
  </w:style>
  <w:style w:type="paragraph" w:customStyle="1" w:styleId="ListAlpha2">
    <w:name w:val="List Alpha 2"/>
    <w:basedOn w:val="List2"/>
    <w:rsid w:val="008C6988"/>
    <w:pPr>
      <w:numPr>
        <w:numId w:val="7"/>
      </w:numPr>
    </w:pPr>
  </w:style>
  <w:style w:type="paragraph" w:styleId="List3">
    <w:name w:val="List 3"/>
    <w:basedOn w:val="BodyText"/>
    <w:rsid w:val="008C69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9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9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69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69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6988"/>
    <w:pPr>
      <w:numPr>
        <w:numId w:val="3"/>
      </w:numPr>
    </w:pPr>
  </w:style>
  <w:style w:type="paragraph" w:styleId="ListContinue2">
    <w:name w:val="List Continue 2"/>
    <w:basedOn w:val="List2"/>
    <w:rsid w:val="008C6988"/>
    <w:pPr>
      <w:ind w:firstLine="0"/>
    </w:pPr>
  </w:style>
  <w:style w:type="paragraph" w:styleId="ListContinue3">
    <w:name w:val="List Continue 3"/>
    <w:basedOn w:val="List3"/>
    <w:rsid w:val="008C6988"/>
    <w:pPr>
      <w:ind w:left="1021" w:firstLine="0"/>
    </w:pPr>
  </w:style>
  <w:style w:type="paragraph" w:styleId="ListContinue4">
    <w:name w:val="List Continue 4"/>
    <w:basedOn w:val="List4"/>
    <w:rsid w:val="008C6988"/>
    <w:pPr>
      <w:ind w:firstLine="0"/>
    </w:pPr>
  </w:style>
  <w:style w:type="paragraph" w:styleId="ListContinue5">
    <w:name w:val="List Continue 5"/>
    <w:basedOn w:val="List5"/>
    <w:rsid w:val="008C6988"/>
    <w:pPr>
      <w:ind w:firstLine="0"/>
    </w:pPr>
  </w:style>
  <w:style w:type="paragraph" w:styleId="ListNumber3">
    <w:name w:val="List Number 3"/>
    <w:basedOn w:val="List3"/>
    <w:rsid w:val="008C6988"/>
    <w:pPr>
      <w:numPr>
        <w:numId w:val="4"/>
      </w:numPr>
    </w:pPr>
  </w:style>
  <w:style w:type="paragraph" w:styleId="ListNumber4">
    <w:name w:val="List Number 4"/>
    <w:basedOn w:val="List4"/>
    <w:rsid w:val="008C6988"/>
    <w:pPr>
      <w:numPr>
        <w:numId w:val="5"/>
      </w:numPr>
    </w:pPr>
  </w:style>
  <w:style w:type="paragraph" w:styleId="ListNumber5">
    <w:name w:val="List Number 5"/>
    <w:basedOn w:val="List5"/>
    <w:rsid w:val="008C6988"/>
    <w:pPr>
      <w:numPr>
        <w:numId w:val="6"/>
      </w:numPr>
    </w:pPr>
  </w:style>
  <w:style w:type="paragraph" w:styleId="BlockText">
    <w:name w:val="Block Text"/>
    <w:basedOn w:val="Normal"/>
    <w:rsid w:val="008C69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9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988"/>
    <w:rPr>
      <w:sz w:val="16"/>
      <w:vertAlign w:val="superscript"/>
    </w:rPr>
  </w:style>
  <w:style w:type="character" w:customStyle="1" w:styleId="Symbols">
    <w:name w:val="Symbols"/>
    <w:basedOn w:val="DefaultParagraphFont"/>
    <w:rsid w:val="008C6988"/>
    <w:rPr>
      <w:rFonts w:ascii="Symbol" w:hAnsi="Symbol"/>
    </w:rPr>
  </w:style>
  <w:style w:type="character" w:customStyle="1" w:styleId="MenuOptions">
    <w:name w:val="Menu Options"/>
    <w:basedOn w:val="DefaultParagraphFont"/>
    <w:rsid w:val="008C69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988"/>
    <w:rPr>
      <w:b/>
    </w:rPr>
  </w:style>
  <w:style w:type="character" w:customStyle="1" w:styleId="Underlined">
    <w:name w:val="Underlined"/>
    <w:basedOn w:val="DefaultParagraphFont"/>
    <w:rsid w:val="008C6988"/>
    <w:rPr>
      <w:u w:val="single"/>
    </w:rPr>
  </w:style>
  <w:style w:type="paragraph" w:customStyle="1" w:styleId="TableBodyTextRight">
    <w:name w:val="Table Body Text Right"/>
    <w:basedOn w:val="TableBodyText"/>
    <w:rsid w:val="008C69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988"/>
    <w:rPr>
      <w:sz w:val="18"/>
    </w:rPr>
  </w:style>
  <w:style w:type="paragraph" w:customStyle="1" w:styleId="BodySmallRight">
    <w:name w:val="Body Small Right"/>
    <w:basedOn w:val="BodyTextRight"/>
    <w:rsid w:val="008C6988"/>
    <w:rPr>
      <w:sz w:val="18"/>
      <w:szCs w:val="18"/>
    </w:rPr>
  </w:style>
  <w:style w:type="paragraph" w:customStyle="1" w:styleId="MarginEdition">
    <w:name w:val="Margin Edition"/>
    <w:basedOn w:val="MarginNote"/>
    <w:rsid w:val="008C69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988"/>
    <w:rPr>
      <w:sz w:val="2"/>
      <w:szCs w:val="2"/>
    </w:rPr>
  </w:style>
  <w:style w:type="character" w:customStyle="1" w:styleId="Small">
    <w:name w:val="Small"/>
    <w:basedOn w:val="DefaultParagraphFont"/>
    <w:rsid w:val="008C6988"/>
    <w:rPr>
      <w:sz w:val="16"/>
    </w:rPr>
  </w:style>
  <w:style w:type="paragraph" w:customStyle="1" w:styleId="WideTable">
    <w:name w:val="Wide Table"/>
    <w:basedOn w:val="Normal"/>
    <w:rsid w:val="008C69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988"/>
  </w:style>
  <w:style w:type="paragraph" w:styleId="Quote">
    <w:name w:val="Quote"/>
    <w:basedOn w:val="Heading1"/>
    <w:link w:val="QuoteChar"/>
    <w:qFormat/>
    <w:rsid w:val="008C69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9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988"/>
    <w:pPr>
      <w:pageBreakBefore/>
    </w:pPr>
  </w:style>
  <w:style w:type="paragraph" w:customStyle="1" w:styleId="Border">
    <w:name w:val="Border"/>
    <w:basedOn w:val="Normal"/>
    <w:qFormat/>
    <w:rsid w:val="008C69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9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9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9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9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9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9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9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9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988"/>
    <w:rPr>
      <w:u w:val="single"/>
    </w:rPr>
  </w:style>
  <w:style w:type="character" w:customStyle="1" w:styleId="BoldandItalics">
    <w:name w:val="Bold and Italics"/>
    <w:qFormat/>
    <w:rsid w:val="008C6988"/>
    <w:rPr>
      <w:b/>
      <w:i/>
      <w:u w:val="none"/>
    </w:rPr>
  </w:style>
  <w:style w:type="paragraph" w:styleId="BalloonText">
    <w:name w:val="Balloon Text"/>
    <w:basedOn w:val="Normal"/>
    <w:link w:val="BalloonTextChar"/>
    <w:rsid w:val="008C69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9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9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9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9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9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988"/>
    <w:pPr>
      <w:spacing w:before="0" w:after="0"/>
    </w:pPr>
  </w:style>
  <w:style w:type="paragraph" w:customStyle="1" w:styleId="BodyTextBold">
    <w:name w:val="Body Text Bold"/>
    <w:basedOn w:val="BodyText"/>
    <w:qFormat/>
    <w:rsid w:val="008C6988"/>
    <w:rPr>
      <w:b/>
    </w:rPr>
  </w:style>
  <w:style w:type="character" w:styleId="Hyperlink">
    <w:name w:val="Hyperlink"/>
    <w:basedOn w:val="DefaultParagraphFont"/>
    <w:uiPriority w:val="99"/>
    <w:unhideWhenUsed/>
    <w:rsid w:val="009E78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750</Words>
  <Characters>4881</Characters>
  <Application>Microsoft Office Word</Application>
  <DocSecurity>0</DocSecurity>
  <Lines>135</Lines>
  <Paragraphs>72</Paragraphs>
  <ScaleCrop>false</ScaleCrop>
  <Company>Author-it Software Corporation Ltd.</Company>
  <LinksUpToDate>false</LinksUpToDate>
  <CharactersWithSpaces>5559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RIIWHS301E Conduct safety and health investigations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2024-12-24T01:23:00Z</dcterms:created>
  <dcterms:modified xsi:type="dcterms:W3CDTF">2024-12-24T01:23:00Z</dcterms:modified>
</cp:coreProperties>
</file>