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DB7" w:rsidP="00D01DB7">
      <w:pPr>
        <w:pStyle w:val="Title"/>
      </w:pPr>
      <w:r>
        <w:fldChar w:fldCharType="begin"/>
      </w:r>
      <w:r>
        <w:instrText xml:space="preserve"> TITLE   \* MERGEFORMAT </w:instrText>
      </w:r>
      <w:r>
        <w:fldChar w:fldCharType="separate"/>
      </w:r>
      <w:r>
        <w:t>Assessment Requirements for RIIWHS207 Control traffic on high volume roads</w:t>
      </w:r>
      <w:r>
        <w:fldChar w:fldCharType="end"/>
      </w:r>
    </w:p>
    <w:p w:rsidR="00D01DB7" w:rsidP="00D01DB7">
      <w:pPr>
        <w:pStyle w:val="Version"/>
        <w:sectPr w:rsidSect="002312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280" w:rsidP="00231280">
      <w:pPr>
        <w:pStyle w:val="SuperHeading"/>
      </w:pPr>
      <w:r w:rsidRPr="00231280">
        <w:t>Assessment Requirements for RIIWHS207 Control traffic on high volume roads</w:t>
      </w:r>
    </w:p>
    <w:p w:rsidR="00000000" w:rsidRPr="00231280" w:rsidP="00231280">
      <w:pPr>
        <w:pStyle w:val="Heading1"/>
      </w:pPr>
      <w:bookmarkStart w:id="1" w:name="O_1139622"/>
      <w:bookmarkEnd w:id="1"/>
      <w:r w:rsidRPr="00231280">
        <w:t>Modification History</w:t>
      </w:r>
    </w:p>
    <w:tbl>
      <w:tblPr>
        <w:tblW w:w="9522" w:type="dxa"/>
        <w:tblLayout w:type="fixed"/>
        <w:tblCellMar>
          <w:left w:w="62" w:type="dxa"/>
          <w:right w:w="62" w:type="dxa"/>
        </w:tblCellMar>
        <w:tblLook w:val="0000"/>
      </w:tblPr>
      <w:tblGrid>
        <w:gridCol w:w="2886"/>
        <w:gridCol w:w="6636"/>
      </w:tblGrid>
      <w:tr w:rsidTr="0023128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80" w:rsidP="00231280">
            <w:pPr>
              <w:pStyle w:val="BodyText"/>
            </w:pPr>
            <w:r w:rsidRPr="0023128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80">
            <w:pPr>
              <w:pStyle w:val="BodyText"/>
              <w:rPr>
                <w:lang w:val="en-NZ"/>
              </w:rPr>
            </w:pPr>
            <w:r w:rsidRPr="00231280">
              <w:rPr>
                <w:rStyle w:val="SpecialBold"/>
              </w:rPr>
              <w:t>Comments</w:t>
            </w:r>
          </w:p>
        </w:tc>
      </w:tr>
      <w:tr w:rsidTr="0023128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80">
            <w:pPr>
              <w:pStyle w:val="BodyText"/>
              <w:rPr>
                <w:lang w:val="en-NZ"/>
              </w:rPr>
            </w:pPr>
            <w:r w:rsidRPr="0023128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280" w:rsidP="00231280">
            <w:pPr>
              <w:pStyle w:val="BodyText"/>
            </w:pPr>
            <w:r w:rsidRPr="00231280">
              <w:t>This version first released with RII Resources and Infrastructure Industry Training Package Version 6.0.</w:t>
            </w:r>
          </w:p>
        </w:tc>
      </w:tr>
    </w:tbl>
    <w:p w:rsidR="00000000" w:rsidRPr="00231280" w:rsidP="00231280">
      <w:pPr>
        <w:pStyle w:val="BodyText"/>
      </w:pPr>
    </w:p>
    <w:p w:rsidR="00000000" w:rsidRPr="00231280" w:rsidP="00231280">
      <w:pPr>
        <w:pStyle w:val="AllowPageBreak"/>
      </w:pPr>
    </w:p>
    <w:p w:rsidR="00000000" w:rsidRPr="00231280" w:rsidP="00231280">
      <w:pPr>
        <w:pStyle w:val="Heading1"/>
      </w:pPr>
      <w:bookmarkStart w:id="2" w:name="O_1139623"/>
      <w:bookmarkEnd w:id="2"/>
      <w:r w:rsidRPr="00231280">
        <w:t>Performance Evidence</w:t>
      </w:r>
    </w:p>
    <w:p w:rsidR="00000000" w:rsidRPr="00231280" w:rsidP="00D01DB7">
      <w:pPr>
        <w:pStyle w:val="BodyText"/>
      </w:pPr>
      <w:r w:rsidRPr="00231280">
        <w:t>The candidate must demonstrate the ability to complete the tasks outlined in the elements, performance criteria and foundation skills of this unit, including evidence of the ability to:</w:t>
      </w:r>
    </w:p>
    <w:p w:rsidR="00000000" w:rsidRPr="00231280" w:rsidP="00231280">
      <w:pPr>
        <w:pStyle w:val="ListBullet"/>
      </w:pPr>
      <w:r w:rsidRPr="00231280">
        <w:t>control traffic on high volume</w:t>
      </w:r>
      <w:r w:rsidRPr="00231280">
        <w:t xml:space="preserve"> roads and signalised intersections on at least two occasions, including:</w:t>
      </w:r>
    </w:p>
    <w:p w:rsidR="00000000" w:rsidRPr="00231280" w:rsidP="00231280">
      <w:pPr>
        <w:pStyle w:val="ListBullet2"/>
      </w:pPr>
      <w:r w:rsidRPr="00231280">
        <w:t xml:space="preserve">completing at least one of the following: </w:t>
      </w:r>
    </w:p>
    <w:p w:rsidR="00000000" w:rsidRPr="00231280" w:rsidP="00231280">
      <w:pPr>
        <w:pStyle w:val="ListBullet3"/>
      </w:pPr>
      <w:r w:rsidRPr="00231280">
        <w:t>controlling traffic on roads with posted speed limits greater than or equal to 60km/h including:</w:t>
      </w:r>
    </w:p>
    <w:p w:rsidR="00000000" w:rsidRPr="00231280" w:rsidP="00231280">
      <w:pPr>
        <w:pStyle w:val="ListBullet4"/>
      </w:pPr>
      <w:r w:rsidRPr="00231280">
        <w:t>assessing traffic flow and the interaction between all road users, including the impact of queues in traffic, traffic speeds, traffic volume, traffic delays and merging behaviour of drivers</w:t>
      </w:r>
    </w:p>
    <w:p w:rsidR="00000000" w:rsidRPr="00231280" w:rsidP="00231280">
      <w:pPr>
        <w:pStyle w:val="ListBullet4"/>
      </w:pPr>
      <w:r w:rsidRPr="00231280">
        <w:t xml:space="preserve">identifying and reporting issues with traffic flow and interaction between road users to the traffic management implementer </w:t>
      </w:r>
    </w:p>
    <w:p w:rsidR="00000000" w:rsidRPr="00231280" w:rsidP="00231280">
      <w:pPr>
        <w:pStyle w:val="ListBullet3"/>
      </w:pPr>
      <w:r w:rsidRPr="00231280">
        <w:t>controlling traffic at signalised intersections where traffic signals have been turned off</w:t>
      </w:r>
    </w:p>
    <w:p w:rsidR="00000000" w:rsidRPr="00231280" w:rsidP="00231280">
      <w:pPr>
        <w:pStyle w:val="ListBullet3"/>
      </w:pPr>
      <w:r w:rsidRPr="00231280">
        <w:t>interpreting traffic control elements w</w:t>
      </w:r>
      <w:r w:rsidRPr="00231280">
        <w:t>ithin the traffic guidance schemes for works on high volume roads and signalised intersections</w:t>
      </w:r>
    </w:p>
    <w:p w:rsidR="00000000" w:rsidRPr="00231280" w:rsidP="00231280">
      <w:pPr>
        <w:pStyle w:val="ListBullet2"/>
      </w:pPr>
      <w:r w:rsidRPr="00231280">
        <w:t xml:space="preserve">completing at least one of the following: </w:t>
      </w:r>
    </w:p>
    <w:p w:rsidR="00000000" w:rsidRPr="00231280" w:rsidP="00231280">
      <w:pPr>
        <w:pStyle w:val="ListBullet3"/>
      </w:pPr>
      <w:r w:rsidRPr="00231280">
        <w:t>working with a pilot vehicle, including:</w:t>
      </w:r>
    </w:p>
    <w:p w:rsidR="00000000" w:rsidRPr="00231280" w:rsidP="00231280">
      <w:pPr>
        <w:pStyle w:val="ListBullet4"/>
      </w:pPr>
      <w:r w:rsidRPr="00231280">
        <w:t>managing the speed and travel path of a driver through the work site</w:t>
      </w:r>
    </w:p>
    <w:p w:rsidR="00000000" w:rsidRPr="00231280" w:rsidP="00231280">
      <w:pPr>
        <w:pStyle w:val="ListBullet4"/>
      </w:pPr>
      <w:r w:rsidRPr="00231280">
        <w:t>identifying and reporting when part of the length of the work site is out of view of the supervisor, work gang and traffic controller</w:t>
      </w:r>
    </w:p>
    <w:p w:rsidR="00000000" w:rsidRPr="00231280" w:rsidP="00231280">
      <w:pPr>
        <w:pStyle w:val="ListBullet3"/>
      </w:pPr>
      <w:r w:rsidRPr="00231280">
        <w:t>directing traffic on high volume, multilane roads with one traffic controller per lane</w:t>
      </w:r>
    </w:p>
    <w:p w:rsidR="00000000" w:rsidRPr="00231280" w:rsidP="00231280">
      <w:pPr>
        <w:pStyle w:val="ListBullet3"/>
      </w:pPr>
      <w:r w:rsidRPr="00231280">
        <w:t>directing pedestrian traffic, incl</w:t>
      </w:r>
      <w:r w:rsidRPr="00231280">
        <w:t>uding at least one of the following road users:</w:t>
      </w:r>
    </w:p>
    <w:p w:rsidR="00000000" w:rsidRPr="00231280" w:rsidP="00231280">
      <w:pPr>
        <w:pStyle w:val="ListBullet4"/>
      </w:pPr>
      <w:r w:rsidRPr="00231280">
        <w:t xml:space="preserve">pedestrians with mobility issues </w:t>
      </w:r>
    </w:p>
    <w:p w:rsidR="00000000" w:rsidRPr="00231280" w:rsidP="00231280">
      <w:pPr>
        <w:pStyle w:val="ListBullet4"/>
      </w:pPr>
      <w:r w:rsidRPr="00231280">
        <w:t>pedestrians with prams</w:t>
      </w:r>
    </w:p>
    <w:p w:rsidR="00000000" w:rsidRPr="00231280" w:rsidP="00231280">
      <w:pPr>
        <w:pStyle w:val="ListBullet4"/>
      </w:pPr>
      <w:r w:rsidRPr="00231280">
        <w:t>cyclists</w:t>
      </w:r>
    </w:p>
    <w:p w:rsidR="00000000" w:rsidRPr="00231280" w:rsidP="00231280">
      <w:pPr>
        <w:pStyle w:val="ListBullet3"/>
      </w:pPr>
      <w:r w:rsidRPr="00231280">
        <w:t>using approved communication devices to transmit message and report traffic offenders, including the use of at least one of the following de</w:t>
      </w:r>
      <w:r w:rsidRPr="00231280">
        <w:t>vices:</w:t>
      </w:r>
    </w:p>
    <w:p w:rsidR="00000000" w:rsidRPr="00231280" w:rsidP="00231280">
      <w:pPr>
        <w:pStyle w:val="ListBullet4"/>
      </w:pPr>
      <w:r w:rsidRPr="00231280">
        <w:t>hand held radio</w:t>
      </w:r>
    </w:p>
    <w:p w:rsidR="00000000" w:rsidRPr="00231280" w:rsidP="00231280">
      <w:pPr>
        <w:pStyle w:val="ListBullet4"/>
      </w:pPr>
      <w:r w:rsidRPr="00231280">
        <w:t>mobile phone.</w:t>
      </w:r>
    </w:p>
    <w:p w:rsidR="00000000" w:rsidRPr="00231280" w:rsidP="00231280">
      <w:pPr>
        <w:pStyle w:val="BodyText"/>
      </w:pPr>
    </w:p>
    <w:p w:rsidR="00000000" w:rsidRPr="00231280" w:rsidP="00D01DB7">
      <w:pPr>
        <w:pStyle w:val="BodyText"/>
      </w:pPr>
      <w:r w:rsidRPr="00231280">
        <w:t xml:space="preserve">During the above, the candidate must: </w:t>
      </w:r>
    </w:p>
    <w:p w:rsidR="00000000" w:rsidRPr="00231280" w:rsidP="00231280">
      <w:pPr>
        <w:pStyle w:val="ListBullet"/>
      </w:pPr>
      <w:r w:rsidRPr="00231280">
        <w:t xml:space="preserve">locate and apply required documentation, policies and procedures </w:t>
      </w:r>
    </w:p>
    <w:p w:rsidR="00000000" w:rsidRPr="00231280" w:rsidP="00231280">
      <w:pPr>
        <w:pStyle w:val="ListBullet"/>
      </w:pPr>
      <w:r w:rsidRPr="00231280">
        <w:t>participate in risk assessment and management processes</w:t>
      </w:r>
    </w:p>
    <w:p w:rsidR="00000000" w:rsidRPr="00231280" w:rsidP="00231280">
      <w:pPr>
        <w:pStyle w:val="ListBullet"/>
      </w:pPr>
      <w:r w:rsidRPr="00231280">
        <w:t>identify risks, hazards and required controls</w:t>
      </w:r>
    </w:p>
    <w:p w:rsidR="00000000" w:rsidRPr="00231280" w:rsidP="00231280">
      <w:pPr>
        <w:pStyle w:val="ListBullet"/>
      </w:pPr>
      <w:r w:rsidRPr="00231280">
        <w:t>complete at least one incident report from the below list and seek feedback on the outcome:</w:t>
      </w:r>
    </w:p>
    <w:p w:rsidR="00000000" w:rsidRPr="00231280" w:rsidP="00231280">
      <w:pPr>
        <w:pStyle w:val="ListBullet2"/>
      </w:pPr>
      <w:r w:rsidRPr="00231280">
        <w:t xml:space="preserve">client </w:t>
      </w:r>
    </w:p>
    <w:p w:rsidR="00000000" w:rsidRPr="00231280" w:rsidP="00231280">
      <w:pPr>
        <w:pStyle w:val="ListBullet2"/>
      </w:pPr>
      <w:r w:rsidRPr="00231280">
        <w:t xml:space="preserve">public </w:t>
      </w:r>
    </w:p>
    <w:p w:rsidR="00000000" w:rsidRPr="00231280" w:rsidP="00231280">
      <w:pPr>
        <w:pStyle w:val="ListBullet2"/>
      </w:pPr>
      <w:r w:rsidRPr="00231280">
        <w:t>traffic control.</w:t>
      </w:r>
    </w:p>
    <w:p w:rsidR="00000000" w:rsidRPr="00231280" w:rsidP="00231280">
      <w:pPr>
        <w:pStyle w:val="AllowPageBreak"/>
      </w:pPr>
    </w:p>
    <w:p w:rsidR="00000000" w:rsidRPr="00231280" w:rsidP="00231280">
      <w:pPr>
        <w:pStyle w:val="Heading1"/>
      </w:pPr>
      <w:bookmarkStart w:id="3" w:name="O_1139624"/>
      <w:bookmarkEnd w:id="3"/>
      <w:r w:rsidRPr="00231280">
        <w:t>Knowledge Evidence</w:t>
      </w:r>
    </w:p>
    <w:p w:rsidR="00000000" w:rsidRPr="00231280" w:rsidP="00D01DB7">
      <w:pPr>
        <w:pStyle w:val="BodyText"/>
      </w:pPr>
      <w:r w:rsidRPr="00231280">
        <w:t>The candidate must be able to demonstrate knowledge to complete the tasks outlined in the el</w:t>
      </w:r>
      <w:r w:rsidRPr="00231280">
        <w:t>ements, performance criteria and foundation skills of this unit, including knowledge of:</w:t>
      </w:r>
    </w:p>
    <w:p w:rsidR="00000000" w:rsidRPr="00231280" w:rsidP="00231280">
      <w:pPr>
        <w:pStyle w:val="ListBullet"/>
      </w:pPr>
      <w:r w:rsidRPr="00231280">
        <w:t xml:space="preserve">legislation required to control traffic on high volume roads and signalised intersections </w:t>
      </w:r>
    </w:p>
    <w:p w:rsidR="00000000" w:rsidRPr="00231280" w:rsidP="00231280">
      <w:pPr>
        <w:pStyle w:val="ListBullet"/>
      </w:pPr>
      <w:r w:rsidRPr="00231280">
        <w:t xml:space="preserve">policies, procedures and documentation required to control traffic on high </w:t>
      </w:r>
      <w:r w:rsidRPr="00231280">
        <w:t>volume roads and signalised intersections, including those relating to:</w:t>
      </w:r>
    </w:p>
    <w:p w:rsidR="00000000" w:rsidRPr="00231280" w:rsidP="00231280">
      <w:pPr>
        <w:pStyle w:val="ListBullet2"/>
      </w:pPr>
      <w:r w:rsidRPr="00231280">
        <w:t>Austroads Guide to Temporary Traffic Management</w:t>
      </w:r>
    </w:p>
    <w:p w:rsidR="00000000" w:rsidRPr="00231280" w:rsidP="00231280">
      <w:pPr>
        <w:pStyle w:val="ListBullet2"/>
      </w:pPr>
      <w:r w:rsidRPr="00231280">
        <w:t>risk assessment processes and hierarchy of control</w:t>
      </w:r>
    </w:p>
    <w:p w:rsidR="00000000" w:rsidRPr="00231280" w:rsidP="00231280">
      <w:pPr>
        <w:pStyle w:val="ListBullet2"/>
      </w:pPr>
      <w:r w:rsidRPr="00231280">
        <w:t>work instructions and procedures for planning work</w:t>
      </w:r>
    </w:p>
    <w:p w:rsidR="00000000" w:rsidRPr="00231280" w:rsidP="00231280">
      <w:pPr>
        <w:pStyle w:val="ListBullet2"/>
      </w:pPr>
      <w:r w:rsidRPr="00231280">
        <w:t>work health and safety</w:t>
      </w:r>
    </w:p>
    <w:p w:rsidR="00000000" w:rsidRPr="00231280" w:rsidP="00231280">
      <w:pPr>
        <w:pStyle w:val="ListBullet2"/>
      </w:pPr>
      <w:r w:rsidRPr="00231280">
        <w:t>environmental protection requirements</w:t>
      </w:r>
    </w:p>
    <w:p w:rsidR="00000000" w:rsidRPr="00231280" w:rsidP="00231280">
      <w:pPr>
        <w:pStyle w:val="ListBullet2"/>
      </w:pPr>
      <w:r w:rsidRPr="00231280">
        <w:t>site incident and emergency procedures</w:t>
      </w:r>
    </w:p>
    <w:p w:rsidR="00000000" w:rsidRPr="00231280" w:rsidP="00231280">
      <w:pPr>
        <w:pStyle w:val="ListBullet2"/>
      </w:pPr>
      <w:r w:rsidRPr="00231280">
        <w:t>site and equipment safety requirements</w:t>
      </w:r>
    </w:p>
    <w:p w:rsidR="00000000" w:rsidRPr="00231280" w:rsidP="00231280">
      <w:pPr>
        <w:pStyle w:val="ListBullet2"/>
      </w:pPr>
      <w:r w:rsidRPr="00231280">
        <w:t>operational and maintenance procedures for equipment</w:t>
      </w:r>
    </w:p>
    <w:p w:rsidR="00000000" w:rsidRPr="00231280" w:rsidP="00231280">
      <w:pPr>
        <w:pStyle w:val="ListBullet2"/>
      </w:pPr>
      <w:r w:rsidRPr="00231280">
        <w:t>site isolation and traffic control responsibilities and authorities</w:t>
      </w:r>
    </w:p>
    <w:p w:rsidR="00000000" w:rsidRPr="00231280" w:rsidP="00231280">
      <w:pPr>
        <w:pStyle w:val="ListBullet2"/>
      </w:pPr>
      <w:r w:rsidRPr="00231280">
        <w:t>safe work method st</w:t>
      </w:r>
      <w:r w:rsidRPr="00231280">
        <w:t>atements (SWMS)</w:t>
      </w:r>
    </w:p>
    <w:p w:rsidR="00000000" w:rsidRPr="00231280" w:rsidP="00231280">
      <w:pPr>
        <w:pStyle w:val="ListBullet2"/>
      </w:pPr>
      <w:r w:rsidRPr="00231280">
        <w:t>communication techniques and equipment</w:t>
      </w:r>
    </w:p>
    <w:p w:rsidR="00000000" w:rsidRPr="00231280" w:rsidP="00231280">
      <w:pPr>
        <w:pStyle w:val="ListBullet2"/>
      </w:pPr>
      <w:r w:rsidRPr="00231280">
        <w:t>site requirements</w:t>
      </w:r>
    </w:p>
    <w:p w:rsidR="00000000" w:rsidRPr="00231280" w:rsidP="00231280">
      <w:pPr>
        <w:pStyle w:val="ListBullet2"/>
      </w:pPr>
      <w:r w:rsidRPr="00231280">
        <w:t>manufacturer specifications for required plant and equipment</w:t>
      </w:r>
    </w:p>
    <w:p w:rsidR="00000000" w:rsidRPr="00231280" w:rsidP="00231280">
      <w:pPr>
        <w:pStyle w:val="ListBullet2"/>
      </w:pPr>
      <w:r w:rsidRPr="00231280">
        <w:t>traffic management plans</w:t>
      </w:r>
    </w:p>
    <w:p w:rsidR="00000000" w:rsidRPr="00231280" w:rsidP="00231280">
      <w:pPr>
        <w:pStyle w:val="ListBullet2"/>
      </w:pPr>
      <w:r w:rsidRPr="00231280">
        <w:t>traffic controller resourcing</w:t>
      </w:r>
    </w:p>
    <w:p w:rsidR="00000000" w:rsidRPr="00231280" w:rsidP="00231280">
      <w:pPr>
        <w:pStyle w:val="ListBullet2"/>
      </w:pPr>
      <w:r w:rsidRPr="00231280">
        <w:t>workplace recording and reporting</w:t>
      </w:r>
    </w:p>
    <w:p w:rsidR="00000000" w:rsidRPr="00231280" w:rsidP="00231280">
      <w:pPr>
        <w:pStyle w:val="ListBullet"/>
      </w:pPr>
      <w:r w:rsidRPr="00231280">
        <w:t>traffic control requirements and</w:t>
      </w:r>
      <w:r w:rsidRPr="00231280">
        <w:t xml:space="preserve"> procedures for directing traffic:</w:t>
      </w:r>
    </w:p>
    <w:p w:rsidR="00000000" w:rsidRPr="00231280" w:rsidP="00231280">
      <w:pPr>
        <w:pStyle w:val="ListBullet2"/>
      </w:pPr>
      <w:r w:rsidRPr="00231280">
        <w:t>on roads with speed limits greater than or equal to 60km/h and greater than 3,000 vehicles per day (Average Annual Daily Traffic (AADT))</w:t>
      </w:r>
    </w:p>
    <w:p w:rsidR="00000000" w:rsidRPr="00231280" w:rsidP="00231280">
      <w:pPr>
        <w:pStyle w:val="ListBullet2"/>
      </w:pPr>
      <w:r w:rsidRPr="00231280">
        <w:t>on roads with any speed limit and greater than 10,000 vehicles per day (AADT)</w:t>
      </w:r>
    </w:p>
    <w:p w:rsidR="00000000" w:rsidRPr="00231280" w:rsidP="00231280">
      <w:pPr>
        <w:pStyle w:val="ListBullet2"/>
      </w:pPr>
      <w:r w:rsidRPr="00231280">
        <w:t>at signalised intersections, including where traffic signals have been turned off</w:t>
      </w:r>
    </w:p>
    <w:p w:rsidR="00000000" w:rsidRPr="00231280" w:rsidP="00231280">
      <w:pPr>
        <w:pStyle w:val="ListBullet2"/>
      </w:pPr>
      <w:r w:rsidRPr="00231280">
        <w:t>on high volume, multilane roads</w:t>
      </w:r>
    </w:p>
    <w:p w:rsidR="00000000" w:rsidRPr="00231280" w:rsidP="00231280">
      <w:pPr>
        <w:pStyle w:val="ListBullet2"/>
      </w:pPr>
      <w:r w:rsidRPr="00231280">
        <w:t>for vulnerable road users, including:</w:t>
      </w:r>
    </w:p>
    <w:p w:rsidR="00000000" w:rsidRPr="00231280" w:rsidP="00231280">
      <w:pPr>
        <w:pStyle w:val="ListBullet3"/>
      </w:pPr>
      <w:r w:rsidRPr="00231280">
        <w:t xml:space="preserve">pedestrians with mobility issues </w:t>
      </w:r>
    </w:p>
    <w:p w:rsidR="00000000" w:rsidRPr="00231280" w:rsidP="00231280">
      <w:pPr>
        <w:pStyle w:val="ListBullet3"/>
      </w:pPr>
      <w:r w:rsidRPr="00231280">
        <w:t>pedestrians with prams</w:t>
      </w:r>
    </w:p>
    <w:p w:rsidR="00000000" w:rsidRPr="00231280" w:rsidP="00231280">
      <w:pPr>
        <w:pStyle w:val="ListBullet3"/>
      </w:pPr>
      <w:r w:rsidRPr="00231280">
        <w:t>cyclists</w:t>
      </w:r>
    </w:p>
    <w:p w:rsidR="00000000" w:rsidRPr="00231280" w:rsidP="00231280">
      <w:pPr>
        <w:pStyle w:val="ListBullet"/>
      </w:pPr>
      <w:r w:rsidRPr="00231280">
        <w:t xml:space="preserve">traffic guidance scheme and traffic </w:t>
      </w:r>
      <w:r w:rsidRPr="00231280">
        <w:t>management plan compliance relating to traffic controllers</w:t>
      </w:r>
    </w:p>
    <w:p w:rsidR="00000000" w:rsidRPr="00231280" w:rsidP="00231280">
      <w:pPr>
        <w:pStyle w:val="ListBullet"/>
      </w:pPr>
      <w:r w:rsidRPr="00231280">
        <w:t>communication device operations, including:</w:t>
      </w:r>
    </w:p>
    <w:p w:rsidR="00000000" w:rsidRPr="00231280" w:rsidP="00231280">
      <w:pPr>
        <w:pStyle w:val="ListBullet2"/>
      </w:pPr>
      <w:r w:rsidRPr="00231280">
        <w:t>hand held radios</w:t>
      </w:r>
    </w:p>
    <w:p w:rsidR="00000000" w:rsidRPr="00231280" w:rsidP="00231280">
      <w:pPr>
        <w:pStyle w:val="ListBullet2"/>
      </w:pPr>
      <w:r w:rsidRPr="00231280">
        <w:t>mobile phones</w:t>
      </w:r>
    </w:p>
    <w:p w:rsidR="00000000" w:rsidRPr="00231280" w:rsidP="00231280">
      <w:pPr>
        <w:pStyle w:val="ListBullet"/>
      </w:pPr>
      <w:r w:rsidRPr="00231280">
        <w:t>traffic control equipment types, characteristics, technical capabilities and limitations</w:t>
      </w:r>
    </w:p>
    <w:p w:rsidR="00000000" w:rsidRPr="00231280" w:rsidP="00231280">
      <w:pPr>
        <w:pStyle w:val="ListBullet"/>
      </w:pPr>
      <w:r w:rsidRPr="00231280">
        <w:t>the effects of travel speed and vehicle mass on stopping distances.</w:t>
      </w:r>
    </w:p>
    <w:p w:rsidR="00000000" w:rsidRPr="00231280" w:rsidP="00231280">
      <w:pPr>
        <w:pStyle w:val="AllowPageBreak"/>
      </w:pPr>
    </w:p>
    <w:p w:rsidR="00000000" w:rsidRPr="00231280" w:rsidP="00231280">
      <w:pPr>
        <w:pStyle w:val="Heading1"/>
      </w:pPr>
      <w:bookmarkStart w:id="4" w:name="O_1139625"/>
      <w:bookmarkEnd w:id="4"/>
      <w:r w:rsidRPr="00231280">
        <w:t>Assessment Conditions</w:t>
      </w:r>
    </w:p>
    <w:p w:rsidR="00000000" w:rsidRPr="00231280" w:rsidP="00D01DB7">
      <w:pPr>
        <w:pStyle w:val="BodyText"/>
      </w:pPr>
      <w:r w:rsidRPr="00231280">
        <w:t>Mandatory conditions for assessment of this unit are stipulated below. The assessment must:</w:t>
      </w:r>
    </w:p>
    <w:p w:rsidR="00000000" w:rsidRPr="00231280" w:rsidP="00231280">
      <w:pPr>
        <w:pStyle w:val="ListBullet"/>
      </w:pPr>
      <w:r w:rsidRPr="00231280">
        <w:t>include access to:</w:t>
      </w:r>
    </w:p>
    <w:p w:rsidR="00000000" w:rsidRPr="00231280" w:rsidP="00231280">
      <w:pPr>
        <w:pStyle w:val="ListBullet2"/>
      </w:pPr>
      <w:r w:rsidRPr="00231280">
        <w:t>stop</w:t>
      </w:r>
      <w:r w:rsidRPr="00231280">
        <w:noBreakHyphen/>
        <w:t>slow bat</w:t>
      </w:r>
    </w:p>
    <w:p w:rsidR="00000000" w:rsidRPr="00231280" w:rsidP="00231280">
      <w:pPr>
        <w:pStyle w:val="ListBullet2"/>
      </w:pPr>
      <w:r w:rsidRPr="00231280">
        <w:t xml:space="preserve">personal protective </w:t>
      </w:r>
      <w:r w:rsidRPr="00231280">
        <w:t>equipment</w:t>
      </w:r>
    </w:p>
    <w:p w:rsidR="00000000" w:rsidRPr="00231280" w:rsidP="00231280">
      <w:pPr>
        <w:pStyle w:val="ListBullet2"/>
      </w:pPr>
      <w:r w:rsidRPr="00231280">
        <w:t>handheld radio or mobile phone when permitted</w:t>
      </w:r>
    </w:p>
    <w:p w:rsidR="00000000" w:rsidRPr="00231280" w:rsidP="00231280">
      <w:pPr>
        <w:pStyle w:val="ListBullet"/>
      </w:pPr>
      <w:r w:rsidRPr="00231280">
        <w:t>be conducted in a safe environment; and</w:t>
      </w:r>
    </w:p>
    <w:p w:rsidR="00000000" w:rsidRPr="00231280" w:rsidP="00231280">
      <w:pPr>
        <w:pStyle w:val="ListBullet"/>
      </w:pPr>
      <w:r w:rsidRPr="00231280">
        <w:t>be assessed in the context of this sector</w:t>
      </w:r>
      <w:r>
        <w:t>’</w:t>
      </w:r>
      <w:r w:rsidRPr="00231280">
        <w:t>s work environment on a real live road setting under supervision, including evidence in at least one of the forms tha</w:t>
      </w:r>
      <w:r w:rsidRPr="00231280">
        <w:t>t this has occurred on at least three different temporary traffic management set ups:</w:t>
      </w:r>
    </w:p>
    <w:p w:rsidR="00000000" w:rsidRPr="00231280" w:rsidP="00231280">
      <w:pPr>
        <w:pStyle w:val="ListBullet2"/>
      </w:pPr>
      <w:r w:rsidRPr="00231280">
        <w:t>dash cam footage</w:t>
      </w:r>
    </w:p>
    <w:p w:rsidR="00000000" w:rsidRPr="00231280" w:rsidP="00231280">
      <w:pPr>
        <w:pStyle w:val="ListBullet2"/>
      </w:pPr>
      <w:r w:rsidRPr="00231280">
        <w:t>photos</w:t>
      </w:r>
    </w:p>
    <w:p w:rsidR="00000000" w:rsidRPr="00231280" w:rsidP="00231280">
      <w:pPr>
        <w:pStyle w:val="ListBullet2"/>
      </w:pPr>
      <w:r w:rsidRPr="00231280">
        <w:t>verbal interviews</w:t>
      </w:r>
    </w:p>
    <w:p w:rsidR="00000000" w:rsidRPr="00231280" w:rsidP="00231280">
      <w:pPr>
        <w:pStyle w:val="ListBullet2"/>
      </w:pPr>
      <w:r w:rsidRPr="00231280">
        <w:t>logbooks</w:t>
      </w:r>
    </w:p>
    <w:p w:rsidR="00000000" w:rsidRPr="00231280" w:rsidP="00231280">
      <w:pPr>
        <w:pStyle w:val="ListBullet2"/>
      </w:pPr>
      <w:r w:rsidRPr="00231280">
        <w:t>completed job packs</w:t>
      </w:r>
    </w:p>
    <w:p w:rsidR="00000000" w:rsidRPr="00231280" w:rsidP="00231280">
      <w:pPr>
        <w:pStyle w:val="ListBullet"/>
      </w:pPr>
      <w:r w:rsidRPr="00231280">
        <w:t xml:space="preserve">be assessed in compliance with relevant legislation/regulation and using policies, procedures, </w:t>
      </w:r>
      <w:r w:rsidRPr="00231280">
        <w:t>processes and operational manuals directly related to the industry sector for which it is being assessed; and</w:t>
      </w:r>
    </w:p>
    <w:p w:rsidR="00000000" w:rsidRPr="00231280" w:rsidP="00231280">
      <w:pPr>
        <w:pStyle w:val="ListBullet"/>
      </w:pPr>
      <w:r w:rsidRPr="00231280">
        <w:t>confirm consistent performance can be applied in a range of relevant workplace circumstances</w:t>
      </w:r>
    </w:p>
    <w:p w:rsidR="00000000" w:rsidRPr="00231280" w:rsidP="00D01DB7">
      <w:pPr>
        <w:pStyle w:val="BodyText"/>
      </w:pPr>
      <w:r w:rsidRPr="00231280">
        <w:t>Where personal safety or environmental damage are lim</w:t>
      </w:r>
      <w:r w:rsidRPr="00231280">
        <w:t>iting factors, assessment may occur in a simulated work environment* provided it is realistic and sufficiently rigorous to cover all aspects of this sector’s workplace performance, including environment, task skills, task management skills, contingency man</w:t>
      </w:r>
      <w:r w:rsidRPr="00231280">
        <w:t>agement skills and job role environment skills.</w:t>
      </w:r>
    </w:p>
    <w:p w:rsidR="00000000" w:rsidRPr="00231280" w:rsidP="00231280">
      <w:pPr>
        <w:pStyle w:val="List"/>
      </w:pPr>
      <w:r w:rsidRPr="00231280">
        <w:rPr>
          <w:rStyle w:val="SpecialBold"/>
        </w:rPr>
        <w:t>Assessor requirements</w:t>
      </w:r>
    </w:p>
    <w:p w:rsidR="00000000" w:rsidRPr="00231280" w:rsidP="00D01DB7">
      <w:pPr>
        <w:pStyle w:val="BodyText"/>
      </w:pPr>
      <w:r w:rsidRPr="00231280">
        <w:t>Assessors must be able to clearly demonstrate current and relevant industry knowledge and experience to satisfy the mandatory competency standards as set out in the Standards for Registe</w:t>
      </w:r>
      <w:r w:rsidRPr="00231280">
        <w:t>red Training Organisations (RTOs) 2015/Australian Quality Training Framework mandatory requirements for assessors current at the time of assessment and any relevant licensing and certification requirements. This includes:</w:t>
      </w:r>
    </w:p>
    <w:p w:rsidR="00000000" w:rsidRPr="00231280" w:rsidP="00231280">
      <w:pPr>
        <w:pStyle w:val="ListBullet"/>
      </w:pPr>
      <w:r w:rsidRPr="00231280">
        <w:t xml:space="preserve">vocational competencies at least </w:t>
      </w:r>
      <w:r w:rsidRPr="00231280">
        <w:t>to the level being delivered and assessed</w:t>
      </w:r>
    </w:p>
    <w:p w:rsidR="00000000" w:rsidRPr="00231280" w:rsidP="00231280">
      <w:pPr>
        <w:pStyle w:val="ListBullet"/>
      </w:pPr>
      <w:r w:rsidRPr="00231280">
        <w:t>current industry skills directly relevant to the training and assessment being provided</w:t>
      </w:r>
    </w:p>
    <w:p w:rsidR="00000000" w:rsidRPr="00231280" w:rsidP="00231280">
      <w:pPr>
        <w:pStyle w:val="ListBullet"/>
      </w:pPr>
      <w:r w:rsidRPr="00231280">
        <w:t>current knowledge and skills in vocational training and learning that informs their training and assessment</w:t>
      </w:r>
    </w:p>
    <w:p w:rsidR="00000000" w:rsidRPr="00231280" w:rsidP="00231280">
      <w:pPr>
        <w:pStyle w:val="ListBullet"/>
      </w:pPr>
      <w:r w:rsidRPr="00231280">
        <w:t>formal relevant qualifications in training and assessment</w:t>
      </w:r>
    </w:p>
    <w:p w:rsidR="00000000" w:rsidRPr="00231280" w:rsidP="00231280">
      <w:pPr>
        <w:pStyle w:val="ListBullet"/>
      </w:pPr>
      <w:r w:rsidRPr="00231280">
        <w:t>having knowledge of and/or experience using the latest techniques and processes</w:t>
      </w:r>
    </w:p>
    <w:p w:rsidR="00000000" w:rsidRPr="00231280" w:rsidP="00231280">
      <w:pPr>
        <w:pStyle w:val="ListBullet"/>
      </w:pPr>
      <w:r w:rsidRPr="00231280">
        <w:t>possessing a high level of RII training product knowledge</w:t>
      </w:r>
    </w:p>
    <w:p w:rsidR="00000000" w:rsidRPr="00231280" w:rsidP="00231280">
      <w:pPr>
        <w:pStyle w:val="ListBullet"/>
      </w:pPr>
      <w:r w:rsidRPr="00231280">
        <w:t>having an understanding and knowledge of legislations and re</w:t>
      </w:r>
      <w:r w:rsidRPr="00231280">
        <w:t>gulations relevant to the industry and to employment and workplaces</w:t>
      </w:r>
    </w:p>
    <w:p w:rsidR="00000000" w:rsidRPr="00231280" w:rsidP="00231280">
      <w:pPr>
        <w:pStyle w:val="ListBullet"/>
      </w:pPr>
      <w:r w:rsidRPr="00231280">
        <w:t xml:space="preserve">demonstrating the performance evidence, and knowledge evidence as outlined in this unit of competency, and </w:t>
      </w:r>
    </w:p>
    <w:p w:rsidR="00000000" w:rsidRPr="00231280" w:rsidP="00231280">
      <w:pPr>
        <w:pStyle w:val="ListBullet"/>
      </w:pPr>
      <w:r w:rsidRPr="00231280">
        <w:t>the minimum years of current** work experience after competency has been obtaine</w:t>
      </w:r>
      <w:r w:rsidRPr="00231280">
        <w:t>d as specified below in an industry sector relevant to the outcomes of the unit.</w:t>
      </w:r>
    </w:p>
    <w:p w:rsidR="00000000" w:rsidRPr="00231280" w:rsidP="00D01DB7">
      <w:pPr>
        <w:pStyle w:val="BodyText"/>
      </w:pPr>
      <w:r w:rsidRPr="00231280">
        <w:t>It is also acceptable for the appropriately qualified assessor to work with an industry expert to conduct assessment together and for the industry expert to be involved in the</w:t>
      </w:r>
      <w:r w:rsidRPr="00231280">
        <w:t xml:space="preserve"> assessment judgement. The industry expert must hold the relevant vocational competencies and have current industry skills directly relevant to the training and assessment being provided and must work alongside a trainer and/or assessor to conduct the asse</w:t>
      </w:r>
      <w:r w:rsidRPr="00231280">
        <w:t>ssment. This means the industry subject matter expert should hold the unit being assessed (or an equivalent unit), and must also demonstrate skills and knowledge from the minimum years of current work experience after competency has been obtained as specif</w:t>
      </w:r>
      <w:r w:rsidRPr="00231280">
        <w:t>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31280">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80">
            <w:pPr>
              <w:pStyle w:val="Heading4"/>
              <w:rPr>
                <w:lang w:val="en-NZ"/>
              </w:rPr>
            </w:pPr>
            <w:r w:rsidRPr="00231280">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80">
            <w:pPr>
              <w:pStyle w:val="Heading4"/>
              <w:rPr>
                <w:lang w:val="en-NZ"/>
              </w:rPr>
            </w:pPr>
            <w:r w:rsidRPr="00231280">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280">
            <w:pPr>
              <w:pStyle w:val="Heading4"/>
              <w:rPr>
                <w:lang w:val="en-NZ"/>
              </w:rPr>
            </w:pPr>
            <w:r w:rsidRPr="00231280">
              <w:t>Required assessor or industry subject matter expert experience</w:t>
            </w:r>
          </w:p>
        </w:tc>
      </w:tr>
      <w:tr w:rsidTr="00231280">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280">
            <w:pPr>
              <w:pStyle w:val="BodyText"/>
              <w:rPr>
                <w:lang w:val="en-NZ"/>
              </w:rPr>
            </w:pPr>
            <w:r w:rsidRPr="00231280">
              <w:t>Drilling, Metalliferous Mining, Coal Mining, Extractive (Quarrying) and Civi</w:t>
            </w:r>
            <w:r w:rsidRPr="00231280">
              <w:t>l Construction</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280">
            <w:pPr>
              <w:pStyle w:val="BodyText"/>
              <w:rPr>
                <w:lang w:val="en-NZ"/>
              </w:rPr>
            </w:pPr>
            <w:r w:rsidRPr="00231280">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280">
            <w:pPr>
              <w:pStyle w:val="BodyText"/>
              <w:rPr>
                <w:lang w:val="en-NZ"/>
              </w:rPr>
            </w:pPr>
            <w:r w:rsidRPr="00231280">
              <w:t>1 year</w:t>
            </w:r>
          </w:p>
        </w:tc>
      </w:tr>
      <w:tr w:rsidTr="00231280">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280">
            <w:pPr>
              <w:pStyle w:val="BodyText"/>
              <w:rPr>
                <w:lang w:val="en-NZ"/>
              </w:rPr>
            </w:pPr>
            <w:r w:rsidRPr="00231280">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280">
            <w:pPr>
              <w:pStyle w:val="BodyText"/>
              <w:rPr>
                <w:lang w:val="en-NZ"/>
              </w:rPr>
            </w:pPr>
            <w:r w:rsidRPr="00231280">
              <w:t>2 years</w:t>
            </w:r>
          </w:p>
        </w:tc>
      </w:tr>
      <w:tr w:rsidTr="00231280">
        <w:tblPrEx>
          <w:tblW w:w="9568" w:type="dxa"/>
          <w:tblLayout w:type="fixed"/>
          <w:tblCellMar>
            <w:left w:w="62" w:type="dxa"/>
            <w:right w:w="62" w:type="dxa"/>
          </w:tblCellMar>
          <w:tblLook w:val="0000"/>
        </w:tblPrEx>
        <w:trPr>
          <w:trHeight w:val="1068"/>
        </w:trPr>
        <w:tc>
          <w:tcPr>
            <w:tcW w:w="4505"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231280">
            <w:pPr>
              <w:pStyle w:val="BodyText"/>
              <w:rPr>
                <w:lang w:val="en-NZ"/>
              </w:rPr>
            </w:pPr>
            <w:r w:rsidRPr="00231280">
              <w:t>Drilling, Coal Mining and Extractive (Quarrying), Metalliferous Mining and Civil Construction</w:t>
            </w:r>
          </w:p>
        </w:tc>
        <w:tc>
          <w:tcPr>
            <w:tcW w:w="1687"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231280">
            <w:pPr>
              <w:pStyle w:val="BodyText"/>
              <w:rPr>
                <w:lang w:val="en-NZ"/>
              </w:rPr>
            </w:pPr>
            <w:r w:rsidRPr="00231280">
              <w:t>3-6</w:t>
            </w:r>
          </w:p>
        </w:tc>
        <w:tc>
          <w:tcPr>
            <w:tcW w:w="3376"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231280">
            <w:pPr>
              <w:pStyle w:val="BodyText"/>
              <w:rPr>
                <w:lang w:val="en-NZ"/>
              </w:rPr>
            </w:pPr>
            <w:r w:rsidRPr="00231280">
              <w:t>3 years</w:t>
            </w:r>
          </w:p>
        </w:tc>
      </w:tr>
      <w:tr w:rsidTr="00231280">
        <w:tblPrEx>
          <w:tblW w:w="9568" w:type="dxa"/>
          <w:tblLayout w:type="fixed"/>
          <w:tblCellMar>
            <w:left w:w="62" w:type="dxa"/>
            <w:right w:w="62" w:type="dxa"/>
          </w:tblCellMar>
          <w:tblLook w:val="0000"/>
        </w:tblPrEx>
        <w:trPr>
          <w:trHeight w:val="1068"/>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280">
            <w:pPr>
              <w:pStyle w:val="BodyText"/>
              <w:rPr>
                <w:lang w:val="en-NZ"/>
              </w:rPr>
            </w:pPr>
            <w:r w:rsidRPr="00231280">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1280" w:rsidP="00231280">
            <w:pPr>
              <w:pStyle w:val="BodyText"/>
            </w:pPr>
            <w:r w:rsidRPr="00231280">
              <w:t>Where this unit is being assessed outside of the resources and infrastructure sectors assessor and/or industry subject matter expert experience should be in-line with industry standards for the sector in which it is being assessed and where no industry sta</w:t>
            </w:r>
            <w:r w:rsidRPr="00231280">
              <w:t>ndard is specified should comply with any relevant regulation.</w:t>
            </w:r>
          </w:p>
        </w:tc>
      </w:tr>
    </w:tbl>
    <w:p w:rsidR="00000000" w:rsidRPr="00231280" w:rsidP="00D01DB7">
      <w:pPr>
        <w:pStyle w:val="BodyText"/>
      </w:pPr>
      <w:r w:rsidRPr="00231280">
        <w:t>*Guidance on simulated environments has been stipulated in the RII Companion Volume Implementation Guide located on VETNet.</w:t>
      </w:r>
    </w:p>
    <w:p w:rsidR="00000000" w:rsidRPr="00231280" w:rsidP="00D01DB7">
      <w:pPr>
        <w:pStyle w:val="BodyText"/>
      </w:pPr>
      <w:r w:rsidRPr="00231280">
        <w:t>**Assessors can demonstrate current work experience through employm</w:t>
      </w:r>
      <w:r w:rsidRPr="00231280">
        <w:t>ent within industry in a role relevant to the outcomes of the unit; or, for external assessors this can be demonstrated through exposure to industry by conducting a minimum number of site assessments as determined by the relevant industry sector, across va</w:t>
      </w:r>
      <w:r w:rsidRPr="00231280">
        <w:t>rious locations.</w:t>
      </w:r>
    </w:p>
    <w:p w:rsidR="00000000" w:rsidRPr="00231280" w:rsidP="00D01DB7">
      <w:pPr>
        <w:pStyle w:val="BodyText"/>
      </w:pPr>
      <w:r w:rsidRPr="00231280">
        <w:t>*** While a unit of competency does not have an AQF level, where a unit is being delivered outside of a qualification the first numeric character in the unit code should be considered as the AQF indicator level for assessment purposes.</w:t>
      </w:r>
    </w:p>
    <w:p w:rsidR="00000000" w:rsidRPr="00231280" w:rsidP="00231280">
      <w:pPr>
        <w:pStyle w:val="Heading1"/>
      </w:pPr>
      <w:bookmarkStart w:id="5" w:name="O_1139628"/>
      <w:bookmarkEnd w:id="5"/>
      <w:r w:rsidRPr="00231280">
        <w:t>Links</w:t>
      </w:r>
    </w:p>
    <w:p w:rsidR="00000000" w:rsidRPr="00231280" w:rsidP="00D01DB7">
      <w:pPr>
        <w:pStyle w:val="BodyText"/>
      </w:pPr>
      <w:r w:rsidRPr="0023128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84BCA">
        <w:rPr>
          <w:rStyle w:val="Hyperlink"/>
        </w:rPr>
        <w:t>https://vetnet.gov.au/Pages/TrainingDocs.aspx?q=88a61002-9a21-4386-aaf8-69c76e675272</w:t>
      </w:r>
      <w:r>
        <w:fldChar w:fldCharType="end"/>
      </w:r>
    </w:p>
    <w:p w:rsidR="00000000" w:rsidRPr="00231280" w:rsidP="00231280"/>
    <w:sectPr w:rsidSect="002312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80" w:rsidRPr="00D01DB7" w:rsidP="00D01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DB7" w:rsidP="00231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DB7" w:rsidP="002312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01DB7" w:rsidP="00231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D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280" w:rsidRPr="00D01DB7" w:rsidP="00D01D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DB7" w:rsidRPr="002D2AF8" w:rsidP="00231280">
    <w:pPr>
      <w:pStyle w:val="Header"/>
      <w:framePr w:wrap="around"/>
    </w:pPr>
    <w:r>
      <w:fldChar w:fldCharType="begin"/>
    </w:r>
    <w:r>
      <w:instrText xml:space="preserve"> TITLE   \* MERGEFORMAT </w:instrText>
    </w:r>
    <w:r>
      <w:fldChar w:fldCharType="separate"/>
    </w:r>
    <w:r>
      <w:t>Assessment Requirements for RIIWHS207 Control traffic on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01DB7" w:rsidP="00231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4C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60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4A5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280"/>
    <w:pPr>
      <w:spacing w:before="360" w:after="60"/>
      <w:outlineLvl w:val="0"/>
    </w:pPr>
    <w:rPr>
      <w:sz w:val="32"/>
    </w:rPr>
  </w:style>
  <w:style w:type="paragraph" w:styleId="Heading2">
    <w:name w:val="heading 2"/>
    <w:basedOn w:val="HeadingBase"/>
    <w:next w:val="BodyText"/>
    <w:link w:val="Heading2Char"/>
    <w:qFormat/>
    <w:rsid w:val="00231280"/>
    <w:pPr>
      <w:keepLines/>
      <w:spacing w:before="240" w:after="120"/>
      <w:outlineLvl w:val="1"/>
    </w:pPr>
    <w:rPr>
      <w:sz w:val="28"/>
      <w:szCs w:val="40"/>
    </w:rPr>
  </w:style>
  <w:style w:type="paragraph" w:styleId="Heading3">
    <w:name w:val="heading 3"/>
    <w:basedOn w:val="HeadingBase"/>
    <w:next w:val="BodyText"/>
    <w:link w:val="Heading3Char"/>
    <w:qFormat/>
    <w:rsid w:val="00231280"/>
    <w:pPr>
      <w:spacing w:before="180" w:after="120"/>
      <w:outlineLvl w:val="2"/>
    </w:pPr>
    <w:rPr>
      <w:spacing w:val="-10"/>
      <w:kern w:val="32"/>
    </w:rPr>
  </w:style>
  <w:style w:type="paragraph" w:styleId="Heading4">
    <w:name w:val="heading 4"/>
    <w:basedOn w:val="HeadingBase"/>
    <w:next w:val="BodyText"/>
    <w:link w:val="Heading4Char"/>
    <w:qFormat/>
    <w:rsid w:val="00231280"/>
    <w:pPr>
      <w:spacing w:before="160" w:after="120"/>
      <w:outlineLvl w:val="3"/>
    </w:pPr>
    <w:rPr>
      <w:sz w:val="22"/>
    </w:rPr>
  </w:style>
  <w:style w:type="paragraph" w:styleId="Heading5">
    <w:name w:val="heading 5"/>
    <w:basedOn w:val="HeadingBase"/>
    <w:next w:val="Normal"/>
    <w:link w:val="Heading5Char"/>
    <w:qFormat/>
    <w:rsid w:val="00231280"/>
    <w:pPr>
      <w:spacing w:before="80"/>
      <w:outlineLvl w:val="4"/>
    </w:pPr>
    <w:rPr>
      <w:color w:val="918585"/>
      <w:sz w:val="20"/>
    </w:rPr>
  </w:style>
  <w:style w:type="paragraph" w:styleId="Heading6">
    <w:name w:val="heading 6"/>
    <w:basedOn w:val="HeadingBase"/>
    <w:next w:val="Normal"/>
    <w:link w:val="Heading6Char"/>
    <w:qFormat/>
    <w:rsid w:val="00231280"/>
    <w:pPr>
      <w:spacing w:before="60"/>
      <w:outlineLvl w:val="5"/>
    </w:pPr>
    <w:rPr>
      <w:color w:val="918585"/>
      <w:sz w:val="20"/>
    </w:rPr>
  </w:style>
  <w:style w:type="paragraph" w:styleId="Heading7">
    <w:name w:val="heading 7"/>
    <w:basedOn w:val="Normal"/>
    <w:next w:val="Normal"/>
    <w:link w:val="Heading7Char"/>
    <w:qFormat/>
    <w:rsid w:val="00231280"/>
    <w:pPr>
      <w:ind w:left="720"/>
      <w:outlineLvl w:val="6"/>
    </w:pPr>
    <w:rPr>
      <w:i/>
    </w:rPr>
  </w:style>
  <w:style w:type="paragraph" w:styleId="Heading8">
    <w:name w:val="heading 8"/>
    <w:basedOn w:val="Normal"/>
    <w:next w:val="Normal"/>
    <w:link w:val="Heading8Char"/>
    <w:qFormat/>
    <w:rsid w:val="00231280"/>
    <w:pPr>
      <w:ind w:left="720"/>
      <w:outlineLvl w:val="7"/>
    </w:pPr>
    <w:rPr>
      <w:i/>
    </w:rPr>
  </w:style>
  <w:style w:type="paragraph" w:styleId="Heading9">
    <w:name w:val="heading 9"/>
    <w:basedOn w:val="Normal"/>
    <w:next w:val="Normal"/>
    <w:link w:val="Heading9Char"/>
    <w:qFormat/>
    <w:rsid w:val="00231280"/>
    <w:pPr>
      <w:ind w:left="720"/>
      <w:outlineLvl w:val="8"/>
    </w:pPr>
    <w:rPr>
      <w:i/>
    </w:rPr>
  </w:style>
  <w:style w:type="character" w:default="1" w:styleId="DefaultParagraphFont">
    <w:name w:val="Default Paragraph Font"/>
    <w:uiPriority w:val="1"/>
    <w:unhideWhenUsed/>
    <w:rsid w:val="00231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280"/>
  </w:style>
  <w:style w:type="character" w:customStyle="1" w:styleId="Heading1Char">
    <w:name w:val="Heading 1 Char"/>
    <w:basedOn w:val="DefaultParagraphFont"/>
    <w:link w:val="Heading1"/>
    <w:rsid w:val="0023128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31280"/>
    <w:rPr>
      <w:rFonts w:ascii="Times New Roman" w:eastAsia="Times New Roman" w:hAnsi="Times New Roman" w:cs="Times New Roman"/>
      <w:b/>
      <w:szCs w:val="20"/>
      <w:lang w:eastAsia="en-US"/>
    </w:rPr>
  </w:style>
  <w:style w:type="paragraph" w:styleId="BodyText">
    <w:name w:val="Body Text"/>
    <w:basedOn w:val="Normal"/>
    <w:link w:val="BodyTextChar"/>
    <w:rsid w:val="00231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280"/>
    <w:rPr>
      <w:rFonts w:ascii="Times New Roman" w:eastAsia="Times New Roman" w:hAnsi="Times New Roman" w:cs="Times New Roman"/>
      <w:sz w:val="24"/>
      <w:lang w:eastAsia="en-US"/>
    </w:rPr>
  </w:style>
  <w:style w:type="paragraph" w:styleId="List">
    <w:name w:val="List"/>
    <w:basedOn w:val="BodyText"/>
    <w:next w:val="BodyText"/>
    <w:rsid w:val="00231280"/>
    <w:pPr>
      <w:tabs>
        <w:tab w:val="left" w:pos="340"/>
      </w:tabs>
      <w:spacing w:before="60" w:after="60"/>
      <w:ind w:left="340" w:hanging="340"/>
    </w:pPr>
  </w:style>
  <w:style w:type="paragraph" w:styleId="ListBullet">
    <w:name w:val="List Bullet"/>
    <w:basedOn w:val="List"/>
    <w:rsid w:val="00231280"/>
    <w:pPr>
      <w:numPr>
        <w:numId w:val="14"/>
      </w:numPr>
      <w:tabs>
        <w:tab w:val="clear" w:pos="340"/>
      </w:tabs>
      <w:spacing w:before="40" w:after="40"/>
    </w:pPr>
  </w:style>
  <w:style w:type="character" w:customStyle="1" w:styleId="SpecialBold">
    <w:name w:val="Special Bold"/>
    <w:basedOn w:val="DefaultParagraphFont"/>
    <w:rsid w:val="00231280"/>
    <w:rPr>
      <w:b/>
      <w:spacing w:val="0"/>
    </w:rPr>
  </w:style>
  <w:style w:type="paragraph" w:styleId="ListBullet2">
    <w:name w:val="List Bullet 2"/>
    <w:basedOn w:val="List2"/>
    <w:rsid w:val="00231280"/>
    <w:pPr>
      <w:numPr>
        <w:numId w:val="15"/>
      </w:numPr>
      <w:tabs>
        <w:tab w:val="clear" w:pos="680"/>
      </w:tabs>
    </w:pPr>
  </w:style>
  <w:style w:type="paragraph" w:customStyle="1" w:styleId="SuperHeading">
    <w:name w:val="SuperHeading"/>
    <w:basedOn w:val="Normal"/>
    <w:rsid w:val="00231280"/>
    <w:pPr>
      <w:spacing w:before="240" w:after="120"/>
      <w:outlineLvl w:val="0"/>
    </w:pPr>
    <w:rPr>
      <w:rFonts w:ascii="Times New Roman" w:hAnsi="Times New Roman"/>
      <w:b/>
      <w:sz w:val="32"/>
    </w:rPr>
  </w:style>
  <w:style w:type="paragraph" w:customStyle="1" w:styleId="AllowPageBreak">
    <w:name w:val="AllowPageBreak"/>
    <w:rsid w:val="002312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1280"/>
    <w:pPr>
      <w:numPr>
        <w:numId w:val="3"/>
      </w:numPr>
      <w:tabs>
        <w:tab w:val="clear" w:pos="1021"/>
      </w:tabs>
      <w:ind w:left="1037" w:hanging="357"/>
    </w:pPr>
  </w:style>
  <w:style w:type="paragraph" w:styleId="ListBullet4">
    <w:name w:val="List Bullet 4"/>
    <w:basedOn w:val="List4"/>
    <w:rsid w:val="00231280"/>
    <w:pPr>
      <w:numPr>
        <w:numId w:val="4"/>
      </w:numPr>
      <w:tabs>
        <w:tab w:val="clear" w:pos="1361"/>
      </w:tabs>
    </w:pPr>
  </w:style>
  <w:style w:type="character" w:customStyle="1" w:styleId="Heading2Char">
    <w:name w:val="Heading 2 Char"/>
    <w:basedOn w:val="DefaultParagraphFont"/>
    <w:link w:val="Heading2"/>
    <w:rsid w:val="00231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2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31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280"/>
    <w:rPr>
      <w:rFonts w:ascii="Courier New" w:eastAsia="Times New Roman" w:hAnsi="Courier New" w:cs="Times New Roman"/>
      <w:i/>
      <w:szCs w:val="20"/>
      <w:lang w:eastAsia="en-US"/>
    </w:rPr>
  </w:style>
  <w:style w:type="paragraph" w:customStyle="1" w:styleId="HeadingBase">
    <w:name w:val="Heading Base"/>
    <w:rsid w:val="00231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280"/>
    <w:pPr>
      <w:tabs>
        <w:tab w:val="right" w:leader="dot" w:pos="9072"/>
      </w:tabs>
      <w:ind w:left="567"/>
    </w:pPr>
    <w:rPr>
      <w:szCs w:val="22"/>
    </w:rPr>
  </w:style>
  <w:style w:type="paragraph" w:customStyle="1" w:styleId="TOCBase">
    <w:name w:val="TOC Base"/>
    <w:rsid w:val="00231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280"/>
    <w:pPr>
      <w:tabs>
        <w:tab w:val="right" w:leader="dot" w:pos="9072"/>
      </w:tabs>
      <w:spacing w:before="40" w:after="40"/>
      <w:ind w:left="284"/>
    </w:pPr>
    <w:rPr>
      <w:rFonts w:ascii="Times New Roman" w:hAnsi="Times New Roman"/>
    </w:rPr>
  </w:style>
  <w:style w:type="paragraph" w:styleId="TOC1">
    <w:name w:val="toc 1"/>
    <w:basedOn w:val="TOCBase"/>
    <w:next w:val="Normal"/>
    <w:rsid w:val="00231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280"/>
    <w:rPr>
      <w:rFonts w:ascii="Times New Roman" w:eastAsia="Times New Roman" w:hAnsi="Times New Roman" w:cs="Times New Roman"/>
      <w:sz w:val="16"/>
      <w:lang w:eastAsia="en-US"/>
    </w:rPr>
  </w:style>
  <w:style w:type="paragraph" w:styleId="Title">
    <w:name w:val="Title"/>
    <w:basedOn w:val="HeadingBase"/>
    <w:link w:val="TitleChar"/>
    <w:qFormat/>
    <w:rsid w:val="00231280"/>
    <w:pPr>
      <w:spacing w:before="5040"/>
      <w:jc w:val="center"/>
    </w:pPr>
    <w:rPr>
      <w:sz w:val="48"/>
      <w:szCs w:val="72"/>
      <w:lang w:val="en-US"/>
    </w:rPr>
  </w:style>
  <w:style w:type="character" w:customStyle="1" w:styleId="TitleChar">
    <w:name w:val="Title Char"/>
    <w:basedOn w:val="DefaultParagraphFont"/>
    <w:link w:val="Title"/>
    <w:rsid w:val="00231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280"/>
    <w:pPr>
      <w:tabs>
        <w:tab w:val="left" w:pos="3600"/>
        <w:tab w:val="left" w:pos="3958"/>
      </w:tabs>
    </w:pPr>
  </w:style>
  <w:style w:type="paragraph" w:customStyle="1" w:styleId="Note">
    <w:name w:val="Note"/>
    <w:basedOn w:val="BodyText"/>
    <w:rsid w:val="00231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280"/>
    <w:pPr>
      <w:framePr w:wrap="auto" w:hAnchor="text" w:y="6049"/>
    </w:pPr>
    <w:rPr>
      <w:color w:val="000000"/>
      <w:sz w:val="40"/>
    </w:rPr>
  </w:style>
  <w:style w:type="paragraph" w:customStyle="1" w:styleId="TOCTitle">
    <w:name w:val="TOCTitle"/>
    <w:basedOn w:val="Heading1"/>
    <w:rsid w:val="00231280"/>
    <w:pPr>
      <w:spacing w:after="240"/>
      <w:jc w:val="center"/>
      <w:outlineLvl w:val="9"/>
    </w:pPr>
    <w:rPr>
      <w:caps/>
    </w:rPr>
  </w:style>
  <w:style w:type="paragraph" w:customStyle="1" w:styleId="Version">
    <w:name w:val="Version"/>
    <w:rsid w:val="002312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280"/>
    <w:pPr>
      <w:keepNext w:val="0"/>
      <w:tabs>
        <w:tab w:val="right" w:pos="4176"/>
      </w:tabs>
      <w:ind w:left="198" w:hanging="198"/>
    </w:pPr>
    <w:rPr>
      <w:rFonts w:ascii="Garamond" w:hAnsi="Garamond"/>
    </w:rPr>
  </w:style>
  <w:style w:type="paragraph" w:styleId="IndexHeading">
    <w:name w:val="index heading"/>
    <w:basedOn w:val="Normal"/>
    <w:next w:val="Index1"/>
    <w:semiHidden/>
    <w:rsid w:val="00231280"/>
    <w:pPr>
      <w:spacing w:before="120" w:after="120"/>
    </w:pPr>
    <w:rPr>
      <w:rFonts w:ascii="Arial" w:hAnsi="Arial"/>
      <w:b/>
      <w:color w:val="918585"/>
      <w:sz w:val="24"/>
    </w:rPr>
  </w:style>
  <w:style w:type="paragraph" w:styleId="Header">
    <w:name w:val="header"/>
    <w:basedOn w:val="Normal"/>
    <w:link w:val="HeaderChar"/>
    <w:rsid w:val="00231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280"/>
    <w:rPr>
      <w:rFonts w:ascii="Times New Roman" w:eastAsia="Times New Roman" w:hAnsi="Times New Roman" w:cs="Times New Roman"/>
      <w:sz w:val="16"/>
      <w:szCs w:val="20"/>
      <w:lang w:val="en-GB" w:eastAsia="en-US"/>
    </w:rPr>
  </w:style>
  <w:style w:type="paragraph" w:customStyle="1" w:styleId="Chapter">
    <w:name w:val="Chapter"/>
    <w:basedOn w:val="Normal"/>
    <w:rsid w:val="00231280"/>
    <w:pPr>
      <w:spacing w:before="240"/>
    </w:pPr>
    <w:rPr>
      <w:rFonts w:ascii="Times New Roman" w:hAnsi="Times New Roman"/>
      <w:smallCaps/>
      <w:spacing w:val="80"/>
      <w:sz w:val="28"/>
    </w:rPr>
  </w:style>
  <w:style w:type="paragraph" w:customStyle="1" w:styleId="InChapter">
    <w:name w:val="InChapter"/>
    <w:basedOn w:val="Heading3"/>
    <w:rsid w:val="00231280"/>
    <w:pPr>
      <w:spacing w:after="240"/>
      <w:outlineLvl w:val="9"/>
    </w:pPr>
    <w:rPr>
      <w:noProof/>
    </w:rPr>
  </w:style>
  <w:style w:type="paragraph" w:styleId="Index2">
    <w:name w:val="index 2"/>
    <w:basedOn w:val="Normal"/>
    <w:next w:val="Normal"/>
    <w:semiHidden/>
    <w:rsid w:val="00231280"/>
    <w:pPr>
      <w:tabs>
        <w:tab w:val="right" w:pos="4176"/>
      </w:tabs>
      <w:ind w:left="568" w:hanging="284"/>
    </w:pPr>
    <w:rPr>
      <w:rFonts w:ascii="Garamond" w:hAnsi="Garamond"/>
    </w:rPr>
  </w:style>
  <w:style w:type="paragraph" w:customStyle="1" w:styleId="Byline">
    <w:name w:val="Byline"/>
    <w:rsid w:val="00231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280"/>
    <w:pPr>
      <w:tabs>
        <w:tab w:val="clear" w:pos="3600"/>
        <w:tab w:val="clear" w:pos="3958"/>
      </w:tabs>
      <w:jc w:val="right"/>
    </w:pPr>
  </w:style>
  <w:style w:type="character" w:styleId="Emphasis">
    <w:name w:val="Emphasis"/>
    <w:basedOn w:val="DefaultParagraphFont"/>
    <w:qFormat/>
    <w:rsid w:val="00231280"/>
    <w:rPr>
      <w:i/>
    </w:rPr>
  </w:style>
  <w:style w:type="paragraph" w:styleId="Caption">
    <w:name w:val="caption"/>
    <w:basedOn w:val="BodyText"/>
    <w:next w:val="Normal"/>
    <w:qFormat/>
    <w:rsid w:val="00231280"/>
    <w:pPr>
      <w:framePr w:w="2268" w:hSpace="181" w:vSpace="181" w:wrap="around" w:vAnchor="text" w:hAnchor="page" w:x="1135" w:y="285" w:anchorLock="1"/>
    </w:pPr>
    <w:rPr>
      <w:i/>
    </w:rPr>
  </w:style>
  <w:style w:type="paragraph" w:customStyle="1" w:styleId="MiniTOCTitle">
    <w:name w:val="MiniTOCTitle"/>
    <w:basedOn w:val="Heading4"/>
    <w:rsid w:val="00231280"/>
    <w:pPr>
      <w:spacing w:before="240"/>
      <w:outlineLvl w:val="9"/>
    </w:pPr>
    <w:rPr>
      <w:noProof/>
      <w:sz w:val="24"/>
    </w:rPr>
  </w:style>
  <w:style w:type="paragraph" w:customStyle="1" w:styleId="MiniTOCItem">
    <w:name w:val="MiniTOCItem"/>
    <w:basedOn w:val="ListBullet"/>
    <w:rsid w:val="00231280"/>
    <w:pPr>
      <w:numPr>
        <w:numId w:val="0"/>
      </w:numPr>
      <w:tabs>
        <w:tab w:val="right" w:leader="dot" w:pos="6521"/>
      </w:tabs>
      <w:spacing w:before="0" w:after="0"/>
    </w:pPr>
  </w:style>
  <w:style w:type="paragraph" w:customStyle="1" w:styleId="TOFTitle">
    <w:name w:val="TOFTitle"/>
    <w:basedOn w:val="TOCTitle"/>
    <w:rsid w:val="00231280"/>
  </w:style>
  <w:style w:type="paragraph" w:styleId="TableofFigures">
    <w:name w:val="table of figures"/>
    <w:basedOn w:val="Normal"/>
    <w:next w:val="Normal"/>
    <w:semiHidden/>
    <w:rsid w:val="00231280"/>
    <w:pPr>
      <w:tabs>
        <w:tab w:val="right" w:leader="dot" w:pos="9072"/>
      </w:tabs>
      <w:ind w:left="970" w:hanging="403"/>
    </w:pPr>
    <w:rPr>
      <w:rFonts w:ascii="Times New Roman" w:hAnsi="Times New Roman"/>
      <w:b/>
    </w:rPr>
  </w:style>
  <w:style w:type="paragraph" w:styleId="ListNumber">
    <w:name w:val="List Number"/>
    <w:basedOn w:val="List"/>
    <w:rsid w:val="00231280"/>
    <w:pPr>
      <w:numPr>
        <w:numId w:val="17"/>
      </w:numPr>
      <w:tabs>
        <w:tab w:val="clear" w:pos="340"/>
      </w:tabs>
    </w:pPr>
  </w:style>
  <w:style w:type="character" w:customStyle="1" w:styleId="WingdingSymbols">
    <w:name w:val="Wingding Symbols"/>
    <w:rsid w:val="00231280"/>
    <w:rPr>
      <w:rFonts w:ascii="Wingdings" w:hAnsi="Wingdings"/>
    </w:rPr>
  </w:style>
  <w:style w:type="paragraph" w:customStyle="1" w:styleId="TableHeading">
    <w:name w:val="Table Heading"/>
    <w:basedOn w:val="HeadingBase"/>
    <w:rsid w:val="00231280"/>
    <w:pPr>
      <w:keepLines/>
      <w:pBdr>
        <w:bottom w:val="single" w:sz="6" w:space="1" w:color="918585"/>
      </w:pBdr>
      <w:spacing w:before="240"/>
    </w:pPr>
  </w:style>
  <w:style w:type="character" w:customStyle="1" w:styleId="HotSpot">
    <w:name w:val="HotSpot"/>
    <w:rsid w:val="00231280"/>
    <w:rPr>
      <w:color w:val="0033CC"/>
      <w:u w:val="none"/>
    </w:rPr>
  </w:style>
  <w:style w:type="paragraph" w:customStyle="1" w:styleId="BodyTextRight">
    <w:name w:val="Body Text Right"/>
    <w:basedOn w:val="BodyText"/>
    <w:rsid w:val="00231280"/>
    <w:pPr>
      <w:spacing w:before="0" w:after="0"/>
      <w:jc w:val="right"/>
    </w:pPr>
  </w:style>
  <w:style w:type="paragraph" w:styleId="Index3">
    <w:name w:val="index 3"/>
    <w:basedOn w:val="ListNumber2"/>
    <w:next w:val="Normal"/>
    <w:semiHidden/>
    <w:rsid w:val="00231280"/>
    <w:pPr>
      <w:numPr>
        <w:numId w:val="0"/>
      </w:numPr>
      <w:tabs>
        <w:tab w:val="right" w:leader="dot" w:pos="4176"/>
      </w:tabs>
    </w:pPr>
  </w:style>
  <w:style w:type="paragraph" w:styleId="ListNumber2">
    <w:name w:val="List Number 2"/>
    <w:basedOn w:val="List2"/>
    <w:rsid w:val="00231280"/>
    <w:pPr>
      <w:numPr>
        <w:numId w:val="12"/>
      </w:numPr>
      <w:tabs>
        <w:tab w:val="clear" w:pos="1060"/>
      </w:tabs>
    </w:pPr>
  </w:style>
  <w:style w:type="paragraph" w:customStyle="1" w:styleId="MarginNote">
    <w:name w:val="Margin Note"/>
    <w:basedOn w:val="BodyText"/>
    <w:rsid w:val="00231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280"/>
    <w:rPr>
      <w:sz w:val="32"/>
    </w:rPr>
  </w:style>
  <w:style w:type="paragraph" w:customStyle="1" w:styleId="HeadingProcedure">
    <w:name w:val="Heading Procedure"/>
    <w:basedOn w:val="HeadingBase"/>
    <w:next w:val="Normal"/>
    <w:rsid w:val="00231280"/>
    <w:pPr>
      <w:tabs>
        <w:tab w:val="left" w:pos="0"/>
      </w:tabs>
      <w:spacing w:before="120" w:after="60"/>
    </w:pPr>
    <w:rPr>
      <w:i/>
      <w:color w:val="918585"/>
      <w:sz w:val="22"/>
    </w:rPr>
  </w:style>
  <w:style w:type="paragraph" w:customStyle="1" w:styleId="TableBodyText">
    <w:name w:val="Table Body Text"/>
    <w:basedOn w:val="BodyText"/>
    <w:rsid w:val="00231280"/>
    <w:pPr>
      <w:spacing w:before="60" w:after="60"/>
    </w:pPr>
  </w:style>
  <w:style w:type="paragraph" w:styleId="ListContinue">
    <w:name w:val="List Continue"/>
    <w:basedOn w:val="List"/>
    <w:rsid w:val="00231280"/>
    <w:pPr>
      <w:ind w:firstLine="0"/>
    </w:pPr>
  </w:style>
  <w:style w:type="paragraph" w:customStyle="1" w:styleId="ListNote">
    <w:name w:val="List Note"/>
    <w:basedOn w:val="List"/>
    <w:rsid w:val="00231280"/>
    <w:pPr>
      <w:pBdr>
        <w:top w:val="single" w:sz="6" w:space="2" w:color="918585"/>
        <w:bottom w:val="single" w:sz="6" w:space="2" w:color="918585"/>
      </w:pBdr>
      <w:tabs>
        <w:tab w:val="left" w:pos="1021"/>
      </w:tabs>
      <w:ind w:firstLine="0"/>
    </w:pPr>
  </w:style>
  <w:style w:type="paragraph" w:customStyle="1" w:styleId="Warning">
    <w:name w:val="Warning"/>
    <w:basedOn w:val="BodyText"/>
    <w:rsid w:val="00231280"/>
    <w:pPr>
      <w:shd w:val="clear" w:color="auto" w:fill="D9D9D9"/>
      <w:tabs>
        <w:tab w:val="left" w:pos="992"/>
      </w:tabs>
      <w:ind w:left="119" w:right="119"/>
    </w:pPr>
    <w:rPr>
      <w:sz w:val="20"/>
    </w:rPr>
  </w:style>
  <w:style w:type="paragraph" w:customStyle="1" w:styleId="MarginIcons">
    <w:name w:val="Margin Icons"/>
    <w:basedOn w:val="BodyText"/>
    <w:rsid w:val="00231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280"/>
    <w:rPr>
      <w:rFonts w:ascii="Courier New" w:hAnsi="Courier New"/>
    </w:rPr>
  </w:style>
  <w:style w:type="paragraph" w:customStyle="1" w:styleId="NoteBullet">
    <w:name w:val="Note Bullet"/>
    <w:basedOn w:val="Note"/>
    <w:rsid w:val="00231280"/>
    <w:pPr>
      <w:tabs>
        <w:tab w:val="clear" w:pos="680"/>
      </w:tabs>
      <w:spacing w:before="60" w:after="60"/>
    </w:pPr>
  </w:style>
  <w:style w:type="paragraph" w:customStyle="1" w:styleId="SubHeading2">
    <w:name w:val="SubHeading2"/>
    <w:basedOn w:val="HeadingBase"/>
    <w:rsid w:val="00231280"/>
    <w:pPr>
      <w:spacing w:before="240" w:after="60"/>
    </w:pPr>
    <w:rPr>
      <w:sz w:val="20"/>
    </w:rPr>
  </w:style>
  <w:style w:type="paragraph" w:customStyle="1" w:styleId="SubHeading1">
    <w:name w:val="SubHeading1"/>
    <w:basedOn w:val="HeadingBase"/>
    <w:rsid w:val="00231280"/>
    <w:pPr>
      <w:spacing w:before="240" w:after="60"/>
    </w:pPr>
    <w:rPr>
      <w:color w:val="918585"/>
      <w:sz w:val="22"/>
    </w:rPr>
  </w:style>
  <w:style w:type="paragraph" w:customStyle="1" w:styleId="SideHeading">
    <w:name w:val="Side Heading"/>
    <w:basedOn w:val="HeadingBase"/>
    <w:rsid w:val="00231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280"/>
    <w:pPr>
      <w:numPr>
        <w:numId w:val="13"/>
      </w:numPr>
    </w:pPr>
  </w:style>
  <w:style w:type="paragraph" w:styleId="PlainText">
    <w:name w:val="Plain Text"/>
    <w:basedOn w:val="Normal"/>
    <w:link w:val="PlainTextChar"/>
    <w:rsid w:val="00231280"/>
    <w:rPr>
      <w:sz w:val="20"/>
    </w:rPr>
  </w:style>
  <w:style w:type="character" w:customStyle="1" w:styleId="PlainTextChar">
    <w:name w:val="Plain Text Char"/>
    <w:basedOn w:val="DefaultParagraphFont"/>
    <w:link w:val="PlainText"/>
    <w:rsid w:val="00231280"/>
    <w:rPr>
      <w:rFonts w:ascii="Courier New" w:eastAsia="Times New Roman" w:hAnsi="Courier New" w:cs="Times New Roman"/>
      <w:sz w:val="20"/>
      <w:szCs w:val="20"/>
      <w:lang w:eastAsia="en-US"/>
    </w:rPr>
  </w:style>
  <w:style w:type="character" w:customStyle="1" w:styleId="MenuOption">
    <w:name w:val="Menu Option"/>
    <w:basedOn w:val="DefaultParagraphFont"/>
    <w:rsid w:val="00231280"/>
    <w:rPr>
      <w:b/>
      <w:smallCaps/>
    </w:rPr>
  </w:style>
  <w:style w:type="paragraph" w:customStyle="1" w:styleId="TableListNumber">
    <w:name w:val="Table List Number"/>
    <w:basedOn w:val="ListNumber"/>
    <w:rsid w:val="00231280"/>
    <w:pPr>
      <w:numPr>
        <w:numId w:val="0"/>
      </w:numPr>
    </w:pPr>
  </w:style>
  <w:style w:type="paragraph" w:styleId="TOC4">
    <w:name w:val="toc 4"/>
    <w:basedOn w:val="TOCBase"/>
    <w:next w:val="Normal"/>
    <w:semiHidden/>
    <w:rsid w:val="00231280"/>
    <w:pPr>
      <w:tabs>
        <w:tab w:val="right" w:leader="dot" w:pos="9071"/>
      </w:tabs>
      <w:ind w:left="1701"/>
    </w:pPr>
  </w:style>
  <w:style w:type="paragraph" w:customStyle="1" w:styleId="ListAlpha">
    <w:name w:val="List Alpha"/>
    <w:basedOn w:val="List"/>
    <w:rsid w:val="00231280"/>
    <w:pPr>
      <w:numPr>
        <w:numId w:val="11"/>
      </w:numPr>
    </w:pPr>
  </w:style>
  <w:style w:type="paragraph" w:customStyle="1" w:styleId="ListAlpha2">
    <w:name w:val="List Alpha 2"/>
    <w:basedOn w:val="List2"/>
    <w:rsid w:val="00231280"/>
    <w:pPr>
      <w:numPr>
        <w:numId w:val="10"/>
      </w:numPr>
    </w:pPr>
  </w:style>
  <w:style w:type="paragraph" w:styleId="List2">
    <w:name w:val="List 2"/>
    <w:basedOn w:val="BodyText"/>
    <w:rsid w:val="00231280"/>
    <w:pPr>
      <w:tabs>
        <w:tab w:val="left" w:pos="680"/>
      </w:tabs>
      <w:spacing w:before="60" w:after="60"/>
      <w:ind w:left="680" w:hanging="340"/>
    </w:pPr>
  </w:style>
  <w:style w:type="paragraph" w:styleId="List3">
    <w:name w:val="List 3"/>
    <w:basedOn w:val="BodyText"/>
    <w:rsid w:val="00231280"/>
    <w:pPr>
      <w:tabs>
        <w:tab w:val="left" w:pos="1021"/>
      </w:tabs>
      <w:spacing w:before="60" w:after="60"/>
      <w:ind w:left="1020" w:hanging="340"/>
    </w:pPr>
  </w:style>
  <w:style w:type="paragraph" w:styleId="List4">
    <w:name w:val="List 4"/>
    <w:basedOn w:val="BodyText"/>
    <w:rsid w:val="00231280"/>
    <w:pPr>
      <w:tabs>
        <w:tab w:val="left" w:pos="1361"/>
      </w:tabs>
      <w:spacing w:before="60" w:after="60"/>
      <w:ind w:left="1361" w:hanging="340"/>
    </w:pPr>
  </w:style>
  <w:style w:type="paragraph" w:styleId="List5">
    <w:name w:val="List 5"/>
    <w:basedOn w:val="BodyText"/>
    <w:rsid w:val="00231280"/>
    <w:pPr>
      <w:tabs>
        <w:tab w:val="left" w:pos="1701"/>
      </w:tabs>
      <w:spacing w:before="60" w:after="60"/>
      <w:ind w:left="1701" w:hanging="340"/>
    </w:pPr>
  </w:style>
  <w:style w:type="paragraph" w:styleId="ListBullet5">
    <w:name w:val="List Bullet 5"/>
    <w:basedOn w:val="List5"/>
    <w:rsid w:val="00231280"/>
    <w:pPr>
      <w:numPr>
        <w:numId w:val="6"/>
      </w:numPr>
    </w:pPr>
  </w:style>
  <w:style w:type="paragraph" w:styleId="ListContinue2">
    <w:name w:val="List Continue 2"/>
    <w:basedOn w:val="List2"/>
    <w:rsid w:val="00231280"/>
    <w:pPr>
      <w:ind w:firstLine="0"/>
    </w:pPr>
  </w:style>
  <w:style w:type="paragraph" w:styleId="ListContinue3">
    <w:name w:val="List Continue 3"/>
    <w:basedOn w:val="List3"/>
    <w:rsid w:val="00231280"/>
    <w:pPr>
      <w:ind w:left="1021" w:firstLine="0"/>
    </w:pPr>
  </w:style>
  <w:style w:type="paragraph" w:styleId="ListContinue4">
    <w:name w:val="List Continue 4"/>
    <w:basedOn w:val="List4"/>
    <w:rsid w:val="00231280"/>
    <w:pPr>
      <w:ind w:firstLine="0"/>
    </w:pPr>
  </w:style>
  <w:style w:type="paragraph" w:styleId="ListContinue5">
    <w:name w:val="List Continue 5"/>
    <w:basedOn w:val="List5"/>
    <w:rsid w:val="00231280"/>
    <w:pPr>
      <w:ind w:firstLine="0"/>
    </w:pPr>
  </w:style>
  <w:style w:type="paragraph" w:styleId="ListNumber3">
    <w:name w:val="List Number 3"/>
    <w:basedOn w:val="List3"/>
    <w:rsid w:val="00231280"/>
    <w:pPr>
      <w:numPr>
        <w:numId w:val="7"/>
      </w:numPr>
    </w:pPr>
  </w:style>
  <w:style w:type="paragraph" w:styleId="ListNumber4">
    <w:name w:val="List Number 4"/>
    <w:basedOn w:val="List4"/>
    <w:rsid w:val="00231280"/>
    <w:pPr>
      <w:numPr>
        <w:numId w:val="8"/>
      </w:numPr>
    </w:pPr>
  </w:style>
  <w:style w:type="paragraph" w:styleId="ListNumber5">
    <w:name w:val="List Number 5"/>
    <w:basedOn w:val="List5"/>
    <w:rsid w:val="00231280"/>
    <w:pPr>
      <w:numPr>
        <w:numId w:val="9"/>
      </w:numPr>
    </w:pPr>
  </w:style>
  <w:style w:type="paragraph" w:styleId="BlockText">
    <w:name w:val="Block Text"/>
    <w:basedOn w:val="Normal"/>
    <w:rsid w:val="00231280"/>
    <w:pPr>
      <w:spacing w:after="120"/>
      <w:ind w:left="1440" w:right="1440"/>
    </w:pPr>
  </w:style>
  <w:style w:type="character" w:customStyle="1" w:styleId="Subscript">
    <w:name w:val="Subscript"/>
    <w:basedOn w:val="DefaultParagraphFont"/>
    <w:rsid w:val="00231280"/>
    <w:rPr>
      <w:sz w:val="16"/>
      <w:vertAlign w:val="subscript"/>
    </w:rPr>
  </w:style>
  <w:style w:type="character" w:customStyle="1" w:styleId="Superscript">
    <w:name w:val="Superscript"/>
    <w:basedOn w:val="DefaultParagraphFont"/>
    <w:rsid w:val="00231280"/>
    <w:rPr>
      <w:sz w:val="16"/>
      <w:vertAlign w:val="superscript"/>
    </w:rPr>
  </w:style>
  <w:style w:type="character" w:customStyle="1" w:styleId="Symbols">
    <w:name w:val="Symbols"/>
    <w:basedOn w:val="DefaultParagraphFont"/>
    <w:rsid w:val="00231280"/>
    <w:rPr>
      <w:rFonts w:ascii="Symbol" w:hAnsi="Symbol"/>
    </w:rPr>
  </w:style>
  <w:style w:type="character" w:customStyle="1" w:styleId="MenuOptions">
    <w:name w:val="Menu Options"/>
    <w:basedOn w:val="DefaultParagraphFont"/>
    <w:rsid w:val="00231280"/>
    <w:rPr>
      <w:rFonts w:ascii="Arial Narrow" w:hAnsi="Arial Narrow"/>
      <w:smallCaps/>
    </w:rPr>
  </w:style>
  <w:style w:type="character" w:customStyle="1" w:styleId="Buttons">
    <w:name w:val="Buttons"/>
    <w:basedOn w:val="DefaultParagraphFont"/>
    <w:rsid w:val="00231280"/>
    <w:rPr>
      <w:b/>
    </w:rPr>
  </w:style>
  <w:style w:type="character" w:customStyle="1" w:styleId="Underlined">
    <w:name w:val="Underlined"/>
    <w:basedOn w:val="DefaultParagraphFont"/>
    <w:rsid w:val="00231280"/>
    <w:rPr>
      <w:u w:val="single"/>
    </w:rPr>
  </w:style>
  <w:style w:type="paragraph" w:customStyle="1" w:styleId="TableBodyTextRight">
    <w:name w:val="Table Body Text Right"/>
    <w:basedOn w:val="TableBodyText"/>
    <w:rsid w:val="00231280"/>
    <w:pPr>
      <w:widowControl w:val="0"/>
      <w:autoSpaceDE w:val="0"/>
      <w:autoSpaceDN w:val="0"/>
      <w:adjustRightInd w:val="0"/>
      <w:jc w:val="right"/>
    </w:pPr>
    <w:rPr>
      <w:rFonts w:cs="Arial"/>
      <w:szCs w:val="18"/>
    </w:rPr>
  </w:style>
  <w:style w:type="paragraph" w:customStyle="1" w:styleId="CopyrightText">
    <w:name w:val="Copyright Text"/>
    <w:basedOn w:val="BodyText"/>
    <w:rsid w:val="00231280"/>
    <w:rPr>
      <w:sz w:val="18"/>
    </w:rPr>
  </w:style>
  <w:style w:type="paragraph" w:customStyle="1" w:styleId="BodySmallRight">
    <w:name w:val="Body Small Right"/>
    <w:basedOn w:val="BodyTextRight"/>
    <w:rsid w:val="00231280"/>
    <w:rPr>
      <w:sz w:val="18"/>
      <w:szCs w:val="18"/>
    </w:rPr>
  </w:style>
  <w:style w:type="paragraph" w:customStyle="1" w:styleId="MarginEdition">
    <w:name w:val="Margin Edition"/>
    <w:basedOn w:val="MarginNote"/>
    <w:rsid w:val="00231280"/>
    <w:pPr>
      <w:spacing w:before="0" w:after="0"/>
    </w:pPr>
    <w:rPr>
      <w:rFonts w:ascii="Times New Roman" w:hAnsi="Times New Roman"/>
      <w:color w:val="999999"/>
    </w:rPr>
  </w:style>
  <w:style w:type="paragraph" w:customStyle="1" w:styleId="Spacer">
    <w:name w:val="Spacer"/>
    <w:basedOn w:val="Normal"/>
    <w:rsid w:val="00231280"/>
    <w:rPr>
      <w:sz w:val="2"/>
      <w:szCs w:val="2"/>
    </w:rPr>
  </w:style>
  <w:style w:type="character" w:customStyle="1" w:styleId="Small">
    <w:name w:val="Small"/>
    <w:basedOn w:val="DefaultParagraphFont"/>
    <w:rsid w:val="00231280"/>
    <w:rPr>
      <w:sz w:val="16"/>
    </w:rPr>
  </w:style>
  <w:style w:type="paragraph" w:customStyle="1" w:styleId="WideTable">
    <w:name w:val="Wide Table"/>
    <w:basedOn w:val="Normal"/>
    <w:rsid w:val="00231280"/>
    <w:pPr>
      <w:ind w:left="-1418"/>
    </w:pPr>
    <w:rPr>
      <w:sz w:val="2"/>
      <w:szCs w:val="2"/>
    </w:rPr>
  </w:style>
  <w:style w:type="character" w:styleId="PageNumber">
    <w:name w:val="page number"/>
    <w:basedOn w:val="DefaultParagraphFont"/>
    <w:rsid w:val="00231280"/>
  </w:style>
  <w:style w:type="paragraph" w:styleId="Quote">
    <w:name w:val="Quote"/>
    <w:basedOn w:val="Heading1"/>
    <w:link w:val="QuoteChar"/>
    <w:qFormat/>
    <w:rsid w:val="00231280"/>
    <w:rPr>
      <w:b w:val="0"/>
      <w:sz w:val="72"/>
      <w:szCs w:val="72"/>
      <w:lang w:val="en-NZ"/>
    </w:rPr>
  </w:style>
  <w:style w:type="character" w:customStyle="1" w:styleId="QuoteChar">
    <w:name w:val="Quote Char"/>
    <w:basedOn w:val="DefaultParagraphFont"/>
    <w:link w:val="Quote"/>
    <w:rsid w:val="00231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280"/>
    <w:pPr>
      <w:pageBreakBefore/>
    </w:pPr>
  </w:style>
  <w:style w:type="paragraph" w:customStyle="1" w:styleId="Border">
    <w:name w:val="Border"/>
    <w:basedOn w:val="Normal"/>
    <w:qFormat/>
    <w:rsid w:val="00231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280"/>
    <w:rPr>
      <w:b/>
      <w:bCs/>
      <w:i/>
      <w:iCs/>
      <w:color w:val="auto"/>
    </w:rPr>
  </w:style>
  <w:style w:type="paragraph" w:styleId="IntenseQuote">
    <w:name w:val="Intense Quote"/>
    <w:basedOn w:val="Normal"/>
    <w:next w:val="Normal"/>
    <w:link w:val="IntenseQuoteChar"/>
    <w:uiPriority w:val="30"/>
    <w:qFormat/>
    <w:rsid w:val="00231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280"/>
    <w:rPr>
      <w:smallCaps/>
      <w:color w:val="auto"/>
      <w:u w:val="single"/>
    </w:rPr>
  </w:style>
  <w:style w:type="character" w:styleId="IntenseReference">
    <w:name w:val="Intense Reference"/>
    <w:basedOn w:val="DefaultParagraphFont"/>
    <w:uiPriority w:val="32"/>
    <w:qFormat/>
    <w:rsid w:val="00231280"/>
    <w:rPr>
      <w:b/>
      <w:bCs/>
      <w:smallCaps/>
      <w:color w:val="auto"/>
      <w:spacing w:val="5"/>
      <w:u w:val="single"/>
    </w:rPr>
  </w:style>
  <w:style w:type="paragraph" w:customStyle="1" w:styleId="2ColumnHeading">
    <w:name w:val="2Column Heading"/>
    <w:basedOn w:val="BodyText"/>
    <w:qFormat/>
    <w:rsid w:val="00231280"/>
    <w:pPr>
      <w:spacing w:after="60"/>
      <w:ind w:left="-2268"/>
    </w:pPr>
    <w:rPr>
      <w:b/>
    </w:rPr>
  </w:style>
  <w:style w:type="paragraph" w:customStyle="1" w:styleId="Heading1TOC">
    <w:name w:val="Heading1 TOC"/>
    <w:basedOn w:val="Normal"/>
    <w:qFormat/>
    <w:rsid w:val="00231280"/>
    <w:pPr>
      <w:spacing w:before="240" w:after="120"/>
    </w:pPr>
    <w:rPr>
      <w:rFonts w:ascii="Times New Roman" w:hAnsi="Times New Roman"/>
      <w:b/>
      <w:sz w:val="32"/>
    </w:rPr>
  </w:style>
  <w:style w:type="paragraph" w:customStyle="1" w:styleId="Heading2TOC">
    <w:name w:val="Heading2 TOC"/>
    <w:basedOn w:val="Normal"/>
    <w:qFormat/>
    <w:rsid w:val="00231280"/>
    <w:pPr>
      <w:spacing w:before="240" w:after="60"/>
    </w:pPr>
    <w:rPr>
      <w:rFonts w:ascii="Times New Roman" w:hAnsi="Times New Roman"/>
      <w:b/>
      <w:sz w:val="28"/>
    </w:rPr>
  </w:style>
  <w:style w:type="character" w:customStyle="1" w:styleId="Underline">
    <w:name w:val="Underline"/>
    <w:basedOn w:val="DefaultParagraphFont"/>
    <w:qFormat/>
    <w:rsid w:val="00231280"/>
    <w:rPr>
      <w:u w:val="single"/>
    </w:rPr>
  </w:style>
  <w:style w:type="character" w:customStyle="1" w:styleId="BoldandItalics">
    <w:name w:val="Bold and Italics"/>
    <w:qFormat/>
    <w:rsid w:val="00231280"/>
    <w:rPr>
      <w:b/>
      <w:i/>
      <w:u w:val="none"/>
    </w:rPr>
  </w:style>
  <w:style w:type="paragraph" w:styleId="BalloonText">
    <w:name w:val="Balloon Text"/>
    <w:basedOn w:val="Normal"/>
    <w:link w:val="BalloonTextChar"/>
    <w:rsid w:val="00231280"/>
    <w:rPr>
      <w:rFonts w:ascii="Tahoma" w:hAnsi="Tahoma" w:cs="Tahoma"/>
      <w:sz w:val="16"/>
      <w:szCs w:val="16"/>
    </w:rPr>
  </w:style>
  <w:style w:type="character" w:customStyle="1" w:styleId="BalloonTextChar">
    <w:name w:val="Balloon Text Char"/>
    <w:basedOn w:val="DefaultParagraphFont"/>
    <w:link w:val="BalloonText"/>
    <w:rsid w:val="00231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280"/>
    <w:rPr>
      <w:b/>
      <w:color w:val="660033"/>
      <w:spacing w:val="0"/>
    </w:rPr>
  </w:style>
  <w:style w:type="paragraph" w:customStyle="1" w:styleId="Nameditemlist">
    <w:name w:val="Named item list"/>
    <w:basedOn w:val="BodyText"/>
    <w:qFormat/>
    <w:rsid w:val="00231280"/>
    <w:pPr>
      <w:tabs>
        <w:tab w:val="left" w:pos="2835"/>
      </w:tabs>
      <w:ind w:left="2835" w:hanging="2835"/>
    </w:pPr>
  </w:style>
  <w:style w:type="paragraph" w:customStyle="1" w:styleId="BodyTextnopadding">
    <w:name w:val="Body Text no padding"/>
    <w:basedOn w:val="BodyText"/>
    <w:qFormat/>
    <w:rsid w:val="00231280"/>
    <w:pPr>
      <w:spacing w:before="0" w:after="0"/>
    </w:pPr>
  </w:style>
  <w:style w:type="paragraph" w:customStyle="1" w:styleId="BodyTextBold">
    <w:name w:val="Body Text Bold"/>
    <w:basedOn w:val="BodyText"/>
    <w:qFormat/>
    <w:rsid w:val="00231280"/>
    <w:rPr>
      <w:b/>
    </w:rPr>
  </w:style>
  <w:style w:type="character" w:styleId="Hyperlink">
    <w:name w:val="Hyperlink"/>
    <w:basedOn w:val="DefaultParagraphFont"/>
    <w:uiPriority w:val="99"/>
    <w:unhideWhenUsed/>
    <w:rsid w:val="00D01D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7932</Characters>
  <Application>Microsoft Office Word</Application>
  <DocSecurity>0</DocSecurity>
  <Lines>193</Lines>
  <Paragraphs>137</Paragraphs>
  <ScaleCrop>false</ScaleCrop>
  <Company>Author-it Software Corporation Ltd.</Company>
  <LinksUpToDate>false</LinksUpToDate>
  <CharactersWithSpaces>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RIIWHS207 Control traffic on high volume roads</dc:title>
  <dc:subject>Approved</dc:subject>
  <dc:creator>PwC’s Skills for Australia</dc:creator>
  <cp:keywords>Release: 1</cp:keywords>
  <dc:description>Review Date: 12 April 2008</dc:description>
  <cp:lastModifiedBy>HSD_TPCMSd.prod</cp:lastModifiedBy>
  <cp:revision>3</cp:revision>
  <dcterms:created xsi:type="dcterms:W3CDTF">2022-10-18T15:00:00Z</dcterms:created>
  <dcterms:modified xsi:type="dcterms:W3CDTF">2022-10-18T15:01:00Z</dcterms:modified>
</cp:coreProperties>
</file>