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563" w:rsidP="00A70563">
      <w:pPr>
        <w:pStyle w:val="Title"/>
      </w:pPr>
      <w:r>
        <w:fldChar w:fldCharType="begin"/>
      </w:r>
      <w:r>
        <w:instrText xml:space="preserve"> TITLE   \* MERGEFORMAT </w:instrText>
      </w:r>
      <w:r>
        <w:fldChar w:fldCharType="separate"/>
      </w:r>
      <w:r>
        <w:t>RIIWHS203D Maintain amenities</w:t>
      </w:r>
      <w:r>
        <w:fldChar w:fldCharType="end"/>
      </w:r>
    </w:p>
    <w:p w:rsidR="00A70563" w:rsidP="00A70563">
      <w:pPr>
        <w:pStyle w:val="Version"/>
        <w:sectPr w:rsidSect="00B435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435CC" w:rsidP="00B435CC">
      <w:pPr>
        <w:pStyle w:val="SuperHeading"/>
      </w:pPr>
      <w:r w:rsidRPr="00B435CC">
        <w:t>RIIWHS203D Maintain amenities</w:t>
      </w:r>
    </w:p>
    <w:p w:rsidR="00000000" w:rsidRPr="00B435CC" w:rsidP="00B435CC">
      <w:pPr>
        <w:pStyle w:val="Heading1"/>
      </w:pPr>
      <w:bookmarkStart w:id="1" w:name="O_681738"/>
      <w:bookmarkEnd w:id="1"/>
      <w:r w:rsidRPr="00B435CC">
        <w:t>Modification History</w:t>
      </w:r>
    </w:p>
    <w:tbl>
      <w:tblPr>
        <w:tblW w:w="0" w:type="auto"/>
        <w:tblCellMar>
          <w:left w:w="62" w:type="dxa"/>
          <w:right w:w="62" w:type="dxa"/>
        </w:tblCellMar>
        <w:tblLook w:val="0000"/>
      </w:tblPr>
      <w:tblGrid>
        <w:gridCol w:w="1107"/>
        <w:gridCol w:w="8089"/>
      </w:tblGrid>
      <w:tr w:rsidTr="00A7056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Heading4"/>
              <w:rPr>
                <w:lang w:val="en-NZ"/>
              </w:rPr>
            </w:pPr>
            <w:r w:rsidRPr="00B435C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Heading4"/>
              <w:rPr>
                <w:lang w:val="en-NZ"/>
              </w:rPr>
            </w:pPr>
            <w:r w:rsidRPr="00B435CC">
              <w:t>Comments</w:t>
            </w:r>
          </w:p>
        </w:tc>
      </w:tr>
      <w:tr w:rsidTr="00A7056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BodyText"/>
              <w:rPr>
                <w:lang w:val="en-NZ"/>
              </w:rPr>
            </w:pPr>
            <w:r w:rsidRPr="00B435C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BodyText"/>
              <w:rPr>
                <w:lang w:val="en-NZ"/>
              </w:rPr>
            </w:pPr>
            <w:r w:rsidRPr="00B435CC">
              <w:t>This unit replaces RIIOHS203A Maintain amenities.</w:t>
            </w:r>
          </w:p>
        </w:tc>
      </w:tr>
      <w:tr w:rsidTr="00A705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BodyText"/>
              <w:rPr>
                <w:lang w:val="en-NZ"/>
              </w:rPr>
            </w:pPr>
            <w:r w:rsidRPr="00B435C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BodyText"/>
              <w:rPr>
                <w:lang w:val="en-NZ"/>
              </w:rPr>
            </w:pPr>
            <w:r w:rsidRPr="00B435CC">
              <w:t>Formatting corrections.</w:t>
            </w:r>
          </w:p>
        </w:tc>
      </w:tr>
      <w:tr w:rsidTr="00A705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BodyText"/>
              <w:rPr>
                <w:lang w:val="en-NZ"/>
              </w:rPr>
            </w:pPr>
            <w:r w:rsidRPr="00B435C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BodyText"/>
              <w:rPr>
                <w:lang w:val="en-NZ"/>
              </w:rPr>
            </w:pPr>
            <w:r w:rsidRPr="00B435CC">
              <w:t>Inserted Application information.</w:t>
            </w:r>
          </w:p>
        </w:tc>
      </w:tr>
      <w:tr w:rsidTr="00A7056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CC">
            <w:pPr>
              <w:pStyle w:val="BodyText"/>
              <w:rPr>
                <w:lang w:val="en-NZ"/>
              </w:rPr>
            </w:pPr>
            <w:r w:rsidRPr="00B435C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CC" w:rsidP="00B435CC">
            <w:pPr>
              <w:pStyle w:val="BodyText"/>
            </w:pPr>
            <w:r w:rsidRPr="00B435CC">
              <w:t>Required frequency and volume of evidence amended in Performance evidence.</w:t>
            </w:r>
          </w:p>
          <w:p w:rsidR="00000000" w:rsidRPr="00B435CC" w:rsidP="00B435CC">
            <w:pPr>
              <w:pStyle w:val="BodyText"/>
            </w:pPr>
            <w:r w:rsidRPr="00B435CC">
              <w:t>Subs</w:t>
            </w:r>
            <w:r w:rsidRPr="00B435CC">
              <w:t>tantial amendments made in Assessment Conditions field, including: references to Industry Sectors, assessor and subject matter expert experience requirements, how assessment should be conducted and what it should confirm.</w:t>
            </w:r>
          </w:p>
        </w:tc>
      </w:tr>
    </w:tbl>
    <w:p w:rsidR="00000000" w:rsidRPr="00B435CC" w:rsidP="00B435CC">
      <w:pPr>
        <w:pStyle w:val="BodyText"/>
      </w:pPr>
    </w:p>
    <w:p w:rsidR="00000000" w:rsidRPr="00B435CC" w:rsidP="00B435CC">
      <w:pPr>
        <w:pStyle w:val="AllowPageBreak"/>
      </w:pPr>
    </w:p>
    <w:p w:rsidR="00000000" w:rsidRPr="00B435CC" w:rsidP="00B435CC">
      <w:pPr>
        <w:pStyle w:val="Heading1"/>
      </w:pPr>
      <w:bookmarkStart w:id="2" w:name="O_681734"/>
      <w:bookmarkEnd w:id="2"/>
      <w:r w:rsidRPr="00B435CC">
        <w:t>Application</w:t>
      </w:r>
    </w:p>
    <w:p w:rsidR="00000000" w:rsidRPr="00B435CC" w:rsidP="00A70563">
      <w:pPr>
        <w:pStyle w:val="BodyText"/>
      </w:pPr>
      <w:r w:rsidRPr="00B435CC">
        <w:t>Thi</w:t>
      </w:r>
      <w:r w:rsidRPr="00B435CC">
        <w:t>s unit describes a participant’s skills and knowledge required to maintain amenities in the Resources and Infrastructure Industries.</w:t>
      </w:r>
    </w:p>
    <w:p w:rsidR="00000000" w:rsidRPr="00B435CC" w:rsidP="00A70563">
      <w:pPr>
        <w:pStyle w:val="BodyText"/>
      </w:pPr>
      <w:r w:rsidRPr="00B435CC">
        <w:t>This unit is applicable for those working in operational roles.</w:t>
      </w:r>
    </w:p>
    <w:p w:rsidR="00000000" w:rsidRPr="00B435CC" w:rsidP="00A70563">
      <w:pPr>
        <w:pStyle w:val="BodyText"/>
      </w:pPr>
      <w:r w:rsidRPr="00B435CC">
        <w:t>Licensing, legislative, regulatory and certification requir</w:t>
      </w:r>
      <w:r w:rsidRPr="00B435CC">
        <w:t>ements that apply to this unit can vary between states, territories, and Industry sectors.  Relevant information must be sourced prior to application of the unit.</w:t>
      </w:r>
    </w:p>
    <w:p w:rsidR="00000000" w:rsidRPr="00A70563" w:rsidP="00A70563">
      <w:pPr>
        <w:pStyle w:val="BodyText"/>
        <w:rPr>
          <w:i/>
        </w:rPr>
      </w:pPr>
      <w:r w:rsidRPr="00A70563">
        <w:rPr>
          <w:rStyle w:val="Emphasis"/>
        </w:rPr>
        <w:t>Note: The terms Occupational Health and Safety (OHS) and Work Health and Safety (WHS) are equ</w:t>
      </w:r>
      <w:r w:rsidRPr="00A70563">
        <w:rPr>
          <w:rStyle w:val="Emphasis"/>
        </w:rPr>
        <w:t>ivalent and generally either can be used in the workplace. In jurisdictions where the National Model WHS Legislation has not been implemented RTOs are advised to contextualise the unit of competency by referring to the existing State/Territory OHS legislat</w:t>
      </w:r>
      <w:r w:rsidRPr="00A70563">
        <w:rPr>
          <w:rStyle w:val="Emphasis"/>
        </w:rPr>
        <w:t>ive requirements.</w:t>
      </w:r>
    </w:p>
    <w:p w:rsidR="00000000" w:rsidRPr="00B435CC" w:rsidP="00B435CC">
      <w:pPr>
        <w:pStyle w:val="Heading1"/>
      </w:pPr>
      <w:bookmarkStart w:id="3" w:name="O_681732"/>
      <w:bookmarkEnd w:id="3"/>
      <w:r w:rsidRPr="00B435CC">
        <w:t>Elements and Performance Criteria</w:t>
      </w:r>
    </w:p>
    <w:tbl>
      <w:tblPr>
        <w:tblW w:w="9322" w:type="dxa"/>
        <w:tblLayout w:type="fixed"/>
        <w:tblCellMar>
          <w:left w:w="62" w:type="dxa"/>
          <w:right w:w="62" w:type="dxa"/>
        </w:tblCellMar>
        <w:tblLook w:val="0000"/>
      </w:tblPr>
      <w:tblGrid>
        <w:gridCol w:w="2438"/>
        <w:gridCol w:w="6884"/>
      </w:tblGrid>
      <w:tr w:rsidTr="00B435C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CC">
            <w:pPr>
              <w:pStyle w:val="BodyText"/>
              <w:rPr>
                <w:lang w:val="en-NZ"/>
              </w:rPr>
            </w:pPr>
            <w:r w:rsidRPr="00B435CC">
              <w:t>1 Plan and prepare for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CC" w:rsidP="00B435CC">
            <w:pPr>
              <w:pStyle w:val="BodyText"/>
            </w:pPr>
            <w:r w:rsidRPr="00B435CC">
              <w:t>1.1</w:t>
            </w:r>
            <w:r w:rsidRPr="00B435CC">
              <w:tab/>
              <w:t>Access, interpret and apply amenities documentation and ensure the work activity is compliant</w:t>
            </w:r>
          </w:p>
          <w:p w:rsidR="00000000" w:rsidRPr="00B435CC" w:rsidP="00B435CC">
            <w:pPr>
              <w:pStyle w:val="BodyText"/>
            </w:pPr>
            <w:r w:rsidRPr="00B435CC">
              <w:t>1.2</w:t>
            </w:r>
            <w:r w:rsidRPr="00B435CC">
              <w:tab/>
              <w:t xml:space="preserve">Obtain, interpret, clarify and confirm work requirements </w:t>
            </w:r>
            <w:r w:rsidRPr="00B435CC">
              <w:t>before proceeding</w:t>
            </w:r>
          </w:p>
          <w:p w:rsidR="00000000" w:rsidP="00B435CC">
            <w:pPr>
              <w:pStyle w:val="BodyText"/>
              <w:rPr>
                <w:lang w:val="en-NZ"/>
              </w:rPr>
            </w:pPr>
            <w:r w:rsidRPr="00B435CC">
              <w:t>1.3</w:t>
            </w:r>
            <w:r w:rsidRPr="00B435CC">
              <w:tab/>
              <w:t>Obtain and prepare materials and resources</w:t>
            </w:r>
          </w:p>
        </w:tc>
      </w:tr>
      <w:tr w:rsidTr="00B435C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CC">
            <w:pPr>
              <w:pStyle w:val="BodyText"/>
              <w:rPr>
                <w:lang w:val="en-NZ"/>
              </w:rPr>
            </w:pPr>
            <w:r w:rsidRPr="00B435CC">
              <w:t>2 Provide amenities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CC" w:rsidP="00B435CC">
            <w:pPr>
              <w:pStyle w:val="BodyText"/>
            </w:pPr>
            <w:r w:rsidRPr="00B435CC">
              <w:t>2.1</w:t>
            </w:r>
            <w:r w:rsidRPr="00B435CC">
              <w:tab/>
              <w:t>Establish and monitor a safe work environment</w:t>
            </w:r>
          </w:p>
          <w:p w:rsidR="00000000" w:rsidRPr="00B435CC" w:rsidP="00B435CC">
            <w:pPr>
              <w:pStyle w:val="BodyText"/>
            </w:pPr>
            <w:r w:rsidRPr="00B435CC">
              <w:t>2.2</w:t>
            </w:r>
            <w:r w:rsidRPr="00B435CC">
              <w:tab/>
              <w:t>Administer service contracts</w:t>
            </w:r>
          </w:p>
          <w:p w:rsidR="00000000" w:rsidRPr="00B435CC" w:rsidP="00B435CC">
            <w:pPr>
              <w:pStyle w:val="BodyText"/>
            </w:pPr>
            <w:r w:rsidRPr="00B435CC">
              <w:t>2.3</w:t>
            </w:r>
            <w:r w:rsidRPr="00B435CC">
              <w:tab/>
              <w:t>Clean and maintain amenities</w:t>
            </w:r>
          </w:p>
          <w:p w:rsidR="00000000" w:rsidRPr="00B435CC" w:rsidP="00B435CC">
            <w:pPr>
              <w:pStyle w:val="BodyText"/>
            </w:pPr>
            <w:r w:rsidRPr="00B435CC">
              <w:t>2.4</w:t>
            </w:r>
            <w:r w:rsidRPr="00B435CC">
              <w:tab/>
            </w:r>
            <w:r w:rsidRPr="00B435CC">
              <w:t>Maintain amenities equipment and cleaning accessories</w:t>
            </w:r>
          </w:p>
          <w:p w:rsidR="00000000" w:rsidRPr="00B435CC" w:rsidP="00B435CC">
            <w:pPr>
              <w:pStyle w:val="BodyText"/>
            </w:pPr>
            <w:r w:rsidRPr="00B435CC">
              <w:t>2.5</w:t>
            </w:r>
            <w:r w:rsidRPr="00B435CC">
              <w:tab/>
              <w:t>Maintain security of amenities, equipment and accessories correctly</w:t>
            </w:r>
          </w:p>
          <w:p w:rsidR="00000000" w:rsidRPr="00B435CC" w:rsidP="00B435CC">
            <w:pPr>
              <w:pStyle w:val="BodyText"/>
            </w:pPr>
            <w:r w:rsidRPr="00B435CC">
              <w:t>2.6</w:t>
            </w:r>
            <w:r w:rsidRPr="00B435CC">
              <w:tab/>
              <w:t>Dispose of hazardous and environmentally sensitive materials</w:t>
            </w:r>
          </w:p>
          <w:p w:rsidR="00000000" w:rsidRPr="00B435CC" w:rsidP="00B435CC">
            <w:pPr>
              <w:pStyle w:val="BodyText"/>
            </w:pPr>
            <w:r w:rsidRPr="00B435CC">
              <w:t>2.7</w:t>
            </w:r>
            <w:r w:rsidRPr="00B435CC">
              <w:tab/>
              <w:t>Maintain written records for amenities cleaning problems, mat</w:t>
            </w:r>
            <w:r w:rsidRPr="00B435CC">
              <w:t>erials and cleaning resource usage</w:t>
            </w:r>
          </w:p>
        </w:tc>
      </w:tr>
    </w:tbl>
    <w:p w:rsidR="00000000" w:rsidRPr="00B435CC" w:rsidP="00B435CC">
      <w:pPr>
        <w:pStyle w:val="BodyText"/>
      </w:pPr>
    </w:p>
    <w:p w:rsidR="00000000" w:rsidRPr="00B435CC" w:rsidP="00B435CC">
      <w:pPr>
        <w:pStyle w:val="AllowPageBreak"/>
      </w:pPr>
    </w:p>
    <w:p w:rsidR="00000000" w:rsidRPr="00B435CC" w:rsidP="00B435CC">
      <w:pPr>
        <w:pStyle w:val="Heading1"/>
      </w:pPr>
      <w:bookmarkStart w:id="4" w:name="O_681730"/>
      <w:bookmarkEnd w:id="4"/>
      <w:r w:rsidRPr="00B435CC">
        <w:t>Foundation Skills</w:t>
      </w:r>
    </w:p>
    <w:p w:rsidR="00000000" w:rsidRPr="00B435CC" w:rsidP="00A70563">
      <w:pPr>
        <w:pStyle w:val="BodyText"/>
      </w:pPr>
      <w:r w:rsidRPr="00B435CC">
        <w:t>Foundation skills essential to performance are explicit in the performance criteria of this unit. Further information is available in the Resources and Infrastructure Industry Training</w:t>
      </w:r>
      <w:r w:rsidRPr="00B435CC">
        <w:t xml:space="preserve"> Package Companion Volume.</w:t>
      </w:r>
    </w:p>
    <w:p w:rsidR="00000000" w:rsidRPr="00B435CC" w:rsidP="00B435CC">
      <w:pPr>
        <w:pStyle w:val="Heading1"/>
      </w:pPr>
      <w:bookmarkStart w:id="5" w:name="O_681728"/>
      <w:bookmarkEnd w:id="5"/>
      <w:r w:rsidRPr="00B435CC">
        <w:t>Unit Mapping Information</w:t>
      </w:r>
    </w:p>
    <w:p w:rsidR="00000000" w:rsidRPr="00B435CC" w:rsidP="00A70563">
      <w:pPr>
        <w:pStyle w:val="BodyText"/>
      </w:pPr>
      <w:r w:rsidRPr="00B435CC">
        <w:t>RIIOHS203A Maintaining amenities</w:t>
      </w:r>
    </w:p>
    <w:p w:rsidR="00000000" w:rsidRPr="00B435CC" w:rsidP="00B435CC">
      <w:pPr>
        <w:pStyle w:val="Heading1"/>
      </w:pPr>
      <w:bookmarkStart w:id="6" w:name="O_681759"/>
      <w:bookmarkEnd w:id="6"/>
      <w:r w:rsidRPr="00B435CC">
        <w:t>Links</w:t>
      </w:r>
    </w:p>
    <w:p w:rsidR="00000000" w:rsidRPr="00B435CC" w:rsidP="00A70563">
      <w:pPr>
        <w:pStyle w:val="BodyText"/>
      </w:pPr>
      <w:r w:rsidRPr="00B435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94650">
        <w:rPr>
          <w:rStyle w:val="Hyperlink"/>
        </w:rPr>
        <w:t>https://vetnet.gov.au/Pages/TrainingDocs.aspx?q=88a61002-9a21-4386-aaf8-69c76e675272</w:t>
      </w:r>
      <w:r>
        <w:fldChar w:fldCharType="end"/>
      </w:r>
    </w:p>
    <w:p w:rsidR="00000000" w:rsidRPr="00B435CC" w:rsidP="00B435CC"/>
    <w:sectPr w:rsidSect="00B435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CC" w:rsidRPr="00A70563" w:rsidP="00A70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63" w:rsidP="00B43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0563" w:rsidP="00B435C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70563" w:rsidP="00B435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5CC" w:rsidRPr="00A70563" w:rsidP="00A70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63" w:rsidRPr="002D2AF8" w:rsidP="00B435CC">
    <w:pPr>
      <w:pStyle w:val="Header"/>
      <w:framePr w:wrap="around"/>
    </w:pPr>
    <w:r>
      <w:fldChar w:fldCharType="begin"/>
    </w:r>
    <w:r>
      <w:instrText xml:space="preserve"> TITLE   \* MERGEFORMAT </w:instrText>
    </w:r>
    <w:r>
      <w:fldChar w:fldCharType="separate"/>
    </w:r>
    <w:r>
      <w:t>RIIWHS203D Maintain amenities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A70563" w:rsidP="00B435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5CC"/>
    <w:pPr>
      <w:spacing w:before="360" w:after="60"/>
      <w:outlineLvl w:val="0"/>
    </w:pPr>
    <w:rPr>
      <w:sz w:val="32"/>
    </w:rPr>
  </w:style>
  <w:style w:type="paragraph" w:styleId="Heading2">
    <w:name w:val="heading 2"/>
    <w:basedOn w:val="HeadingBase"/>
    <w:next w:val="BodyText"/>
    <w:link w:val="Heading2Char"/>
    <w:qFormat/>
    <w:rsid w:val="00B435CC"/>
    <w:pPr>
      <w:keepLines/>
      <w:spacing w:before="240" w:after="120"/>
      <w:outlineLvl w:val="1"/>
    </w:pPr>
    <w:rPr>
      <w:sz w:val="28"/>
      <w:szCs w:val="40"/>
    </w:rPr>
  </w:style>
  <w:style w:type="paragraph" w:styleId="Heading3">
    <w:name w:val="heading 3"/>
    <w:basedOn w:val="HeadingBase"/>
    <w:next w:val="BodyText"/>
    <w:link w:val="Heading3Char"/>
    <w:qFormat/>
    <w:rsid w:val="00B435CC"/>
    <w:pPr>
      <w:spacing w:before="180" w:after="120"/>
      <w:outlineLvl w:val="2"/>
    </w:pPr>
    <w:rPr>
      <w:spacing w:val="-10"/>
      <w:kern w:val="32"/>
    </w:rPr>
  </w:style>
  <w:style w:type="paragraph" w:styleId="Heading4">
    <w:name w:val="heading 4"/>
    <w:basedOn w:val="HeadingBase"/>
    <w:next w:val="BodyText"/>
    <w:link w:val="Heading4Char"/>
    <w:qFormat/>
    <w:rsid w:val="00B435CC"/>
    <w:pPr>
      <w:spacing w:before="160" w:after="120"/>
      <w:outlineLvl w:val="3"/>
    </w:pPr>
    <w:rPr>
      <w:sz w:val="22"/>
    </w:rPr>
  </w:style>
  <w:style w:type="paragraph" w:styleId="Heading5">
    <w:name w:val="heading 5"/>
    <w:basedOn w:val="HeadingBase"/>
    <w:next w:val="Normal"/>
    <w:link w:val="Heading5Char"/>
    <w:qFormat/>
    <w:rsid w:val="00B435CC"/>
    <w:pPr>
      <w:spacing w:before="80"/>
      <w:outlineLvl w:val="4"/>
    </w:pPr>
    <w:rPr>
      <w:color w:val="918585"/>
      <w:sz w:val="20"/>
    </w:rPr>
  </w:style>
  <w:style w:type="paragraph" w:styleId="Heading6">
    <w:name w:val="heading 6"/>
    <w:basedOn w:val="HeadingBase"/>
    <w:next w:val="Normal"/>
    <w:link w:val="Heading6Char"/>
    <w:qFormat/>
    <w:rsid w:val="00B435CC"/>
    <w:pPr>
      <w:spacing w:before="60"/>
      <w:outlineLvl w:val="5"/>
    </w:pPr>
    <w:rPr>
      <w:color w:val="918585"/>
      <w:sz w:val="20"/>
    </w:rPr>
  </w:style>
  <w:style w:type="paragraph" w:styleId="Heading7">
    <w:name w:val="heading 7"/>
    <w:basedOn w:val="Normal"/>
    <w:next w:val="Normal"/>
    <w:link w:val="Heading7Char"/>
    <w:qFormat/>
    <w:rsid w:val="00B435CC"/>
    <w:pPr>
      <w:ind w:left="720"/>
      <w:outlineLvl w:val="6"/>
    </w:pPr>
    <w:rPr>
      <w:i/>
    </w:rPr>
  </w:style>
  <w:style w:type="paragraph" w:styleId="Heading8">
    <w:name w:val="heading 8"/>
    <w:basedOn w:val="Normal"/>
    <w:next w:val="Normal"/>
    <w:link w:val="Heading8Char"/>
    <w:qFormat/>
    <w:rsid w:val="00B435CC"/>
    <w:pPr>
      <w:ind w:left="720"/>
      <w:outlineLvl w:val="7"/>
    </w:pPr>
    <w:rPr>
      <w:i/>
    </w:rPr>
  </w:style>
  <w:style w:type="paragraph" w:styleId="Heading9">
    <w:name w:val="heading 9"/>
    <w:basedOn w:val="Normal"/>
    <w:next w:val="Normal"/>
    <w:link w:val="Heading9Char"/>
    <w:qFormat/>
    <w:rsid w:val="00B435CC"/>
    <w:pPr>
      <w:ind w:left="720"/>
      <w:outlineLvl w:val="8"/>
    </w:pPr>
    <w:rPr>
      <w:i/>
    </w:rPr>
  </w:style>
  <w:style w:type="character" w:default="1" w:styleId="DefaultParagraphFont">
    <w:name w:val="Default Paragraph Font"/>
    <w:uiPriority w:val="1"/>
    <w:unhideWhenUsed/>
    <w:rsid w:val="00B43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5CC"/>
  </w:style>
  <w:style w:type="character" w:customStyle="1" w:styleId="Heading1Char">
    <w:name w:val="Heading 1 Char"/>
    <w:basedOn w:val="DefaultParagraphFont"/>
    <w:link w:val="Heading1"/>
    <w:rsid w:val="00B435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35CC"/>
    <w:rPr>
      <w:rFonts w:ascii="Times New Roman" w:eastAsia="Times New Roman" w:hAnsi="Times New Roman" w:cs="Times New Roman"/>
      <w:b/>
      <w:szCs w:val="20"/>
      <w:lang w:eastAsia="en-US"/>
    </w:rPr>
  </w:style>
  <w:style w:type="paragraph" w:styleId="BodyText">
    <w:name w:val="Body Text"/>
    <w:basedOn w:val="Normal"/>
    <w:link w:val="BodyTextChar"/>
    <w:rsid w:val="00B435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5CC"/>
    <w:rPr>
      <w:rFonts w:ascii="Times New Roman" w:eastAsia="Times New Roman" w:hAnsi="Times New Roman" w:cs="Times New Roman"/>
      <w:sz w:val="24"/>
      <w:lang w:eastAsia="en-US"/>
    </w:rPr>
  </w:style>
  <w:style w:type="character" w:styleId="Emphasis">
    <w:name w:val="Emphasis"/>
    <w:basedOn w:val="DefaultParagraphFont"/>
    <w:qFormat/>
    <w:rsid w:val="00B435CC"/>
    <w:rPr>
      <w:i/>
    </w:rPr>
  </w:style>
  <w:style w:type="paragraph" w:customStyle="1" w:styleId="SuperHeading">
    <w:name w:val="SuperHeading"/>
    <w:basedOn w:val="Normal"/>
    <w:rsid w:val="00B435CC"/>
    <w:pPr>
      <w:spacing w:before="240" w:after="120"/>
      <w:outlineLvl w:val="0"/>
    </w:pPr>
    <w:rPr>
      <w:rFonts w:ascii="Times New Roman" w:hAnsi="Times New Roman"/>
      <w:b/>
      <w:sz w:val="32"/>
    </w:rPr>
  </w:style>
  <w:style w:type="paragraph" w:customStyle="1" w:styleId="AllowPageBreak">
    <w:name w:val="AllowPageBreak"/>
    <w:rsid w:val="00B435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5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3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5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5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5CC"/>
    <w:rPr>
      <w:rFonts w:ascii="Courier New" w:eastAsia="Times New Roman" w:hAnsi="Courier New" w:cs="Times New Roman"/>
      <w:i/>
      <w:szCs w:val="20"/>
      <w:lang w:eastAsia="en-US"/>
    </w:rPr>
  </w:style>
  <w:style w:type="paragraph" w:customStyle="1" w:styleId="HeadingBase">
    <w:name w:val="Heading Base"/>
    <w:rsid w:val="00B43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5CC"/>
    <w:pPr>
      <w:tabs>
        <w:tab w:val="right" w:leader="dot" w:pos="9072"/>
      </w:tabs>
      <w:ind w:left="567"/>
    </w:pPr>
    <w:rPr>
      <w:szCs w:val="22"/>
    </w:rPr>
  </w:style>
  <w:style w:type="paragraph" w:customStyle="1" w:styleId="TOCBase">
    <w:name w:val="TOC Base"/>
    <w:rsid w:val="00B43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5CC"/>
    <w:pPr>
      <w:tabs>
        <w:tab w:val="right" w:leader="dot" w:pos="9072"/>
      </w:tabs>
      <w:spacing w:before="40" w:after="40"/>
      <w:ind w:left="284"/>
    </w:pPr>
    <w:rPr>
      <w:rFonts w:ascii="Times New Roman" w:hAnsi="Times New Roman"/>
    </w:rPr>
  </w:style>
  <w:style w:type="paragraph" w:styleId="TOC1">
    <w:name w:val="toc 1"/>
    <w:basedOn w:val="TOCBase"/>
    <w:next w:val="Normal"/>
    <w:rsid w:val="00B435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5CC"/>
    <w:rPr>
      <w:rFonts w:ascii="Times New Roman" w:eastAsia="Times New Roman" w:hAnsi="Times New Roman" w:cs="Times New Roman"/>
      <w:sz w:val="16"/>
      <w:lang w:eastAsia="en-US"/>
    </w:rPr>
  </w:style>
  <w:style w:type="paragraph" w:styleId="Title">
    <w:name w:val="Title"/>
    <w:basedOn w:val="HeadingBase"/>
    <w:link w:val="TitleChar"/>
    <w:qFormat/>
    <w:rsid w:val="00B435CC"/>
    <w:pPr>
      <w:spacing w:before="5040"/>
      <w:jc w:val="center"/>
    </w:pPr>
    <w:rPr>
      <w:sz w:val="48"/>
      <w:szCs w:val="72"/>
      <w:lang w:val="en-US"/>
    </w:rPr>
  </w:style>
  <w:style w:type="character" w:customStyle="1" w:styleId="TitleChar">
    <w:name w:val="Title Char"/>
    <w:basedOn w:val="DefaultParagraphFont"/>
    <w:link w:val="Title"/>
    <w:rsid w:val="00B43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5CC"/>
    <w:pPr>
      <w:tabs>
        <w:tab w:val="left" w:pos="3600"/>
        <w:tab w:val="left" w:pos="3958"/>
      </w:tabs>
    </w:pPr>
  </w:style>
  <w:style w:type="paragraph" w:styleId="List">
    <w:name w:val="List"/>
    <w:basedOn w:val="BodyText"/>
    <w:next w:val="BodyText"/>
    <w:rsid w:val="00B435CC"/>
    <w:pPr>
      <w:tabs>
        <w:tab w:val="left" w:pos="340"/>
      </w:tabs>
      <w:spacing w:before="60" w:after="60"/>
      <w:ind w:left="340" w:hanging="340"/>
    </w:pPr>
  </w:style>
  <w:style w:type="paragraph" w:styleId="ListBullet">
    <w:name w:val="List Bullet"/>
    <w:basedOn w:val="List"/>
    <w:rsid w:val="00B435CC"/>
    <w:pPr>
      <w:numPr>
        <w:numId w:val="10"/>
      </w:numPr>
      <w:tabs>
        <w:tab w:val="clear" w:pos="340"/>
      </w:tabs>
      <w:spacing w:before="40" w:after="40"/>
    </w:pPr>
  </w:style>
  <w:style w:type="paragraph" w:customStyle="1" w:styleId="Note">
    <w:name w:val="Note"/>
    <w:basedOn w:val="BodyText"/>
    <w:rsid w:val="00B435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35CC"/>
    <w:rPr>
      <w:b/>
      <w:spacing w:val="0"/>
    </w:rPr>
  </w:style>
  <w:style w:type="paragraph" w:customStyle="1" w:styleId="SuperTitle">
    <w:name w:val="SuperTitle"/>
    <w:basedOn w:val="Title"/>
    <w:rsid w:val="00B435CC"/>
    <w:pPr>
      <w:framePr w:wrap="auto" w:hAnchor="text" w:y="6049"/>
    </w:pPr>
    <w:rPr>
      <w:color w:val="000000"/>
      <w:sz w:val="40"/>
    </w:rPr>
  </w:style>
  <w:style w:type="paragraph" w:customStyle="1" w:styleId="TOCTitle">
    <w:name w:val="TOCTitle"/>
    <w:basedOn w:val="Heading1"/>
    <w:rsid w:val="00B435CC"/>
    <w:pPr>
      <w:spacing w:after="240"/>
      <w:jc w:val="center"/>
      <w:outlineLvl w:val="9"/>
    </w:pPr>
    <w:rPr>
      <w:caps/>
    </w:rPr>
  </w:style>
  <w:style w:type="paragraph" w:customStyle="1" w:styleId="Version">
    <w:name w:val="Version"/>
    <w:rsid w:val="00B435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5CC"/>
    <w:pPr>
      <w:numPr>
        <w:numId w:val="11"/>
      </w:numPr>
      <w:tabs>
        <w:tab w:val="clear" w:pos="680"/>
      </w:tabs>
    </w:pPr>
  </w:style>
  <w:style w:type="paragraph" w:styleId="Index1">
    <w:name w:val="index 1"/>
    <w:basedOn w:val="Normal"/>
    <w:next w:val="Normal"/>
    <w:semiHidden/>
    <w:rsid w:val="00B435CC"/>
    <w:pPr>
      <w:keepNext w:val="0"/>
      <w:tabs>
        <w:tab w:val="right" w:pos="4176"/>
      </w:tabs>
      <w:ind w:left="198" w:hanging="198"/>
    </w:pPr>
    <w:rPr>
      <w:rFonts w:ascii="Garamond" w:hAnsi="Garamond"/>
    </w:rPr>
  </w:style>
  <w:style w:type="paragraph" w:styleId="IndexHeading">
    <w:name w:val="index heading"/>
    <w:basedOn w:val="Normal"/>
    <w:next w:val="Index1"/>
    <w:semiHidden/>
    <w:rsid w:val="00B435CC"/>
    <w:pPr>
      <w:spacing w:before="120" w:after="120"/>
    </w:pPr>
    <w:rPr>
      <w:rFonts w:ascii="Arial" w:hAnsi="Arial"/>
      <w:b/>
      <w:color w:val="918585"/>
      <w:sz w:val="24"/>
    </w:rPr>
  </w:style>
  <w:style w:type="paragraph" w:styleId="Header">
    <w:name w:val="header"/>
    <w:basedOn w:val="Normal"/>
    <w:link w:val="HeaderChar"/>
    <w:rsid w:val="00B43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5CC"/>
    <w:rPr>
      <w:rFonts w:ascii="Times New Roman" w:eastAsia="Times New Roman" w:hAnsi="Times New Roman" w:cs="Times New Roman"/>
      <w:sz w:val="16"/>
      <w:szCs w:val="20"/>
      <w:lang w:val="en-GB" w:eastAsia="en-US"/>
    </w:rPr>
  </w:style>
  <w:style w:type="paragraph" w:customStyle="1" w:styleId="Chapter">
    <w:name w:val="Chapter"/>
    <w:basedOn w:val="Normal"/>
    <w:rsid w:val="00B435CC"/>
    <w:pPr>
      <w:spacing w:before="240"/>
    </w:pPr>
    <w:rPr>
      <w:rFonts w:ascii="Times New Roman" w:hAnsi="Times New Roman"/>
      <w:smallCaps/>
      <w:spacing w:val="80"/>
      <w:sz w:val="28"/>
    </w:rPr>
  </w:style>
  <w:style w:type="paragraph" w:customStyle="1" w:styleId="InChapter">
    <w:name w:val="InChapter"/>
    <w:basedOn w:val="Heading3"/>
    <w:rsid w:val="00B435CC"/>
    <w:pPr>
      <w:spacing w:after="240"/>
      <w:outlineLvl w:val="9"/>
    </w:pPr>
    <w:rPr>
      <w:noProof/>
    </w:rPr>
  </w:style>
  <w:style w:type="paragraph" w:styleId="Index2">
    <w:name w:val="index 2"/>
    <w:basedOn w:val="Normal"/>
    <w:next w:val="Normal"/>
    <w:semiHidden/>
    <w:rsid w:val="00B435CC"/>
    <w:pPr>
      <w:tabs>
        <w:tab w:val="right" w:pos="4176"/>
      </w:tabs>
      <w:ind w:left="568" w:hanging="284"/>
    </w:pPr>
    <w:rPr>
      <w:rFonts w:ascii="Garamond" w:hAnsi="Garamond"/>
    </w:rPr>
  </w:style>
  <w:style w:type="paragraph" w:customStyle="1" w:styleId="Byline">
    <w:name w:val="Byline"/>
    <w:rsid w:val="00B43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5CC"/>
    <w:pPr>
      <w:tabs>
        <w:tab w:val="clear" w:pos="3600"/>
        <w:tab w:val="clear" w:pos="3958"/>
      </w:tabs>
      <w:jc w:val="right"/>
    </w:pPr>
  </w:style>
  <w:style w:type="paragraph" w:styleId="Caption">
    <w:name w:val="caption"/>
    <w:basedOn w:val="BodyText"/>
    <w:next w:val="Normal"/>
    <w:qFormat/>
    <w:rsid w:val="00B435CC"/>
    <w:pPr>
      <w:framePr w:w="2268" w:hSpace="181" w:vSpace="181" w:wrap="around" w:vAnchor="text" w:hAnchor="page" w:x="1135" w:y="285" w:anchorLock="1"/>
    </w:pPr>
    <w:rPr>
      <w:i/>
    </w:rPr>
  </w:style>
  <w:style w:type="paragraph" w:customStyle="1" w:styleId="MiniTOCTitle">
    <w:name w:val="MiniTOCTitle"/>
    <w:basedOn w:val="Heading4"/>
    <w:rsid w:val="00B435CC"/>
    <w:pPr>
      <w:spacing w:before="240"/>
      <w:outlineLvl w:val="9"/>
    </w:pPr>
    <w:rPr>
      <w:noProof/>
      <w:sz w:val="24"/>
    </w:rPr>
  </w:style>
  <w:style w:type="paragraph" w:customStyle="1" w:styleId="MiniTOCItem">
    <w:name w:val="MiniTOCItem"/>
    <w:basedOn w:val="ListBullet"/>
    <w:rsid w:val="00B435CC"/>
    <w:pPr>
      <w:numPr>
        <w:numId w:val="0"/>
      </w:numPr>
      <w:tabs>
        <w:tab w:val="right" w:leader="dot" w:pos="6521"/>
      </w:tabs>
      <w:spacing w:before="0" w:after="0"/>
    </w:pPr>
  </w:style>
  <w:style w:type="paragraph" w:customStyle="1" w:styleId="TOFTitle">
    <w:name w:val="TOFTitle"/>
    <w:basedOn w:val="TOCTitle"/>
    <w:rsid w:val="00B435CC"/>
  </w:style>
  <w:style w:type="paragraph" w:styleId="TableofFigures">
    <w:name w:val="table of figures"/>
    <w:basedOn w:val="Normal"/>
    <w:next w:val="Normal"/>
    <w:semiHidden/>
    <w:rsid w:val="00B435CC"/>
    <w:pPr>
      <w:tabs>
        <w:tab w:val="right" w:leader="dot" w:pos="9072"/>
      </w:tabs>
      <w:ind w:left="970" w:hanging="403"/>
    </w:pPr>
    <w:rPr>
      <w:rFonts w:ascii="Times New Roman" w:hAnsi="Times New Roman"/>
      <w:b/>
    </w:rPr>
  </w:style>
  <w:style w:type="paragraph" w:styleId="ListNumber">
    <w:name w:val="List Number"/>
    <w:basedOn w:val="List"/>
    <w:rsid w:val="00B435CC"/>
    <w:pPr>
      <w:numPr>
        <w:numId w:val="13"/>
      </w:numPr>
      <w:tabs>
        <w:tab w:val="clear" w:pos="340"/>
      </w:tabs>
    </w:pPr>
  </w:style>
  <w:style w:type="character" w:customStyle="1" w:styleId="WingdingSymbols">
    <w:name w:val="Wingding Symbols"/>
    <w:rsid w:val="00B435CC"/>
    <w:rPr>
      <w:rFonts w:ascii="Wingdings" w:hAnsi="Wingdings"/>
    </w:rPr>
  </w:style>
  <w:style w:type="paragraph" w:customStyle="1" w:styleId="TableHeading">
    <w:name w:val="Table Heading"/>
    <w:basedOn w:val="HeadingBase"/>
    <w:rsid w:val="00B435CC"/>
    <w:pPr>
      <w:keepLines/>
      <w:pBdr>
        <w:bottom w:val="single" w:sz="6" w:space="1" w:color="918585"/>
      </w:pBdr>
      <w:spacing w:before="240"/>
    </w:pPr>
  </w:style>
  <w:style w:type="character" w:customStyle="1" w:styleId="HotSpot">
    <w:name w:val="HotSpot"/>
    <w:rsid w:val="00B435CC"/>
    <w:rPr>
      <w:color w:val="0033CC"/>
      <w:u w:val="none"/>
    </w:rPr>
  </w:style>
  <w:style w:type="paragraph" w:customStyle="1" w:styleId="BodyTextRight">
    <w:name w:val="Body Text Right"/>
    <w:basedOn w:val="BodyText"/>
    <w:rsid w:val="00B435CC"/>
    <w:pPr>
      <w:spacing w:before="0" w:after="0"/>
      <w:jc w:val="right"/>
    </w:pPr>
  </w:style>
  <w:style w:type="paragraph" w:styleId="Index3">
    <w:name w:val="index 3"/>
    <w:basedOn w:val="ListNumber2"/>
    <w:next w:val="Normal"/>
    <w:semiHidden/>
    <w:rsid w:val="00B435CC"/>
    <w:pPr>
      <w:numPr>
        <w:numId w:val="0"/>
      </w:numPr>
      <w:tabs>
        <w:tab w:val="right" w:leader="dot" w:pos="4176"/>
      </w:tabs>
    </w:pPr>
  </w:style>
  <w:style w:type="paragraph" w:styleId="ListNumber2">
    <w:name w:val="List Number 2"/>
    <w:basedOn w:val="List2"/>
    <w:rsid w:val="00B435CC"/>
    <w:pPr>
      <w:numPr>
        <w:numId w:val="8"/>
      </w:numPr>
      <w:tabs>
        <w:tab w:val="clear" w:pos="1060"/>
      </w:tabs>
    </w:pPr>
  </w:style>
  <w:style w:type="paragraph" w:customStyle="1" w:styleId="MarginNote">
    <w:name w:val="Margin Note"/>
    <w:basedOn w:val="BodyText"/>
    <w:rsid w:val="00B43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5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5CC"/>
    <w:rPr>
      <w:sz w:val="32"/>
    </w:rPr>
  </w:style>
  <w:style w:type="paragraph" w:customStyle="1" w:styleId="HeadingProcedure">
    <w:name w:val="Heading Procedure"/>
    <w:basedOn w:val="HeadingBase"/>
    <w:next w:val="Normal"/>
    <w:rsid w:val="00B435CC"/>
    <w:pPr>
      <w:tabs>
        <w:tab w:val="left" w:pos="0"/>
      </w:tabs>
      <w:spacing w:before="120" w:after="60"/>
    </w:pPr>
    <w:rPr>
      <w:i/>
      <w:color w:val="918585"/>
      <w:sz w:val="22"/>
    </w:rPr>
  </w:style>
  <w:style w:type="paragraph" w:customStyle="1" w:styleId="TableBodyText">
    <w:name w:val="Table Body Text"/>
    <w:basedOn w:val="BodyText"/>
    <w:rsid w:val="00B435CC"/>
    <w:pPr>
      <w:spacing w:before="60" w:after="60"/>
    </w:pPr>
  </w:style>
  <w:style w:type="paragraph" w:styleId="ListContinue">
    <w:name w:val="List Continue"/>
    <w:basedOn w:val="List"/>
    <w:rsid w:val="00B435CC"/>
    <w:pPr>
      <w:ind w:firstLine="0"/>
    </w:pPr>
  </w:style>
  <w:style w:type="paragraph" w:customStyle="1" w:styleId="ListNote">
    <w:name w:val="List Note"/>
    <w:basedOn w:val="List"/>
    <w:rsid w:val="00B435CC"/>
    <w:pPr>
      <w:pBdr>
        <w:top w:val="single" w:sz="6" w:space="2" w:color="918585"/>
        <w:bottom w:val="single" w:sz="6" w:space="2" w:color="918585"/>
      </w:pBdr>
      <w:tabs>
        <w:tab w:val="left" w:pos="1021"/>
      </w:tabs>
      <w:ind w:firstLine="0"/>
    </w:pPr>
  </w:style>
  <w:style w:type="paragraph" w:customStyle="1" w:styleId="Warning">
    <w:name w:val="Warning"/>
    <w:basedOn w:val="BodyText"/>
    <w:rsid w:val="00B435CC"/>
    <w:pPr>
      <w:shd w:val="clear" w:color="auto" w:fill="D9D9D9"/>
      <w:tabs>
        <w:tab w:val="left" w:pos="992"/>
      </w:tabs>
      <w:ind w:left="119" w:right="119"/>
    </w:pPr>
    <w:rPr>
      <w:sz w:val="20"/>
    </w:rPr>
  </w:style>
  <w:style w:type="paragraph" w:customStyle="1" w:styleId="MarginIcons">
    <w:name w:val="Margin Icons"/>
    <w:basedOn w:val="BodyText"/>
    <w:rsid w:val="00B43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5CC"/>
    <w:rPr>
      <w:rFonts w:ascii="Courier New" w:hAnsi="Courier New"/>
    </w:rPr>
  </w:style>
  <w:style w:type="paragraph" w:customStyle="1" w:styleId="NoteBullet">
    <w:name w:val="Note Bullet"/>
    <w:basedOn w:val="Note"/>
    <w:rsid w:val="00B435CC"/>
    <w:pPr>
      <w:tabs>
        <w:tab w:val="clear" w:pos="680"/>
      </w:tabs>
      <w:spacing w:before="60" w:after="60"/>
    </w:pPr>
  </w:style>
  <w:style w:type="paragraph" w:customStyle="1" w:styleId="SubHeading2">
    <w:name w:val="SubHeading2"/>
    <w:basedOn w:val="HeadingBase"/>
    <w:rsid w:val="00B435CC"/>
    <w:pPr>
      <w:spacing w:before="240" w:after="60"/>
    </w:pPr>
    <w:rPr>
      <w:sz w:val="20"/>
    </w:rPr>
  </w:style>
  <w:style w:type="paragraph" w:customStyle="1" w:styleId="SubHeading1">
    <w:name w:val="SubHeading1"/>
    <w:basedOn w:val="HeadingBase"/>
    <w:rsid w:val="00B435CC"/>
    <w:pPr>
      <w:spacing w:before="240" w:after="60"/>
    </w:pPr>
    <w:rPr>
      <w:color w:val="918585"/>
      <w:sz w:val="22"/>
    </w:rPr>
  </w:style>
  <w:style w:type="paragraph" w:customStyle="1" w:styleId="SideHeading">
    <w:name w:val="Side Heading"/>
    <w:basedOn w:val="HeadingBase"/>
    <w:rsid w:val="00B43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5CC"/>
    <w:pPr>
      <w:numPr>
        <w:numId w:val="9"/>
      </w:numPr>
    </w:pPr>
  </w:style>
  <w:style w:type="paragraph" w:styleId="PlainText">
    <w:name w:val="Plain Text"/>
    <w:basedOn w:val="Normal"/>
    <w:link w:val="PlainTextChar"/>
    <w:rsid w:val="00B435CC"/>
    <w:rPr>
      <w:sz w:val="20"/>
    </w:rPr>
  </w:style>
  <w:style w:type="character" w:customStyle="1" w:styleId="PlainTextChar">
    <w:name w:val="Plain Text Char"/>
    <w:basedOn w:val="DefaultParagraphFont"/>
    <w:link w:val="PlainText"/>
    <w:rsid w:val="00B435CC"/>
    <w:rPr>
      <w:rFonts w:ascii="Courier New" w:eastAsia="Times New Roman" w:hAnsi="Courier New" w:cs="Times New Roman"/>
      <w:sz w:val="20"/>
      <w:szCs w:val="20"/>
      <w:lang w:eastAsia="en-US"/>
    </w:rPr>
  </w:style>
  <w:style w:type="character" w:customStyle="1" w:styleId="MenuOption">
    <w:name w:val="Menu Option"/>
    <w:basedOn w:val="DefaultParagraphFont"/>
    <w:rsid w:val="00B435CC"/>
    <w:rPr>
      <w:b/>
      <w:smallCaps/>
    </w:rPr>
  </w:style>
  <w:style w:type="paragraph" w:customStyle="1" w:styleId="TableListNumber">
    <w:name w:val="Table List Number"/>
    <w:basedOn w:val="ListNumber"/>
    <w:rsid w:val="00B435CC"/>
    <w:pPr>
      <w:numPr>
        <w:numId w:val="0"/>
      </w:numPr>
    </w:pPr>
  </w:style>
  <w:style w:type="paragraph" w:styleId="TOC4">
    <w:name w:val="toc 4"/>
    <w:basedOn w:val="TOCBase"/>
    <w:next w:val="Normal"/>
    <w:semiHidden/>
    <w:rsid w:val="00B435CC"/>
    <w:pPr>
      <w:tabs>
        <w:tab w:val="right" w:leader="dot" w:pos="9071"/>
      </w:tabs>
      <w:ind w:left="1701"/>
    </w:pPr>
  </w:style>
  <w:style w:type="paragraph" w:customStyle="1" w:styleId="ListAlpha">
    <w:name w:val="List Alpha"/>
    <w:basedOn w:val="List"/>
    <w:rsid w:val="00B435CC"/>
    <w:pPr>
      <w:numPr>
        <w:numId w:val="7"/>
      </w:numPr>
    </w:pPr>
  </w:style>
  <w:style w:type="paragraph" w:customStyle="1" w:styleId="ListAlpha2">
    <w:name w:val="List Alpha 2"/>
    <w:basedOn w:val="List2"/>
    <w:rsid w:val="00B435CC"/>
    <w:pPr>
      <w:numPr>
        <w:numId w:val="6"/>
      </w:numPr>
    </w:pPr>
  </w:style>
  <w:style w:type="paragraph" w:styleId="List2">
    <w:name w:val="List 2"/>
    <w:basedOn w:val="BodyText"/>
    <w:rsid w:val="00B435CC"/>
    <w:pPr>
      <w:tabs>
        <w:tab w:val="left" w:pos="680"/>
      </w:tabs>
      <w:spacing w:before="60" w:after="60"/>
      <w:ind w:left="680" w:hanging="340"/>
    </w:pPr>
  </w:style>
  <w:style w:type="paragraph" w:styleId="List3">
    <w:name w:val="List 3"/>
    <w:basedOn w:val="BodyText"/>
    <w:rsid w:val="00B435CC"/>
    <w:pPr>
      <w:tabs>
        <w:tab w:val="left" w:pos="1021"/>
      </w:tabs>
      <w:spacing w:before="60" w:after="60"/>
      <w:ind w:left="1020" w:hanging="340"/>
    </w:pPr>
  </w:style>
  <w:style w:type="paragraph" w:styleId="List4">
    <w:name w:val="List 4"/>
    <w:basedOn w:val="BodyText"/>
    <w:rsid w:val="00B435CC"/>
    <w:pPr>
      <w:tabs>
        <w:tab w:val="left" w:pos="1361"/>
      </w:tabs>
      <w:spacing w:before="60" w:after="60"/>
      <w:ind w:left="1361" w:hanging="340"/>
    </w:pPr>
  </w:style>
  <w:style w:type="paragraph" w:styleId="List5">
    <w:name w:val="List 5"/>
    <w:basedOn w:val="BodyText"/>
    <w:rsid w:val="00B435CC"/>
    <w:pPr>
      <w:tabs>
        <w:tab w:val="left" w:pos="1701"/>
      </w:tabs>
      <w:spacing w:before="60" w:after="60"/>
      <w:ind w:left="1701" w:hanging="340"/>
    </w:pPr>
  </w:style>
  <w:style w:type="paragraph" w:styleId="ListBullet3">
    <w:name w:val="List Bullet 3"/>
    <w:basedOn w:val="List3"/>
    <w:rsid w:val="00B435CC"/>
    <w:pPr>
      <w:numPr>
        <w:numId w:val="12"/>
      </w:numPr>
      <w:tabs>
        <w:tab w:val="clear" w:pos="1021"/>
      </w:tabs>
      <w:ind w:left="1037" w:hanging="357"/>
    </w:pPr>
  </w:style>
  <w:style w:type="paragraph" w:styleId="ListBullet4">
    <w:name w:val="List Bullet 4"/>
    <w:basedOn w:val="List4"/>
    <w:rsid w:val="00B435CC"/>
    <w:pPr>
      <w:numPr>
        <w:numId w:val="1"/>
      </w:numPr>
      <w:tabs>
        <w:tab w:val="clear" w:pos="1361"/>
      </w:tabs>
    </w:pPr>
  </w:style>
  <w:style w:type="paragraph" w:styleId="ListBullet5">
    <w:name w:val="List Bullet 5"/>
    <w:basedOn w:val="List5"/>
    <w:rsid w:val="00B435CC"/>
    <w:pPr>
      <w:numPr>
        <w:numId w:val="2"/>
      </w:numPr>
    </w:pPr>
  </w:style>
  <w:style w:type="paragraph" w:styleId="ListContinue2">
    <w:name w:val="List Continue 2"/>
    <w:basedOn w:val="List2"/>
    <w:rsid w:val="00B435CC"/>
    <w:pPr>
      <w:ind w:firstLine="0"/>
    </w:pPr>
  </w:style>
  <w:style w:type="paragraph" w:styleId="ListContinue3">
    <w:name w:val="List Continue 3"/>
    <w:basedOn w:val="List3"/>
    <w:rsid w:val="00B435CC"/>
    <w:pPr>
      <w:ind w:left="1021" w:firstLine="0"/>
    </w:pPr>
  </w:style>
  <w:style w:type="paragraph" w:styleId="ListContinue4">
    <w:name w:val="List Continue 4"/>
    <w:basedOn w:val="List4"/>
    <w:rsid w:val="00B435CC"/>
    <w:pPr>
      <w:ind w:firstLine="0"/>
    </w:pPr>
  </w:style>
  <w:style w:type="paragraph" w:styleId="ListContinue5">
    <w:name w:val="List Continue 5"/>
    <w:basedOn w:val="List5"/>
    <w:rsid w:val="00B435CC"/>
    <w:pPr>
      <w:ind w:firstLine="0"/>
    </w:pPr>
  </w:style>
  <w:style w:type="paragraph" w:styleId="ListNumber3">
    <w:name w:val="List Number 3"/>
    <w:basedOn w:val="List3"/>
    <w:rsid w:val="00B435CC"/>
    <w:pPr>
      <w:numPr>
        <w:numId w:val="3"/>
      </w:numPr>
    </w:pPr>
  </w:style>
  <w:style w:type="paragraph" w:styleId="ListNumber4">
    <w:name w:val="List Number 4"/>
    <w:basedOn w:val="List4"/>
    <w:rsid w:val="00B435CC"/>
    <w:pPr>
      <w:numPr>
        <w:numId w:val="4"/>
      </w:numPr>
    </w:pPr>
  </w:style>
  <w:style w:type="paragraph" w:styleId="ListNumber5">
    <w:name w:val="List Number 5"/>
    <w:basedOn w:val="List5"/>
    <w:rsid w:val="00B435CC"/>
    <w:pPr>
      <w:numPr>
        <w:numId w:val="5"/>
      </w:numPr>
    </w:pPr>
  </w:style>
  <w:style w:type="paragraph" w:styleId="BlockText">
    <w:name w:val="Block Text"/>
    <w:basedOn w:val="Normal"/>
    <w:rsid w:val="00B435CC"/>
    <w:pPr>
      <w:spacing w:after="120"/>
      <w:ind w:left="1440" w:right="1440"/>
    </w:pPr>
  </w:style>
  <w:style w:type="character" w:customStyle="1" w:styleId="Subscript">
    <w:name w:val="Subscript"/>
    <w:basedOn w:val="DefaultParagraphFont"/>
    <w:rsid w:val="00B435CC"/>
    <w:rPr>
      <w:sz w:val="16"/>
      <w:vertAlign w:val="subscript"/>
    </w:rPr>
  </w:style>
  <w:style w:type="character" w:customStyle="1" w:styleId="Superscript">
    <w:name w:val="Superscript"/>
    <w:basedOn w:val="DefaultParagraphFont"/>
    <w:rsid w:val="00B435CC"/>
    <w:rPr>
      <w:sz w:val="16"/>
      <w:vertAlign w:val="superscript"/>
    </w:rPr>
  </w:style>
  <w:style w:type="character" w:customStyle="1" w:styleId="Symbols">
    <w:name w:val="Symbols"/>
    <w:basedOn w:val="DefaultParagraphFont"/>
    <w:rsid w:val="00B435CC"/>
    <w:rPr>
      <w:rFonts w:ascii="Symbol" w:hAnsi="Symbol"/>
    </w:rPr>
  </w:style>
  <w:style w:type="character" w:customStyle="1" w:styleId="MenuOptions">
    <w:name w:val="Menu Options"/>
    <w:basedOn w:val="DefaultParagraphFont"/>
    <w:rsid w:val="00B435CC"/>
    <w:rPr>
      <w:rFonts w:ascii="Arial Narrow" w:hAnsi="Arial Narrow"/>
      <w:smallCaps/>
    </w:rPr>
  </w:style>
  <w:style w:type="character" w:customStyle="1" w:styleId="Buttons">
    <w:name w:val="Buttons"/>
    <w:basedOn w:val="DefaultParagraphFont"/>
    <w:rsid w:val="00B435CC"/>
    <w:rPr>
      <w:b/>
    </w:rPr>
  </w:style>
  <w:style w:type="character" w:customStyle="1" w:styleId="Underlined">
    <w:name w:val="Underlined"/>
    <w:basedOn w:val="DefaultParagraphFont"/>
    <w:rsid w:val="00B435CC"/>
    <w:rPr>
      <w:u w:val="single"/>
    </w:rPr>
  </w:style>
  <w:style w:type="paragraph" w:customStyle="1" w:styleId="TableBodyTextRight">
    <w:name w:val="Table Body Text Right"/>
    <w:basedOn w:val="TableBodyText"/>
    <w:rsid w:val="00B435CC"/>
    <w:pPr>
      <w:widowControl w:val="0"/>
      <w:autoSpaceDE w:val="0"/>
      <w:autoSpaceDN w:val="0"/>
      <w:adjustRightInd w:val="0"/>
      <w:jc w:val="right"/>
    </w:pPr>
    <w:rPr>
      <w:rFonts w:cs="Arial"/>
      <w:szCs w:val="18"/>
    </w:rPr>
  </w:style>
  <w:style w:type="paragraph" w:customStyle="1" w:styleId="CopyrightText">
    <w:name w:val="Copyright Text"/>
    <w:basedOn w:val="BodyText"/>
    <w:rsid w:val="00B435CC"/>
    <w:rPr>
      <w:sz w:val="18"/>
    </w:rPr>
  </w:style>
  <w:style w:type="paragraph" w:customStyle="1" w:styleId="BodySmallRight">
    <w:name w:val="Body Small Right"/>
    <w:basedOn w:val="BodyTextRight"/>
    <w:rsid w:val="00B435CC"/>
    <w:rPr>
      <w:sz w:val="18"/>
      <w:szCs w:val="18"/>
    </w:rPr>
  </w:style>
  <w:style w:type="paragraph" w:customStyle="1" w:styleId="MarginEdition">
    <w:name w:val="Margin Edition"/>
    <w:basedOn w:val="MarginNote"/>
    <w:rsid w:val="00B435CC"/>
    <w:pPr>
      <w:spacing w:before="0" w:after="0"/>
    </w:pPr>
    <w:rPr>
      <w:rFonts w:ascii="Times New Roman" w:hAnsi="Times New Roman"/>
      <w:color w:val="999999"/>
    </w:rPr>
  </w:style>
  <w:style w:type="paragraph" w:customStyle="1" w:styleId="Spacer">
    <w:name w:val="Spacer"/>
    <w:basedOn w:val="Normal"/>
    <w:rsid w:val="00B435CC"/>
    <w:rPr>
      <w:sz w:val="2"/>
      <w:szCs w:val="2"/>
    </w:rPr>
  </w:style>
  <w:style w:type="character" w:customStyle="1" w:styleId="Small">
    <w:name w:val="Small"/>
    <w:basedOn w:val="DefaultParagraphFont"/>
    <w:rsid w:val="00B435CC"/>
    <w:rPr>
      <w:sz w:val="16"/>
    </w:rPr>
  </w:style>
  <w:style w:type="paragraph" w:customStyle="1" w:styleId="WideTable">
    <w:name w:val="Wide Table"/>
    <w:basedOn w:val="Normal"/>
    <w:rsid w:val="00B435CC"/>
    <w:pPr>
      <w:ind w:left="-1418"/>
    </w:pPr>
    <w:rPr>
      <w:sz w:val="2"/>
      <w:szCs w:val="2"/>
    </w:rPr>
  </w:style>
  <w:style w:type="character" w:styleId="PageNumber">
    <w:name w:val="page number"/>
    <w:basedOn w:val="DefaultParagraphFont"/>
    <w:rsid w:val="00B435CC"/>
  </w:style>
  <w:style w:type="paragraph" w:styleId="Quote">
    <w:name w:val="Quote"/>
    <w:basedOn w:val="Heading1"/>
    <w:link w:val="QuoteChar"/>
    <w:qFormat/>
    <w:rsid w:val="00B435CC"/>
    <w:rPr>
      <w:b w:val="0"/>
      <w:sz w:val="72"/>
      <w:szCs w:val="72"/>
      <w:lang w:val="en-NZ"/>
    </w:rPr>
  </w:style>
  <w:style w:type="character" w:customStyle="1" w:styleId="QuoteChar">
    <w:name w:val="Quote Char"/>
    <w:basedOn w:val="DefaultParagraphFont"/>
    <w:link w:val="Quote"/>
    <w:rsid w:val="00B43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5CC"/>
    <w:pPr>
      <w:pageBreakBefore/>
    </w:pPr>
  </w:style>
  <w:style w:type="paragraph" w:customStyle="1" w:styleId="Border">
    <w:name w:val="Border"/>
    <w:basedOn w:val="Normal"/>
    <w:qFormat/>
    <w:rsid w:val="00B43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5CC"/>
    <w:rPr>
      <w:b/>
      <w:bCs/>
      <w:i/>
      <w:iCs/>
      <w:color w:val="auto"/>
    </w:rPr>
  </w:style>
  <w:style w:type="paragraph" w:styleId="IntenseQuote">
    <w:name w:val="Intense Quote"/>
    <w:basedOn w:val="Normal"/>
    <w:next w:val="Normal"/>
    <w:link w:val="IntenseQuoteChar"/>
    <w:uiPriority w:val="30"/>
    <w:qFormat/>
    <w:rsid w:val="00B43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5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5CC"/>
    <w:rPr>
      <w:smallCaps/>
      <w:color w:val="auto"/>
      <w:u w:val="single"/>
    </w:rPr>
  </w:style>
  <w:style w:type="character" w:styleId="IntenseReference">
    <w:name w:val="Intense Reference"/>
    <w:basedOn w:val="DefaultParagraphFont"/>
    <w:uiPriority w:val="32"/>
    <w:qFormat/>
    <w:rsid w:val="00B435CC"/>
    <w:rPr>
      <w:b/>
      <w:bCs/>
      <w:smallCaps/>
      <w:color w:val="auto"/>
      <w:spacing w:val="5"/>
      <w:u w:val="single"/>
    </w:rPr>
  </w:style>
  <w:style w:type="paragraph" w:customStyle="1" w:styleId="2ColumnHeading">
    <w:name w:val="2Column Heading"/>
    <w:basedOn w:val="BodyText"/>
    <w:qFormat/>
    <w:rsid w:val="00B435CC"/>
    <w:pPr>
      <w:spacing w:after="60"/>
      <w:ind w:left="-2268"/>
    </w:pPr>
    <w:rPr>
      <w:b/>
    </w:rPr>
  </w:style>
  <w:style w:type="paragraph" w:customStyle="1" w:styleId="Heading1TOC">
    <w:name w:val="Heading1 TOC"/>
    <w:basedOn w:val="Normal"/>
    <w:qFormat/>
    <w:rsid w:val="00B435CC"/>
    <w:pPr>
      <w:spacing w:before="240" w:after="120"/>
    </w:pPr>
    <w:rPr>
      <w:rFonts w:ascii="Times New Roman" w:hAnsi="Times New Roman"/>
      <w:b/>
      <w:sz w:val="32"/>
    </w:rPr>
  </w:style>
  <w:style w:type="paragraph" w:customStyle="1" w:styleId="Heading2TOC">
    <w:name w:val="Heading2 TOC"/>
    <w:basedOn w:val="Normal"/>
    <w:qFormat/>
    <w:rsid w:val="00B435CC"/>
    <w:pPr>
      <w:spacing w:before="240" w:after="60"/>
    </w:pPr>
    <w:rPr>
      <w:rFonts w:ascii="Times New Roman" w:hAnsi="Times New Roman"/>
      <w:b/>
      <w:sz w:val="28"/>
    </w:rPr>
  </w:style>
  <w:style w:type="character" w:customStyle="1" w:styleId="Underline">
    <w:name w:val="Underline"/>
    <w:basedOn w:val="DefaultParagraphFont"/>
    <w:qFormat/>
    <w:rsid w:val="00B435CC"/>
    <w:rPr>
      <w:u w:val="single"/>
    </w:rPr>
  </w:style>
  <w:style w:type="character" w:customStyle="1" w:styleId="BoldandItalics">
    <w:name w:val="Bold and Italics"/>
    <w:qFormat/>
    <w:rsid w:val="00B435CC"/>
    <w:rPr>
      <w:b/>
      <w:i/>
      <w:u w:val="none"/>
    </w:rPr>
  </w:style>
  <w:style w:type="paragraph" w:styleId="BalloonText">
    <w:name w:val="Balloon Text"/>
    <w:basedOn w:val="Normal"/>
    <w:link w:val="BalloonTextChar"/>
    <w:rsid w:val="00B435CC"/>
    <w:rPr>
      <w:rFonts w:ascii="Tahoma" w:hAnsi="Tahoma" w:cs="Tahoma"/>
      <w:sz w:val="16"/>
      <w:szCs w:val="16"/>
    </w:rPr>
  </w:style>
  <w:style w:type="character" w:customStyle="1" w:styleId="BalloonTextChar">
    <w:name w:val="Balloon Text Char"/>
    <w:basedOn w:val="DefaultParagraphFont"/>
    <w:link w:val="BalloonText"/>
    <w:rsid w:val="00B435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5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5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5CC"/>
    <w:rPr>
      <w:b/>
      <w:color w:val="660033"/>
      <w:spacing w:val="0"/>
    </w:rPr>
  </w:style>
  <w:style w:type="paragraph" w:customStyle="1" w:styleId="Nameditemlist">
    <w:name w:val="Named item list"/>
    <w:basedOn w:val="BodyText"/>
    <w:qFormat/>
    <w:rsid w:val="00B435CC"/>
    <w:pPr>
      <w:tabs>
        <w:tab w:val="left" w:pos="2835"/>
      </w:tabs>
      <w:ind w:left="2835" w:hanging="2835"/>
    </w:pPr>
  </w:style>
  <w:style w:type="paragraph" w:customStyle="1" w:styleId="BodyTextnopadding">
    <w:name w:val="Body Text no padding"/>
    <w:basedOn w:val="BodyText"/>
    <w:qFormat/>
    <w:rsid w:val="00B435CC"/>
    <w:pPr>
      <w:spacing w:before="0" w:after="0"/>
    </w:pPr>
  </w:style>
  <w:style w:type="paragraph" w:customStyle="1" w:styleId="BodyTextBold">
    <w:name w:val="Body Text Bold"/>
    <w:basedOn w:val="BodyText"/>
    <w:qFormat/>
    <w:rsid w:val="00B435CC"/>
    <w:rPr>
      <w:b/>
    </w:rPr>
  </w:style>
  <w:style w:type="character" w:styleId="Hyperlink">
    <w:name w:val="Hyperlink"/>
    <w:basedOn w:val="DefaultParagraphFont"/>
    <w:uiPriority w:val="99"/>
    <w:unhideWhenUsed/>
    <w:rsid w:val="00A70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2324</Characters>
  <Application>Microsoft Office Word</Application>
  <DocSecurity>0</DocSecurity>
  <Lines>70</Lines>
  <Paragraphs>47</Paragraphs>
  <ScaleCrop>false</ScaleCrop>
  <Company>Author-it Software Corporation Ltd.</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RIIWHS203D Maintain amenities</dc:title>
  <dc:subject>Approved</dc:subject>
  <dc:creator>PwC’s Skills for Australia</dc:creator>
  <cp:keywords>Release: 4</cp:keywords>
  <dc:description>Review Date: 12 April 2008</dc:description>
  <cp:lastModifiedBy>HSD_TPCMSd.prod</cp:lastModifiedBy>
  <cp:revision>3</cp:revision>
  <dcterms:created xsi:type="dcterms:W3CDTF">2020-07-08T06:53:00Z</dcterms:created>
  <dcterms:modified xsi:type="dcterms:W3CDTF">2020-07-08T06:53:00Z</dcterms:modified>
</cp:coreProperties>
</file>