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BCE" w:rsidP="001F7BCE">
      <w:pPr>
        <w:pStyle w:val="Title"/>
      </w:pPr>
      <w:r>
        <w:fldChar w:fldCharType="begin"/>
      </w:r>
      <w:r>
        <w:instrText xml:space="preserve"> TITLE   \* MERGEFORMAT </w:instrText>
      </w:r>
      <w:r>
        <w:fldChar w:fldCharType="separate"/>
      </w:r>
      <w:r>
        <w:t>RIIWHS203D Maintain amenities</w:t>
      </w:r>
      <w:r>
        <w:fldChar w:fldCharType="end"/>
      </w:r>
    </w:p>
    <w:p w:rsidR="001F7BCE" w:rsidP="001F7BCE">
      <w:pPr>
        <w:pStyle w:val="Version"/>
        <w:sectPr w:rsidSect="00975D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75D21" w:rsidP="00975D21">
      <w:pPr>
        <w:pStyle w:val="SuperHeading"/>
      </w:pPr>
      <w:r w:rsidRPr="00975D21">
        <w:t>RIIWHS203D Maintain amenities</w:t>
      </w:r>
    </w:p>
    <w:p w:rsidR="00000000" w:rsidRPr="00975D21" w:rsidP="00975D21">
      <w:pPr>
        <w:pStyle w:val="Heading1"/>
      </w:pPr>
      <w:bookmarkStart w:id="1" w:name="O_681738"/>
      <w:bookmarkEnd w:id="1"/>
      <w:r w:rsidRPr="00975D21">
        <w:t>Modification History</w:t>
      </w:r>
    </w:p>
    <w:tbl>
      <w:tblPr>
        <w:tblW w:w="0" w:type="auto"/>
        <w:tblCellMar>
          <w:left w:w="62" w:type="dxa"/>
          <w:right w:w="62" w:type="dxa"/>
        </w:tblCellMar>
        <w:tblLook w:val="0000"/>
      </w:tblPr>
      <w:tblGrid>
        <w:gridCol w:w="1107"/>
        <w:gridCol w:w="8089"/>
      </w:tblGrid>
      <w:tr w:rsidTr="001F7BC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Heading4"/>
              <w:rPr>
                <w:lang w:val="en-NZ"/>
              </w:rPr>
            </w:pPr>
            <w:r w:rsidRPr="00975D2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Heading4"/>
              <w:rPr>
                <w:lang w:val="en-NZ"/>
              </w:rPr>
            </w:pPr>
            <w:r w:rsidRPr="00975D21">
              <w:t>Comments</w:t>
            </w:r>
          </w:p>
        </w:tc>
      </w:tr>
      <w:tr w:rsidTr="001F7BC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This unit replaces RIIOHS203A Maintain amenities.</w:t>
            </w:r>
          </w:p>
        </w:tc>
      </w:tr>
      <w:tr w:rsidTr="001F7B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Formatting corrections.</w:t>
            </w:r>
          </w:p>
        </w:tc>
      </w:tr>
      <w:tr w:rsidTr="001F7B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Inserted Application information.</w:t>
            </w:r>
          </w:p>
        </w:tc>
      </w:tr>
      <w:tr w:rsidTr="001F7BC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21" w:rsidP="00975D21">
            <w:pPr>
              <w:pStyle w:val="BodyText"/>
            </w:pPr>
            <w:r w:rsidRPr="00975D21">
              <w:t>Required frequency and volume of evidence amended in Performance evidence.</w:t>
            </w:r>
          </w:p>
          <w:p w:rsidR="00000000" w:rsidRPr="00975D21" w:rsidP="00975D21">
            <w:pPr>
              <w:pStyle w:val="BodyText"/>
            </w:pPr>
            <w:r w:rsidRPr="00975D21">
              <w:t>Substantial amendments made in Assessment Conditions field, including: references to Industry Sectors, assessor and subject matter expert experience requirements, how assessment should be conducted and what it should confirm.</w:t>
            </w:r>
          </w:p>
        </w:tc>
      </w:tr>
    </w:tbl>
    <w:p w:rsidR="00000000" w:rsidRPr="00975D21" w:rsidP="00975D21">
      <w:pPr>
        <w:pStyle w:val="BodyText"/>
      </w:pPr>
    </w:p>
    <w:p w:rsidR="00000000" w:rsidRPr="00975D21" w:rsidP="00975D21">
      <w:pPr>
        <w:pStyle w:val="AllowPageBreak"/>
      </w:pPr>
    </w:p>
    <w:p w:rsidR="00000000" w:rsidRPr="00975D21" w:rsidP="00975D21">
      <w:pPr>
        <w:pStyle w:val="Heading1"/>
      </w:pPr>
      <w:bookmarkStart w:id="2" w:name="O_681734"/>
      <w:bookmarkEnd w:id="2"/>
      <w:r w:rsidRPr="00975D21">
        <w:t>Application</w:t>
      </w:r>
    </w:p>
    <w:p w:rsidR="00000000" w:rsidRPr="00975D21" w:rsidP="001F7BCE">
      <w:pPr>
        <w:pStyle w:val="BodyText"/>
      </w:pPr>
      <w:r w:rsidRPr="00975D21">
        <w:t>This unit describes a participant’s skills and knowledge required to maintain amenities in the Resources and Infrastructure Industries.</w:t>
      </w:r>
    </w:p>
    <w:p w:rsidR="00000000" w:rsidRPr="00975D21" w:rsidP="001F7BCE">
      <w:pPr>
        <w:pStyle w:val="BodyText"/>
      </w:pPr>
      <w:r w:rsidRPr="00975D21">
        <w:t>This unit is applicable for those working in operational roles.</w:t>
      </w:r>
    </w:p>
    <w:p w:rsidR="00000000" w:rsidRPr="00975D21" w:rsidP="001F7BCE">
      <w:pPr>
        <w:pStyle w:val="BodyText"/>
      </w:pPr>
      <w:r w:rsidRPr="00975D21">
        <w:t>Licensing, legislative, regulatory and certification re</w:t>
      </w:r>
      <w:r w:rsidRPr="00975D21">
        <w:t>quirements that apply to this unit can vary between states, territories, and Industry sectors.  Relevant information must be sourced prior to application of the unit.</w:t>
      </w:r>
    </w:p>
    <w:p w:rsidR="00000000" w:rsidRPr="001F7BCE" w:rsidP="001F7BCE">
      <w:pPr>
        <w:pStyle w:val="BodyText"/>
        <w:rPr>
          <w:i/>
        </w:rPr>
      </w:pPr>
      <w:r w:rsidRPr="001F7BCE">
        <w:rPr>
          <w:rStyle w:val="Emphasis"/>
        </w:rPr>
        <w:t>Note: The terms Occupational Health and Safety (OHS) and Work Health and Safety (WHS) are</w:t>
      </w:r>
      <w:r w:rsidRPr="001F7BCE">
        <w:rPr>
          <w:rStyle w:val="Emphasis"/>
        </w:rPr>
        <w:t xml:space="preserve"> equivalent and generally either can be used in the workplace. In jurisdictions where the National Model WHS Legislation has not been implemented RTOs are advised to contextualise the unit of competency by referring to the existing State/Territory OHS legi</w:t>
      </w:r>
      <w:r w:rsidRPr="001F7BCE">
        <w:rPr>
          <w:rStyle w:val="Emphasis"/>
        </w:rPr>
        <w:t>slative requirements.</w:t>
      </w:r>
    </w:p>
    <w:p w:rsidR="00000000" w:rsidRPr="00975D21" w:rsidP="00975D21">
      <w:pPr>
        <w:pStyle w:val="Heading1"/>
      </w:pPr>
      <w:bookmarkStart w:id="3" w:name="O_681732"/>
      <w:bookmarkEnd w:id="3"/>
      <w:r w:rsidRPr="00975D21">
        <w:t>Elements and Performance Criteria</w:t>
      </w:r>
    </w:p>
    <w:tbl>
      <w:tblPr>
        <w:tblW w:w="9322" w:type="dxa"/>
        <w:tblLayout w:type="fixed"/>
        <w:tblCellMar>
          <w:left w:w="62" w:type="dxa"/>
          <w:right w:w="62" w:type="dxa"/>
        </w:tblCellMar>
        <w:tblLook w:val="0000"/>
      </w:tblPr>
      <w:tblGrid>
        <w:gridCol w:w="2438"/>
        <w:gridCol w:w="6884"/>
      </w:tblGrid>
      <w:tr w:rsidTr="00975D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D21">
            <w:pPr>
              <w:pStyle w:val="BodyText"/>
              <w:rPr>
                <w:lang w:val="en-NZ"/>
              </w:rPr>
            </w:pPr>
            <w:r w:rsidRPr="00975D21">
              <w:t>1 Plan and prepare for work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D21" w:rsidP="00975D21">
            <w:pPr>
              <w:pStyle w:val="BodyText"/>
            </w:pPr>
            <w:r w:rsidRPr="00975D21">
              <w:t>1.1</w:t>
            </w:r>
            <w:r w:rsidRPr="00975D21">
              <w:tab/>
              <w:t>Access, interpret and apply amenities documentation and ensure the work activity is compliant</w:t>
            </w:r>
          </w:p>
          <w:p w:rsidR="00000000" w:rsidRPr="00975D21" w:rsidP="00975D21">
            <w:pPr>
              <w:pStyle w:val="BodyText"/>
            </w:pPr>
            <w:r w:rsidRPr="00975D21">
              <w:t>1.2</w:t>
            </w:r>
            <w:r w:rsidRPr="00975D21">
              <w:tab/>
              <w:t>Obtain, interpret, clarify and confirm work requireme</w:t>
            </w:r>
            <w:r w:rsidRPr="00975D21">
              <w:t>nts before proceeding</w:t>
            </w:r>
          </w:p>
          <w:p w:rsidR="00000000" w:rsidP="00975D21">
            <w:pPr>
              <w:pStyle w:val="BodyText"/>
              <w:rPr>
                <w:lang w:val="en-NZ"/>
              </w:rPr>
            </w:pPr>
            <w:r w:rsidRPr="00975D21">
              <w:t>1.3</w:t>
            </w:r>
            <w:r w:rsidRPr="00975D21">
              <w:tab/>
              <w:t>Obtain and prepare materials and resources</w:t>
            </w:r>
          </w:p>
        </w:tc>
      </w:tr>
      <w:tr w:rsidTr="00975D2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D21">
            <w:pPr>
              <w:pStyle w:val="BodyText"/>
              <w:rPr>
                <w:lang w:val="en-NZ"/>
              </w:rPr>
            </w:pPr>
            <w:r w:rsidRPr="00975D21">
              <w:t>2 Provide amenities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D21" w:rsidP="00975D21">
            <w:pPr>
              <w:pStyle w:val="BodyText"/>
            </w:pPr>
            <w:r w:rsidRPr="00975D21">
              <w:t>2.1</w:t>
            </w:r>
            <w:r w:rsidRPr="00975D21">
              <w:tab/>
              <w:t>Establish and monitor a safe work environment</w:t>
            </w:r>
          </w:p>
          <w:p w:rsidR="00000000" w:rsidRPr="00975D21" w:rsidP="00975D21">
            <w:pPr>
              <w:pStyle w:val="BodyText"/>
            </w:pPr>
            <w:r w:rsidRPr="00975D21">
              <w:t>2.2</w:t>
            </w:r>
            <w:r w:rsidRPr="00975D21">
              <w:tab/>
              <w:t>Administer service contracts</w:t>
            </w:r>
          </w:p>
          <w:p w:rsidR="00000000" w:rsidRPr="00975D21" w:rsidP="00975D21">
            <w:pPr>
              <w:pStyle w:val="BodyText"/>
            </w:pPr>
            <w:r w:rsidRPr="00975D21">
              <w:t>2.3</w:t>
            </w:r>
            <w:r w:rsidRPr="00975D21">
              <w:tab/>
              <w:t>Clean and maintain amenities</w:t>
            </w:r>
          </w:p>
          <w:p w:rsidR="00000000" w:rsidRPr="00975D21" w:rsidP="00975D21">
            <w:pPr>
              <w:pStyle w:val="BodyText"/>
            </w:pPr>
            <w:r w:rsidRPr="00975D21">
              <w:t>2.4</w:t>
            </w:r>
            <w:r w:rsidRPr="00975D21">
              <w:tab/>
            </w:r>
            <w:r w:rsidRPr="00975D21">
              <w:t>Maintain amenities equipment and cleaning accessories</w:t>
            </w:r>
          </w:p>
          <w:p w:rsidR="00000000" w:rsidRPr="00975D21" w:rsidP="00975D21">
            <w:pPr>
              <w:pStyle w:val="BodyText"/>
            </w:pPr>
            <w:r w:rsidRPr="00975D21">
              <w:t>2.5</w:t>
            </w:r>
            <w:r w:rsidRPr="00975D21">
              <w:tab/>
              <w:t>Maintain security of amenities, equipment and accessories correctly</w:t>
            </w:r>
          </w:p>
          <w:p w:rsidR="00000000" w:rsidRPr="00975D21" w:rsidP="00975D21">
            <w:pPr>
              <w:pStyle w:val="BodyText"/>
            </w:pPr>
            <w:r w:rsidRPr="00975D21">
              <w:t>2.6</w:t>
            </w:r>
            <w:r w:rsidRPr="00975D21">
              <w:tab/>
              <w:t>Dispose of hazardous and environmentally sensitive materials</w:t>
            </w:r>
          </w:p>
          <w:p w:rsidR="00000000" w:rsidRPr="00975D21" w:rsidP="00975D21">
            <w:pPr>
              <w:pStyle w:val="BodyText"/>
            </w:pPr>
            <w:r w:rsidRPr="00975D21">
              <w:t>2.7</w:t>
            </w:r>
            <w:r w:rsidRPr="00975D21">
              <w:tab/>
              <w:t>Maintain written records for amenities cleaning problems, mat</w:t>
            </w:r>
            <w:r w:rsidRPr="00975D21">
              <w:t>erials and cleaning resource usage</w:t>
            </w:r>
          </w:p>
        </w:tc>
      </w:tr>
    </w:tbl>
    <w:p w:rsidR="00000000" w:rsidRPr="00975D21" w:rsidP="00975D21">
      <w:pPr>
        <w:pStyle w:val="BodyText"/>
      </w:pPr>
    </w:p>
    <w:p w:rsidR="00000000" w:rsidRPr="00975D21" w:rsidP="00975D21">
      <w:pPr>
        <w:pStyle w:val="AllowPageBreak"/>
      </w:pPr>
    </w:p>
    <w:p w:rsidR="00000000" w:rsidRPr="00975D21" w:rsidP="00975D21">
      <w:pPr>
        <w:pStyle w:val="Heading1"/>
      </w:pPr>
      <w:bookmarkStart w:id="4" w:name="O_681730"/>
      <w:bookmarkEnd w:id="4"/>
      <w:r w:rsidRPr="00975D21">
        <w:t>Foundation Skills</w:t>
      </w:r>
    </w:p>
    <w:p w:rsidR="00000000" w:rsidRPr="00975D21" w:rsidP="001F7BCE">
      <w:pPr>
        <w:pStyle w:val="BodyText"/>
      </w:pPr>
      <w:r w:rsidRPr="00975D21">
        <w:t>Foundation skills essential to performance are explicit in the performance criteria of this unit. Further information is available in the Resources and Infrastructure Industry Training</w:t>
      </w:r>
      <w:r w:rsidRPr="00975D21">
        <w:t xml:space="preserve"> Package Companion Volume.</w:t>
      </w:r>
    </w:p>
    <w:p w:rsidR="00000000" w:rsidRPr="00975D21" w:rsidP="00975D21">
      <w:pPr>
        <w:pStyle w:val="Heading1"/>
      </w:pPr>
      <w:bookmarkStart w:id="5" w:name="O_681728"/>
      <w:bookmarkEnd w:id="5"/>
      <w:r w:rsidRPr="00975D21">
        <w:t>Unit Mapping Information</w:t>
      </w:r>
    </w:p>
    <w:p w:rsidR="00000000" w:rsidRPr="00975D21" w:rsidP="001F7BCE">
      <w:pPr>
        <w:pStyle w:val="BodyText"/>
      </w:pPr>
      <w:r w:rsidRPr="00975D21">
        <w:t>RIIOHS203A Maintaining amenities</w:t>
      </w:r>
    </w:p>
    <w:p w:rsidR="00000000" w:rsidRPr="00975D21" w:rsidP="00975D21">
      <w:pPr>
        <w:pStyle w:val="Heading1"/>
      </w:pPr>
      <w:bookmarkStart w:id="6" w:name="O_681759"/>
      <w:bookmarkEnd w:id="6"/>
      <w:r w:rsidRPr="00975D21">
        <w:t>Links</w:t>
      </w:r>
    </w:p>
    <w:p w:rsidR="00000000" w:rsidRPr="00975D21" w:rsidP="001F7BCE">
      <w:pPr>
        <w:pStyle w:val="BodyText"/>
      </w:pPr>
      <w:r w:rsidRPr="00975D2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1719B">
        <w:rPr>
          <w:rStyle w:val="Hyperlink"/>
        </w:rPr>
        <w:t>https://vetnet.gov.au/Pages/TrainingDocs.aspx?q=88a61002-9a21-4386-aaf8-69c76e675272</w:t>
      </w:r>
      <w:r>
        <w:fldChar w:fldCharType="end"/>
      </w:r>
    </w:p>
    <w:p w:rsidR="00000000" w:rsidRPr="00975D21" w:rsidP="001F7BCE">
      <w:pPr>
        <w:pStyle w:val="BodyText"/>
        <w:sectPr w:rsidSect="00975D21">
          <w:headerReference w:type="default" r:id="rId10"/>
          <w:footerReference w:type="default" r:id="rId11"/>
          <w:pgSz w:w="11908" w:h="16833"/>
          <w:pgMar w:top="1702" w:right="1418" w:bottom="1702" w:left="1418" w:header="992" w:footer="992" w:gutter="0"/>
          <w:cols w:space="720"/>
          <w:noEndnote/>
          <w:docGrid w:linePitch="299"/>
        </w:sectPr>
      </w:pPr>
    </w:p>
    <w:p w:rsidR="00000000" w:rsidRPr="00975D21" w:rsidP="00975D21">
      <w:pPr>
        <w:pStyle w:val="SuperHeading"/>
      </w:pPr>
      <w:r w:rsidRPr="00975D21">
        <w:t>Assessment Requirements for RIIWHS203D Maintain amenities</w:t>
      </w:r>
    </w:p>
    <w:p w:rsidR="00000000" w:rsidRPr="00975D21" w:rsidP="00975D21">
      <w:pPr>
        <w:pStyle w:val="Heading1"/>
      </w:pPr>
      <w:bookmarkStart w:id="7" w:name="O_681724"/>
      <w:bookmarkEnd w:id="7"/>
      <w:r w:rsidRPr="00975D21">
        <w:t>Modification History</w:t>
      </w:r>
    </w:p>
    <w:tbl>
      <w:tblPr>
        <w:tblW w:w="0" w:type="auto"/>
        <w:tblCellMar>
          <w:left w:w="62" w:type="dxa"/>
          <w:right w:w="62" w:type="dxa"/>
        </w:tblCellMar>
        <w:tblLook w:val="0000"/>
      </w:tblPr>
      <w:tblGrid>
        <w:gridCol w:w="1107"/>
        <w:gridCol w:w="8089"/>
      </w:tblGrid>
      <w:tr w:rsidTr="001F7BC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Heading4"/>
              <w:rPr>
                <w:lang w:val="en-NZ"/>
              </w:rPr>
            </w:pPr>
            <w:r w:rsidRPr="00975D2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Heading4"/>
              <w:rPr>
                <w:lang w:val="en-NZ"/>
              </w:rPr>
            </w:pPr>
            <w:r w:rsidRPr="00975D21">
              <w:t>Comments</w:t>
            </w:r>
          </w:p>
        </w:tc>
      </w:tr>
      <w:tr w:rsidTr="001F7BC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This unit replaces RIIOHS203A Maintain amenities.</w:t>
            </w:r>
          </w:p>
        </w:tc>
      </w:tr>
      <w:tr w:rsidTr="001F7B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Formatting corrections.</w:t>
            </w:r>
          </w:p>
        </w:tc>
      </w:tr>
      <w:tr w:rsidTr="001F7B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Inserted Application information.</w:t>
            </w:r>
          </w:p>
        </w:tc>
      </w:tr>
      <w:tr w:rsidTr="001F7BC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D21">
            <w:pPr>
              <w:pStyle w:val="BodyText"/>
              <w:rPr>
                <w:lang w:val="en-NZ"/>
              </w:rPr>
            </w:pPr>
            <w:r w:rsidRPr="00975D21">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D21" w:rsidP="00975D21">
            <w:pPr>
              <w:pStyle w:val="BodyText"/>
            </w:pPr>
            <w:r w:rsidRPr="00975D21">
              <w:t>Required frequency and volume of evidence amended in Performance evidence.</w:t>
            </w:r>
          </w:p>
          <w:p w:rsidR="00000000" w:rsidRPr="00975D21" w:rsidP="00975D21">
            <w:pPr>
              <w:pStyle w:val="BodyText"/>
            </w:pPr>
            <w:r w:rsidRPr="00975D21">
              <w:t>Substantial amendments made in Assessment Conditions field, including: references to Industry Sectors, assessor and subject matter expert experience requirements, how assessment should be conducted and what it should confirm.</w:t>
            </w:r>
          </w:p>
        </w:tc>
      </w:tr>
    </w:tbl>
    <w:p w:rsidR="00000000" w:rsidRPr="00975D21" w:rsidP="00975D21">
      <w:pPr>
        <w:pStyle w:val="BodyText"/>
      </w:pPr>
    </w:p>
    <w:p w:rsidR="00000000" w:rsidRPr="00975D21" w:rsidP="00975D21">
      <w:pPr>
        <w:pStyle w:val="AllowPageBreak"/>
      </w:pPr>
    </w:p>
    <w:p w:rsidR="00000000" w:rsidRPr="00975D21" w:rsidP="00975D21">
      <w:pPr>
        <w:pStyle w:val="Heading1"/>
      </w:pPr>
      <w:bookmarkStart w:id="8" w:name="O_681723"/>
      <w:bookmarkEnd w:id="8"/>
      <w:r w:rsidRPr="00975D21">
        <w:t>Performance</w:t>
      </w:r>
      <w:r w:rsidRPr="00975D21">
        <w:t xml:space="preserve"> Evidence</w:t>
      </w:r>
    </w:p>
    <w:p w:rsidR="00000000" w:rsidRPr="00975D21" w:rsidP="001F7BCE">
      <w:pPr>
        <w:pStyle w:val="BodyText"/>
      </w:pPr>
      <w:r w:rsidRPr="00975D21">
        <w:t>Evidence is required to be collected that demonstrates a candidate’s competency in this unit. Evidence must be relevant to the roles within this sector’s work operations and satisfy all of the requirements of the performance criteria of this unit</w:t>
      </w:r>
      <w:r w:rsidRPr="00975D21">
        <w:t xml:space="preserve"> and include evidence that the candidate:</w:t>
      </w:r>
    </w:p>
    <w:p w:rsidR="00000000" w:rsidRPr="00975D21" w:rsidP="00975D21">
      <w:pPr>
        <w:pStyle w:val="ListBullet"/>
      </w:pPr>
      <w:r w:rsidRPr="00975D21">
        <w:t>locates and applies relevant documentation, policies and procedures</w:t>
      </w:r>
    </w:p>
    <w:p w:rsidR="00000000" w:rsidRPr="00975D21" w:rsidP="00975D21">
      <w:pPr>
        <w:pStyle w:val="ListBullet"/>
      </w:pPr>
      <w:r w:rsidRPr="00975D21">
        <w:t>demonstrates completion of maintaining amenities that safely, effectively and efficiently meets all of the required outcomes on more than one (1) occasion including:</w:t>
      </w:r>
    </w:p>
    <w:p w:rsidR="00000000" w:rsidRPr="00975D21" w:rsidP="00975D21">
      <w:pPr>
        <w:pStyle w:val="ListBullet2"/>
      </w:pPr>
      <w:r w:rsidRPr="00975D21">
        <w:t>planning maintenance and servicing schedules</w:t>
      </w:r>
    </w:p>
    <w:p w:rsidR="00000000" w:rsidRPr="00975D21" w:rsidP="00975D21">
      <w:pPr>
        <w:pStyle w:val="ListBullet2"/>
      </w:pPr>
      <w:r w:rsidRPr="00975D21">
        <w:t>accesses, interpreting, applying technical i</w:t>
      </w:r>
      <w:r w:rsidRPr="00975D21">
        <w:t>nformation for using cleaning equipment and resources</w:t>
      </w:r>
    </w:p>
    <w:p w:rsidR="00000000" w:rsidRPr="00975D21" w:rsidP="00975D21">
      <w:pPr>
        <w:pStyle w:val="ListBullet2"/>
      </w:pPr>
      <w:r w:rsidRPr="00975D21">
        <w:t>selecting wearing and caring for personal protective equipment</w:t>
      </w:r>
    </w:p>
    <w:p w:rsidR="00000000" w:rsidRPr="00975D21" w:rsidP="00975D21">
      <w:pPr>
        <w:pStyle w:val="ListBullet2"/>
      </w:pPr>
      <w:r w:rsidRPr="00975D21">
        <w:t>using  cleaning equipment, resources and cleaning tools to appropriately clean and maintain amenities</w:t>
      </w:r>
    </w:p>
    <w:p w:rsidR="00000000" w:rsidRPr="00975D21" w:rsidP="00975D21">
      <w:pPr>
        <w:pStyle w:val="ListBullet2"/>
      </w:pPr>
      <w:r w:rsidRPr="00975D21">
        <w:t>correctly disposing of environmentall</w:t>
      </w:r>
      <w:r w:rsidRPr="00975D21">
        <w:t>y sensitive materials and waste</w:t>
      </w:r>
    </w:p>
    <w:p w:rsidR="00000000" w:rsidRPr="00975D21" w:rsidP="00975D21">
      <w:pPr>
        <w:pStyle w:val="ListBullet2"/>
      </w:pPr>
      <w:r w:rsidRPr="00975D21">
        <w:t>maintaining and performing minor repairs on cleaning equipment</w:t>
      </w:r>
    </w:p>
    <w:p w:rsidR="00000000" w:rsidRPr="00975D21" w:rsidP="00975D21">
      <w:pPr>
        <w:pStyle w:val="ListBullet2"/>
      </w:pPr>
      <w:r w:rsidRPr="00975D21">
        <w:t>maintaining written amenities maintenance records</w:t>
      </w:r>
    </w:p>
    <w:p w:rsidR="00000000" w:rsidRPr="00975D21" w:rsidP="00975D21">
      <w:pPr>
        <w:pStyle w:val="AllowPageBreak"/>
      </w:pPr>
    </w:p>
    <w:p w:rsidR="00000000" w:rsidRPr="00975D21" w:rsidP="00975D21">
      <w:pPr>
        <w:pStyle w:val="Heading1"/>
      </w:pPr>
      <w:bookmarkStart w:id="9" w:name="O_681721"/>
      <w:bookmarkEnd w:id="9"/>
      <w:r w:rsidRPr="00975D21">
        <w:t>Knowledge Evidence</w:t>
      </w:r>
    </w:p>
    <w:p w:rsidR="00000000" w:rsidRPr="00975D21" w:rsidP="001F7BCE">
      <w:pPr>
        <w:pStyle w:val="BodyText"/>
      </w:pPr>
      <w:r w:rsidRPr="00975D21">
        <w:t>The candidate must demonstrate knowledge of maintaining amenities through:</w:t>
      </w:r>
    </w:p>
    <w:p w:rsidR="00000000" w:rsidRPr="00975D21" w:rsidP="00975D21">
      <w:pPr>
        <w:pStyle w:val="ListBullet"/>
      </w:pPr>
      <w:r w:rsidRPr="00975D21">
        <w:t>adhering to site policy, procedure and licensing requirements for amenities maintenance</w:t>
      </w:r>
    </w:p>
    <w:p w:rsidR="00000000" w:rsidRPr="00975D21" w:rsidP="00975D21">
      <w:pPr>
        <w:pStyle w:val="ListBullet"/>
      </w:pPr>
      <w:r w:rsidRPr="00975D21">
        <w:t>complying with worksite operating procedures</w:t>
      </w:r>
    </w:p>
    <w:p w:rsidR="00000000" w:rsidRPr="00975D21" w:rsidP="00975D21">
      <w:pPr>
        <w:pStyle w:val="ListBullet"/>
      </w:pPr>
      <w:r w:rsidRPr="00975D21">
        <w:t>locating and applying worksite site chemical substance information system</w:t>
      </w:r>
    </w:p>
    <w:p w:rsidR="00000000" w:rsidRPr="00975D21" w:rsidP="00975D21">
      <w:pPr>
        <w:pStyle w:val="ListBullet"/>
      </w:pPr>
      <w:r w:rsidRPr="00975D21">
        <w:t>determining amenities equipment characteristics, uses and limitations</w:t>
      </w:r>
    </w:p>
    <w:p w:rsidR="00000000" w:rsidRPr="00975D21" w:rsidP="00975D21">
      <w:pPr>
        <w:pStyle w:val="ListBullet"/>
      </w:pPr>
      <w:r w:rsidRPr="00975D21">
        <w:t>complying with manufacturer and site equipment maintenance systems</w:t>
      </w:r>
    </w:p>
    <w:p w:rsidR="00000000" w:rsidRPr="00975D21" w:rsidP="00975D21">
      <w:pPr>
        <w:pStyle w:val="ListBullet"/>
      </w:pPr>
      <w:r w:rsidRPr="00975D21">
        <w:t>stock control procedures related to the amenities operations</w:t>
      </w:r>
    </w:p>
    <w:p w:rsidR="00000000" w:rsidRPr="00975D21" w:rsidP="00975D21">
      <w:pPr>
        <w:pStyle w:val="AllowPageBreak"/>
      </w:pPr>
    </w:p>
    <w:p w:rsidR="00000000" w:rsidRPr="00975D21" w:rsidP="00975D21">
      <w:pPr>
        <w:pStyle w:val="Heading1"/>
      </w:pPr>
      <w:bookmarkStart w:id="10" w:name="O_681720"/>
      <w:bookmarkEnd w:id="10"/>
      <w:r w:rsidRPr="00975D21">
        <w:t>Assessment Conditions</w:t>
      </w:r>
    </w:p>
    <w:p w:rsidR="00000000" w:rsidRPr="00975D21" w:rsidP="00975D21">
      <w:pPr>
        <w:pStyle w:val="ListBullet"/>
      </w:pPr>
      <w:r w:rsidRPr="00975D21">
        <w:t>An assessor of thi</w:t>
      </w:r>
      <w:r w:rsidRPr="00975D21">
        <w:t xml:space="preserve">s unit must satisfy the requirements of the NVR/AQTF or their successors; and Industry regulations for certification and licensing; and, </w:t>
      </w:r>
    </w:p>
    <w:p w:rsidR="00000000" w:rsidRPr="00975D21" w:rsidP="00975D21">
      <w:pPr>
        <w:pStyle w:val="ListBullet"/>
      </w:pPr>
      <w:r w:rsidRPr="00975D21">
        <w:t>this unit is best assessed in the context of this sector’s work environment;</w:t>
      </w:r>
    </w:p>
    <w:p w:rsidR="00000000" w:rsidRPr="00975D21" w:rsidP="00975D21">
      <w:pPr>
        <w:pStyle w:val="ListBullet"/>
      </w:pPr>
      <w:r w:rsidRPr="00975D21">
        <w:t>where personal safety or environmental da</w:t>
      </w:r>
      <w:r w:rsidRPr="00975D21">
        <w:t>mage are limiting factors, assessment may occur in a simulated environment provided it is realistic and sufficiently rigorous to cover all aspects of this sector’s workplace performance, including environment, task skills, task management skills, contingen</w:t>
      </w:r>
      <w:r w:rsidRPr="00975D21">
        <w:t>cy management skills and job role environment skills; and,</w:t>
      </w:r>
    </w:p>
    <w:p w:rsidR="00000000" w:rsidRPr="00975D21" w:rsidP="00975D21">
      <w:pPr>
        <w:pStyle w:val="ListBullet"/>
      </w:pPr>
      <w:r w:rsidRPr="00975D21">
        <w:t xml:space="preserve">this unit must be assessed in compliance with relevant legislation/regulation and using policies, procedures, processes and operational manuals directly related to the industry sector for which it </w:t>
      </w:r>
      <w:r w:rsidRPr="00975D21">
        <w:t>is being assessed; and,</w:t>
      </w:r>
    </w:p>
    <w:p w:rsidR="00000000" w:rsidRPr="00975D21" w:rsidP="00975D21">
      <w:pPr>
        <w:pStyle w:val="ListBullet"/>
      </w:pPr>
      <w:r w:rsidRPr="00975D21">
        <w:t>assessment may be conducted in conjunction with the assessment of other Units of Competency; and,</w:t>
      </w:r>
    </w:p>
    <w:p w:rsidR="00000000" w:rsidRPr="00975D21" w:rsidP="00975D21">
      <w:pPr>
        <w:pStyle w:val="ListBullet"/>
      </w:pPr>
      <w:r w:rsidRPr="00975D21">
        <w:t>assessment must confirm consistent performance can be applied in a range of relevant workplace circumstances; and,</w:t>
      </w:r>
    </w:p>
    <w:p w:rsidR="00000000" w:rsidRPr="00975D21" w:rsidP="00975D21">
      <w:pPr>
        <w:pStyle w:val="ListBullet"/>
      </w:pPr>
      <w:r w:rsidRPr="00975D21">
        <w:t>assessors must demo</w:t>
      </w:r>
      <w:r w:rsidRPr="00975D21">
        <w:t>nstrate the performance evidence, and knowledge evidence as outlined in this Unit of Competency, and through the minimum years of current* work experience specified below in an Industry sector relevant to the outcomes of the unit; or,</w:t>
      </w:r>
    </w:p>
    <w:p w:rsidR="00000000" w:rsidRPr="00975D21" w:rsidP="00975D21">
      <w:pPr>
        <w:pStyle w:val="ListBullet"/>
      </w:pPr>
      <w:r w:rsidRPr="00975D21">
        <w:t>where the assessor do</w:t>
      </w:r>
      <w:r w:rsidRPr="00975D21">
        <w:t>es not meet experience requirements a co-assessment or partnership arrangement must exist between the qualified assessor and an Industry subject matter expert. The Industry subject matter expert should hold the unit being assessed (or an equivalent unit) a</w:t>
      </w:r>
      <w:r w:rsidRPr="00975D21">
        <w:t xml:space="preserve">nd/or demonstrate equivalence of skills and knowledge at the unit level. An Industry technical expert must also demonstrate skills and knowledge from the minimum years of current work experience specified below in the Industry sector, including time spent </w:t>
      </w:r>
      <w:r w:rsidRPr="00975D21">
        <w:t>in roles related to the unit being assessed; and,</w:t>
      </w:r>
    </w:p>
    <w:p w:rsidR="00000000" w:rsidRPr="00975D21" w:rsidP="00975D21">
      <w:pPr>
        <w:pStyle w:val="ListBullet"/>
      </w:pPr>
      <w:r w:rsidRPr="00975D2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75D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SubHeading1"/>
              <w:rPr>
                <w:lang w:val="en-NZ"/>
              </w:rPr>
            </w:pPr>
            <w:r w:rsidRPr="00975D21">
              <w:t>Indust</w:t>
            </w:r>
            <w:r w:rsidRPr="00975D21">
              <w: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SubHeading1"/>
              <w:rPr>
                <w:lang w:val="en-NZ"/>
              </w:rPr>
            </w:pPr>
            <w:r w:rsidRPr="00975D2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SubHeading1"/>
              <w:rPr>
                <w:lang w:val="en-NZ"/>
              </w:rPr>
            </w:pPr>
            <w:r w:rsidRPr="00975D21">
              <w:t>Required assessor or Industry subject matter expert experience</w:t>
            </w:r>
          </w:p>
        </w:tc>
      </w:tr>
      <w:tr w:rsidTr="00975D2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1 Year</w:t>
            </w:r>
          </w:p>
        </w:tc>
      </w:tr>
      <w:tr w:rsidTr="00975D2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2 Years</w:t>
            </w:r>
          </w:p>
        </w:tc>
      </w:tr>
      <w:tr w:rsidTr="00975D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3 Years</w:t>
            </w:r>
          </w:p>
        </w:tc>
      </w:tr>
      <w:tr w:rsidTr="00975D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5 Years</w:t>
            </w:r>
          </w:p>
        </w:tc>
      </w:tr>
      <w:tr w:rsidTr="00975D2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5D21">
            <w:pPr>
              <w:pStyle w:val="BodyText"/>
              <w:rPr>
                <w:lang w:val="en-NZ"/>
              </w:rPr>
            </w:pPr>
            <w:r w:rsidRPr="00975D2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5D21" w:rsidP="00975D21">
            <w:pPr>
              <w:pStyle w:val="BodyText"/>
            </w:pPr>
            <w:r w:rsidRPr="00975D21">
              <w:t xml:space="preserve">Where this Unit is being assessed outside of the Resources and Infrastructure Sectors assessor and/or Industry subject matter expert experience should be in-line with industry </w:t>
            </w:r>
            <w:r w:rsidRPr="00975D21">
              <w:t>standards for the sector in which it is being assessed and where no Industry standard is specified should comply with any relevant regulation.</w:t>
            </w:r>
          </w:p>
        </w:tc>
      </w:tr>
    </w:tbl>
    <w:p w:rsidR="00000000" w:rsidRPr="00975D21" w:rsidP="001F7BCE">
      <w:pPr>
        <w:pStyle w:val="BodyText"/>
      </w:pPr>
      <w:r w:rsidRPr="00975D21">
        <w:t>*Assessors can demonstrate current work experience through employment within Industry in a role relevant to the outcomes of the Unit; or, for external assessors this can be demonstrated through exposure to Industry by conducting frequent site assessments a</w:t>
      </w:r>
      <w:r w:rsidRPr="00975D21">
        <w:t>cross various locations.</w:t>
      </w:r>
    </w:p>
    <w:p w:rsidR="00000000" w:rsidRPr="00975D21" w:rsidP="001F7BCE">
      <w:pPr>
        <w:pStyle w:val="BodyText"/>
      </w:pPr>
      <w:r w:rsidRPr="00975D21">
        <w:t>**Where a unit is being delivered outside of a Qualification the first numeric character in the Unit code should be considered to indicate the AQF level</w:t>
      </w:r>
    </w:p>
    <w:p w:rsidR="00000000" w:rsidRPr="00975D21" w:rsidP="00975D21">
      <w:pPr>
        <w:pStyle w:val="Heading1"/>
      </w:pPr>
      <w:bookmarkStart w:id="11" w:name="O_681762"/>
      <w:bookmarkEnd w:id="11"/>
      <w:r w:rsidRPr="00975D21">
        <w:t>Links</w:t>
      </w:r>
    </w:p>
    <w:p w:rsidR="00000000" w:rsidRPr="00975D21" w:rsidP="001F7BCE">
      <w:pPr>
        <w:pStyle w:val="BodyText"/>
      </w:pPr>
      <w:r w:rsidRPr="00975D21">
        <w:t>Companion Volume implementation guides are found in VET</w:t>
      </w:r>
      <w:r w:rsidRPr="00975D21">
        <w:t xml:space="preserve">Net - </w:t>
      </w:r>
      <w:r>
        <w:fldChar w:fldCharType="begin"/>
      </w:r>
      <w:r>
        <w:instrText xml:space="preserve"> HYPERLINK "https://vetnet.gov.au/Pages/TrainingDocs.aspx?q=88a61002-9a21-4386-aaf8-69c76e675272" </w:instrText>
      </w:r>
      <w:r>
        <w:fldChar w:fldCharType="separate"/>
      </w:r>
      <w:r w:rsidRPr="00C1719B">
        <w:rPr>
          <w:rStyle w:val="Hyperlink"/>
        </w:rPr>
        <w:t>https://vetnet.gov.au/Pages/TrainingDocs.aspx?q=88a61002-9a21-4386-aaf8-69c76e675272</w:t>
      </w:r>
      <w:r>
        <w:fldChar w:fldCharType="end"/>
      </w:r>
    </w:p>
    <w:p w:rsidR="00000000" w:rsidRPr="00975D21" w:rsidP="00975D21"/>
    <w:sectPr w:rsidSect="00975D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21" w:rsidRPr="001F7BCE" w:rsidP="001F7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CE" w:rsidP="00975D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7BCE" w:rsidP="00975D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7BCE" w:rsidP="00975D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21" w:rsidP="00975D21">
    <w:pPr>
      <w:pStyle w:val="Footer"/>
      <w:framePr w:wrap="around"/>
    </w:pPr>
    <w:r>
      <w:fldChar w:fldCharType="begin"/>
    </w:r>
    <w:r>
      <w:instrText xml:space="preserve"> DOCPROPERTY  Subject  \* MERGEFORMAT </w:instrText>
    </w:r>
    <w:r>
      <w:fldChar w:fldCharType="separate"/>
    </w:r>
    <w:r w:rsidR="001F7BCE">
      <w:t>Approved</w:t>
    </w:r>
    <w:r w:rsidR="001F7BCE">
      <w:fldChar w:fldCharType="end"/>
    </w:r>
    <w:r>
      <w:tab/>
      <w:t xml:space="preserve">Page </w:t>
    </w:r>
    <w:r>
      <w:fldChar w:fldCharType="begin"/>
    </w:r>
    <w:r>
      <w:instrText xml:space="preserve"> PAGE  \* Arabic  \* MERGEFORMAT </w:instrText>
    </w:r>
    <w:r>
      <w:fldChar w:fldCharType="separate"/>
    </w:r>
    <w:r w:rsidR="001F7B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7BCE">
      <w:rPr>
        <w:noProof/>
      </w:rPr>
      <w:t>4</w:t>
    </w:r>
    <w:r>
      <w:rPr>
        <w:noProof/>
      </w:rPr>
      <w:fldChar w:fldCharType="end"/>
    </w:r>
  </w:p>
  <w:p w:rsidR="00975D21" w:rsidP="00975D21">
    <w:pPr>
      <w:pStyle w:val="Footer"/>
      <w:framePr w:wrap="around"/>
    </w:pPr>
    <w:r>
      <w:t xml:space="preserve">© Commonwealth of Australia, </w:t>
    </w:r>
    <w:r>
      <w:fldChar w:fldCharType="begin"/>
    </w:r>
    <w:r>
      <w:instrText xml:space="preserve"> DATE  \@ "yyyy"  \* MERGEFORMAT </w:instrText>
    </w:r>
    <w:r>
      <w:fldChar w:fldCharType="separate"/>
    </w:r>
    <w:r w:rsidR="001F7BCE">
      <w:rPr>
        <w:noProof/>
      </w:rPr>
      <w:t>2025</w:t>
    </w:r>
    <w:r>
      <w:fldChar w:fldCharType="end"/>
    </w:r>
    <w:r>
      <w:tab/>
    </w:r>
    <w:r>
      <w:fldChar w:fldCharType="begin"/>
    </w:r>
    <w:r>
      <w:instrText xml:space="preserve"> DOCPROPERTY  Author  \* MERGEFORMAT </w:instrText>
    </w:r>
    <w:r>
      <w:fldChar w:fldCharType="separate"/>
    </w:r>
    <w:r w:rsidR="001F7BCE">
      <w:t>Mining and Automotive Skills Alliance</w:t>
    </w:r>
    <w:r w:rsidR="001F7BCE">
      <w:fldChar w:fldCharType="end"/>
    </w:r>
  </w:p>
  <w:p w:rsidR="00975D21" w:rsidP="00975D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D21" w:rsidRPr="001F7BCE" w:rsidP="001F7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CE" w:rsidRPr="002D2AF8" w:rsidP="00975D21">
    <w:pPr>
      <w:pStyle w:val="Header"/>
      <w:framePr w:wrap="around"/>
    </w:pPr>
    <w:r>
      <w:fldChar w:fldCharType="begin"/>
    </w:r>
    <w:r>
      <w:instrText xml:space="preserve"> TITLE   \* MERGEFORMAT </w:instrText>
    </w:r>
    <w:r>
      <w:fldChar w:fldCharType="separate"/>
    </w:r>
    <w:r>
      <w:t>RIIWHS203D Maintain amenities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7BCE" w:rsidP="00975D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D21" w:rsidRPr="002D2AF8" w:rsidP="00975D21">
    <w:pPr>
      <w:pStyle w:val="Header"/>
      <w:framePr w:wrap="around"/>
    </w:pPr>
    <w:r>
      <w:fldChar w:fldCharType="begin"/>
    </w:r>
    <w:r>
      <w:instrText xml:space="preserve"> TITLE   \* MERGEFORMAT </w:instrText>
    </w:r>
    <w:r>
      <w:fldChar w:fldCharType="separate"/>
    </w:r>
    <w:r w:rsidR="001F7BCE">
      <w:t>RIIWHS203D Maintain amenities</w:t>
    </w:r>
    <w:r w:rsidR="001F7BCE">
      <w:fldChar w:fldCharType="end"/>
    </w:r>
    <w:r>
      <w:tab/>
      <w:t xml:space="preserve">Date this document was generated: </w:t>
    </w:r>
    <w:r>
      <w:fldChar w:fldCharType="begin"/>
    </w:r>
    <w:r>
      <w:instrText xml:space="preserve"> CREATEDATE  \@ "d MMMM yyyy"  \* MERGEFORMAT </w:instrText>
    </w:r>
    <w:r>
      <w:fldChar w:fldCharType="separate"/>
    </w:r>
    <w:r w:rsidR="001F7BCE">
      <w:rPr>
        <w:noProof/>
      </w:rPr>
      <w:t>2 March 2025</w:t>
    </w:r>
    <w:r>
      <w:fldChar w:fldCharType="end"/>
    </w:r>
  </w:p>
  <w:p w:rsidR="00975D21" w:rsidP="00975D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E22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2AD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263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D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D21"/>
    <w:pPr>
      <w:spacing w:before="360" w:after="60"/>
      <w:outlineLvl w:val="0"/>
    </w:pPr>
    <w:rPr>
      <w:sz w:val="32"/>
    </w:rPr>
  </w:style>
  <w:style w:type="paragraph" w:styleId="Heading2">
    <w:name w:val="heading 2"/>
    <w:basedOn w:val="HeadingBase"/>
    <w:next w:val="BodyText"/>
    <w:link w:val="Heading2Char"/>
    <w:qFormat/>
    <w:rsid w:val="00975D21"/>
    <w:pPr>
      <w:keepLines/>
      <w:spacing w:before="240" w:after="120"/>
      <w:outlineLvl w:val="1"/>
    </w:pPr>
    <w:rPr>
      <w:sz w:val="28"/>
      <w:szCs w:val="40"/>
    </w:rPr>
  </w:style>
  <w:style w:type="paragraph" w:styleId="Heading3">
    <w:name w:val="heading 3"/>
    <w:basedOn w:val="HeadingBase"/>
    <w:next w:val="BodyText"/>
    <w:link w:val="Heading3Char"/>
    <w:qFormat/>
    <w:rsid w:val="00975D21"/>
    <w:pPr>
      <w:spacing w:before="180" w:after="120"/>
      <w:outlineLvl w:val="2"/>
    </w:pPr>
    <w:rPr>
      <w:spacing w:val="-10"/>
      <w:kern w:val="32"/>
    </w:rPr>
  </w:style>
  <w:style w:type="paragraph" w:styleId="Heading4">
    <w:name w:val="heading 4"/>
    <w:basedOn w:val="HeadingBase"/>
    <w:next w:val="BodyText"/>
    <w:link w:val="Heading4Char"/>
    <w:qFormat/>
    <w:rsid w:val="00975D21"/>
    <w:pPr>
      <w:spacing w:before="160" w:after="120"/>
      <w:outlineLvl w:val="3"/>
    </w:pPr>
    <w:rPr>
      <w:sz w:val="22"/>
    </w:rPr>
  </w:style>
  <w:style w:type="paragraph" w:styleId="Heading5">
    <w:name w:val="heading 5"/>
    <w:basedOn w:val="HeadingBase"/>
    <w:next w:val="Normal"/>
    <w:link w:val="Heading5Char"/>
    <w:qFormat/>
    <w:rsid w:val="00975D21"/>
    <w:pPr>
      <w:spacing w:before="80"/>
      <w:outlineLvl w:val="4"/>
    </w:pPr>
    <w:rPr>
      <w:color w:val="918585"/>
      <w:sz w:val="20"/>
    </w:rPr>
  </w:style>
  <w:style w:type="paragraph" w:styleId="Heading6">
    <w:name w:val="heading 6"/>
    <w:basedOn w:val="HeadingBase"/>
    <w:next w:val="Normal"/>
    <w:link w:val="Heading6Char"/>
    <w:qFormat/>
    <w:rsid w:val="00975D21"/>
    <w:pPr>
      <w:spacing w:before="60"/>
      <w:outlineLvl w:val="5"/>
    </w:pPr>
    <w:rPr>
      <w:color w:val="918585"/>
      <w:sz w:val="20"/>
    </w:rPr>
  </w:style>
  <w:style w:type="paragraph" w:styleId="Heading7">
    <w:name w:val="heading 7"/>
    <w:basedOn w:val="Normal"/>
    <w:next w:val="Normal"/>
    <w:link w:val="Heading7Char"/>
    <w:qFormat/>
    <w:rsid w:val="00975D21"/>
    <w:pPr>
      <w:ind w:left="720"/>
      <w:outlineLvl w:val="6"/>
    </w:pPr>
    <w:rPr>
      <w:i/>
    </w:rPr>
  </w:style>
  <w:style w:type="paragraph" w:styleId="Heading8">
    <w:name w:val="heading 8"/>
    <w:basedOn w:val="Normal"/>
    <w:next w:val="Normal"/>
    <w:link w:val="Heading8Char"/>
    <w:qFormat/>
    <w:rsid w:val="00975D21"/>
    <w:pPr>
      <w:ind w:left="720"/>
      <w:outlineLvl w:val="7"/>
    </w:pPr>
    <w:rPr>
      <w:i/>
    </w:rPr>
  </w:style>
  <w:style w:type="paragraph" w:styleId="Heading9">
    <w:name w:val="heading 9"/>
    <w:basedOn w:val="Normal"/>
    <w:next w:val="Normal"/>
    <w:link w:val="Heading9Char"/>
    <w:qFormat/>
    <w:rsid w:val="00975D21"/>
    <w:pPr>
      <w:ind w:left="720"/>
      <w:outlineLvl w:val="8"/>
    </w:pPr>
    <w:rPr>
      <w:i/>
    </w:rPr>
  </w:style>
  <w:style w:type="character" w:default="1" w:styleId="DefaultParagraphFont">
    <w:name w:val="Default Paragraph Font"/>
    <w:uiPriority w:val="1"/>
    <w:unhideWhenUsed/>
    <w:rsid w:val="00975D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D21"/>
  </w:style>
  <w:style w:type="character" w:customStyle="1" w:styleId="Heading1Char">
    <w:name w:val="Heading 1 Char"/>
    <w:basedOn w:val="DefaultParagraphFont"/>
    <w:link w:val="Heading1"/>
    <w:rsid w:val="00975D2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75D21"/>
    <w:rPr>
      <w:rFonts w:ascii="Times New Roman" w:eastAsia="Times New Roman" w:hAnsi="Times New Roman" w:cs="Times New Roman"/>
      <w:b/>
      <w:szCs w:val="20"/>
      <w:lang w:eastAsia="en-US"/>
    </w:rPr>
  </w:style>
  <w:style w:type="paragraph" w:styleId="BodyText">
    <w:name w:val="Body Text"/>
    <w:basedOn w:val="Normal"/>
    <w:link w:val="BodyTextChar"/>
    <w:rsid w:val="00975D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D21"/>
    <w:rPr>
      <w:rFonts w:ascii="Times New Roman" w:eastAsia="Times New Roman" w:hAnsi="Times New Roman" w:cs="Times New Roman"/>
      <w:sz w:val="24"/>
      <w:lang w:eastAsia="en-US"/>
    </w:rPr>
  </w:style>
  <w:style w:type="paragraph" w:styleId="ListBullet">
    <w:name w:val="List Bullet"/>
    <w:basedOn w:val="List"/>
    <w:rsid w:val="00975D21"/>
    <w:pPr>
      <w:numPr>
        <w:numId w:val="12"/>
      </w:numPr>
      <w:tabs>
        <w:tab w:val="clear" w:pos="340"/>
      </w:tabs>
      <w:spacing w:before="40" w:after="40"/>
    </w:pPr>
  </w:style>
  <w:style w:type="paragraph" w:styleId="ListBullet2">
    <w:name w:val="List Bullet 2"/>
    <w:basedOn w:val="List2"/>
    <w:rsid w:val="00975D21"/>
    <w:pPr>
      <w:numPr>
        <w:numId w:val="13"/>
      </w:numPr>
      <w:tabs>
        <w:tab w:val="clear" w:pos="680"/>
      </w:tabs>
    </w:pPr>
  </w:style>
  <w:style w:type="character" w:styleId="Emphasis">
    <w:name w:val="Emphasis"/>
    <w:basedOn w:val="DefaultParagraphFont"/>
    <w:qFormat/>
    <w:rsid w:val="00975D21"/>
    <w:rPr>
      <w:i/>
    </w:rPr>
  </w:style>
  <w:style w:type="paragraph" w:customStyle="1" w:styleId="SuperHeading">
    <w:name w:val="SuperHeading"/>
    <w:basedOn w:val="Normal"/>
    <w:rsid w:val="00975D21"/>
    <w:pPr>
      <w:spacing w:before="240" w:after="120"/>
      <w:outlineLvl w:val="0"/>
    </w:pPr>
    <w:rPr>
      <w:rFonts w:ascii="Times New Roman" w:hAnsi="Times New Roman"/>
      <w:b/>
      <w:sz w:val="32"/>
    </w:rPr>
  </w:style>
  <w:style w:type="paragraph" w:customStyle="1" w:styleId="AllowPageBreak">
    <w:name w:val="AllowPageBreak"/>
    <w:rsid w:val="00975D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975D21"/>
    <w:pPr>
      <w:spacing w:before="240" w:after="60"/>
    </w:pPr>
    <w:rPr>
      <w:color w:val="918585"/>
      <w:sz w:val="22"/>
    </w:rPr>
  </w:style>
  <w:style w:type="character" w:customStyle="1" w:styleId="Heading2Char">
    <w:name w:val="Heading 2 Char"/>
    <w:basedOn w:val="DefaultParagraphFont"/>
    <w:link w:val="Heading2"/>
    <w:rsid w:val="00975D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D2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75D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D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D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D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D21"/>
    <w:rPr>
      <w:rFonts w:ascii="Courier New" w:eastAsia="Times New Roman" w:hAnsi="Courier New" w:cs="Times New Roman"/>
      <w:i/>
      <w:szCs w:val="20"/>
      <w:lang w:eastAsia="en-US"/>
    </w:rPr>
  </w:style>
  <w:style w:type="paragraph" w:customStyle="1" w:styleId="HeadingBase">
    <w:name w:val="Heading Base"/>
    <w:rsid w:val="00975D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D21"/>
    <w:pPr>
      <w:tabs>
        <w:tab w:val="right" w:leader="dot" w:pos="9072"/>
      </w:tabs>
      <w:ind w:left="567"/>
    </w:pPr>
    <w:rPr>
      <w:szCs w:val="22"/>
    </w:rPr>
  </w:style>
  <w:style w:type="paragraph" w:customStyle="1" w:styleId="TOCBase">
    <w:name w:val="TOC Base"/>
    <w:rsid w:val="00975D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D21"/>
    <w:pPr>
      <w:tabs>
        <w:tab w:val="right" w:leader="dot" w:pos="9072"/>
      </w:tabs>
      <w:spacing w:before="40" w:after="40"/>
      <w:ind w:left="284"/>
    </w:pPr>
    <w:rPr>
      <w:rFonts w:ascii="Times New Roman" w:hAnsi="Times New Roman"/>
    </w:rPr>
  </w:style>
  <w:style w:type="paragraph" w:styleId="TOC1">
    <w:name w:val="toc 1"/>
    <w:basedOn w:val="TOCBase"/>
    <w:next w:val="Normal"/>
    <w:rsid w:val="00975D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D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D21"/>
    <w:rPr>
      <w:rFonts w:ascii="Times New Roman" w:eastAsia="Times New Roman" w:hAnsi="Times New Roman" w:cs="Times New Roman"/>
      <w:sz w:val="16"/>
      <w:lang w:eastAsia="en-US"/>
    </w:rPr>
  </w:style>
  <w:style w:type="paragraph" w:styleId="Title">
    <w:name w:val="Title"/>
    <w:basedOn w:val="HeadingBase"/>
    <w:link w:val="TitleChar"/>
    <w:qFormat/>
    <w:rsid w:val="00975D21"/>
    <w:pPr>
      <w:spacing w:before="5040"/>
      <w:jc w:val="center"/>
    </w:pPr>
    <w:rPr>
      <w:sz w:val="48"/>
      <w:szCs w:val="72"/>
      <w:lang w:val="en-US"/>
    </w:rPr>
  </w:style>
  <w:style w:type="character" w:customStyle="1" w:styleId="TitleChar">
    <w:name w:val="Title Char"/>
    <w:basedOn w:val="DefaultParagraphFont"/>
    <w:link w:val="Title"/>
    <w:rsid w:val="00975D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D21"/>
    <w:pPr>
      <w:tabs>
        <w:tab w:val="left" w:pos="3600"/>
        <w:tab w:val="left" w:pos="3958"/>
      </w:tabs>
    </w:pPr>
  </w:style>
  <w:style w:type="paragraph" w:styleId="List">
    <w:name w:val="List"/>
    <w:basedOn w:val="BodyText"/>
    <w:next w:val="BodyText"/>
    <w:rsid w:val="00975D21"/>
    <w:pPr>
      <w:tabs>
        <w:tab w:val="left" w:pos="340"/>
      </w:tabs>
      <w:spacing w:before="60" w:after="60"/>
      <w:ind w:left="340" w:hanging="340"/>
    </w:pPr>
  </w:style>
  <w:style w:type="paragraph" w:customStyle="1" w:styleId="Note">
    <w:name w:val="Note"/>
    <w:basedOn w:val="BodyText"/>
    <w:rsid w:val="00975D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5D21"/>
    <w:rPr>
      <w:b/>
      <w:spacing w:val="0"/>
    </w:rPr>
  </w:style>
  <w:style w:type="paragraph" w:customStyle="1" w:styleId="SuperTitle">
    <w:name w:val="SuperTitle"/>
    <w:basedOn w:val="Title"/>
    <w:rsid w:val="00975D21"/>
    <w:pPr>
      <w:framePr w:wrap="auto" w:hAnchor="text" w:y="6049"/>
    </w:pPr>
    <w:rPr>
      <w:color w:val="000000"/>
      <w:sz w:val="40"/>
    </w:rPr>
  </w:style>
  <w:style w:type="paragraph" w:customStyle="1" w:styleId="TOCTitle">
    <w:name w:val="TOCTitle"/>
    <w:basedOn w:val="Heading1"/>
    <w:rsid w:val="00975D21"/>
    <w:pPr>
      <w:spacing w:after="240"/>
      <w:jc w:val="center"/>
      <w:outlineLvl w:val="9"/>
    </w:pPr>
    <w:rPr>
      <w:caps/>
    </w:rPr>
  </w:style>
  <w:style w:type="paragraph" w:customStyle="1" w:styleId="Version">
    <w:name w:val="Version"/>
    <w:rsid w:val="00975D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D21"/>
    <w:pPr>
      <w:keepNext w:val="0"/>
      <w:tabs>
        <w:tab w:val="right" w:pos="4176"/>
      </w:tabs>
      <w:ind w:left="198" w:hanging="198"/>
    </w:pPr>
    <w:rPr>
      <w:rFonts w:ascii="Garamond" w:hAnsi="Garamond"/>
    </w:rPr>
  </w:style>
  <w:style w:type="paragraph" w:styleId="IndexHeading">
    <w:name w:val="index heading"/>
    <w:basedOn w:val="Normal"/>
    <w:next w:val="Index1"/>
    <w:semiHidden/>
    <w:rsid w:val="00975D21"/>
    <w:pPr>
      <w:spacing w:before="120" w:after="120"/>
    </w:pPr>
    <w:rPr>
      <w:rFonts w:ascii="Arial" w:hAnsi="Arial"/>
      <w:b/>
      <w:color w:val="918585"/>
      <w:sz w:val="24"/>
    </w:rPr>
  </w:style>
  <w:style w:type="paragraph" w:styleId="Header">
    <w:name w:val="header"/>
    <w:basedOn w:val="Normal"/>
    <w:link w:val="HeaderChar"/>
    <w:rsid w:val="00975D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D21"/>
    <w:rPr>
      <w:rFonts w:ascii="Times New Roman" w:eastAsia="Times New Roman" w:hAnsi="Times New Roman" w:cs="Times New Roman"/>
      <w:sz w:val="16"/>
      <w:szCs w:val="20"/>
      <w:lang w:val="en-GB" w:eastAsia="en-US"/>
    </w:rPr>
  </w:style>
  <w:style w:type="paragraph" w:customStyle="1" w:styleId="Chapter">
    <w:name w:val="Chapter"/>
    <w:basedOn w:val="Normal"/>
    <w:rsid w:val="00975D21"/>
    <w:pPr>
      <w:spacing w:before="240"/>
    </w:pPr>
    <w:rPr>
      <w:rFonts w:ascii="Times New Roman" w:hAnsi="Times New Roman"/>
      <w:smallCaps/>
      <w:spacing w:val="80"/>
      <w:sz w:val="28"/>
    </w:rPr>
  </w:style>
  <w:style w:type="paragraph" w:customStyle="1" w:styleId="InChapter">
    <w:name w:val="InChapter"/>
    <w:basedOn w:val="Heading3"/>
    <w:rsid w:val="00975D21"/>
    <w:pPr>
      <w:spacing w:after="240"/>
      <w:outlineLvl w:val="9"/>
    </w:pPr>
    <w:rPr>
      <w:noProof/>
    </w:rPr>
  </w:style>
  <w:style w:type="paragraph" w:styleId="Index2">
    <w:name w:val="index 2"/>
    <w:basedOn w:val="Normal"/>
    <w:next w:val="Normal"/>
    <w:semiHidden/>
    <w:rsid w:val="00975D21"/>
    <w:pPr>
      <w:tabs>
        <w:tab w:val="right" w:pos="4176"/>
      </w:tabs>
      <w:ind w:left="568" w:hanging="284"/>
    </w:pPr>
    <w:rPr>
      <w:rFonts w:ascii="Garamond" w:hAnsi="Garamond"/>
    </w:rPr>
  </w:style>
  <w:style w:type="paragraph" w:customStyle="1" w:styleId="Byline">
    <w:name w:val="Byline"/>
    <w:rsid w:val="00975D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D21"/>
    <w:pPr>
      <w:tabs>
        <w:tab w:val="clear" w:pos="3600"/>
        <w:tab w:val="clear" w:pos="3958"/>
      </w:tabs>
      <w:jc w:val="right"/>
    </w:pPr>
  </w:style>
  <w:style w:type="paragraph" w:styleId="Caption">
    <w:name w:val="caption"/>
    <w:basedOn w:val="BodyText"/>
    <w:next w:val="Normal"/>
    <w:qFormat/>
    <w:rsid w:val="00975D21"/>
    <w:pPr>
      <w:framePr w:w="2268" w:hSpace="181" w:vSpace="181" w:wrap="around" w:vAnchor="text" w:hAnchor="page" w:x="1135" w:y="285" w:anchorLock="1"/>
    </w:pPr>
    <w:rPr>
      <w:i/>
    </w:rPr>
  </w:style>
  <w:style w:type="paragraph" w:customStyle="1" w:styleId="MiniTOCTitle">
    <w:name w:val="MiniTOCTitle"/>
    <w:basedOn w:val="Heading4"/>
    <w:rsid w:val="00975D21"/>
    <w:pPr>
      <w:spacing w:before="240"/>
      <w:outlineLvl w:val="9"/>
    </w:pPr>
    <w:rPr>
      <w:noProof/>
      <w:sz w:val="24"/>
    </w:rPr>
  </w:style>
  <w:style w:type="paragraph" w:customStyle="1" w:styleId="MiniTOCItem">
    <w:name w:val="MiniTOCItem"/>
    <w:basedOn w:val="ListBullet"/>
    <w:rsid w:val="00975D21"/>
    <w:pPr>
      <w:numPr>
        <w:numId w:val="0"/>
      </w:numPr>
      <w:tabs>
        <w:tab w:val="right" w:leader="dot" w:pos="6521"/>
      </w:tabs>
      <w:spacing w:before="0" w:after="0"/>
    </w:pPr>
  </w:style>
  <w:style w:type="paragraph" w:customStyle="1" w:styleId="TOFTitle">
    <w:name w:val="TOFTitle"/>
    <w:basedOn w:val="TOCTitle"/>
    <w:rsid w:val="00975D21"/>
  </w:style>
  <w:style w:type="paragraph" w:styleId="TableofFigures">
    <w:name w:val="table of figures"/>
    <w:basedOn w:val="Normal"/>
    <w:next w:val="Normal"/>
    <w:semiHidden/>
    <w:rsid w:val="00975D21"/>
    <w:pPr>
      <w:tabs>
        <w:tab w:val="right" w:leader="dot" w:pos="9072"/>
      </w:tabs>
      <w:ind w:left="970" w:hanging="403"/>
    </w:pPr>
    <w:rPr>
      <w:rFonts w:ascii="Times New Roman" w:hAnsi="Times New Roman"/>
      <w:b/>
    </w:rPr>
  </w:style>
  <w:style w:type="paragraph" w:styleId="ListNumber">
    <w:name w:val="List Number"/>
    <w:basedOn w:val="List"/>
    <w:rsid w:val="00975D21"/>
    <w:pPr>
      <w:numPr>
        <w:numId w:val="15"/>
      </w:numPr>
      <w:tabs>
        <w:tab w:val="clear" w:pos="340"/>
      </w:tabs>
    </w:pPr>
  </w:style>
  <w:style w:type="character" w:customStyle="1" w:styleId="WingdingSymbols">
    <w:name w:val="Wingding Symbols"/>
    <w:rsid w:val="00975D21"/>
    <w:rPr>
      <w:rFonts w:ascii="Wingdings" w:hAnsi="Wingdings"/>
    </w:rPr>
  </w:style>
  <w:style w:type="paragraph" w:customStyle="1" w:styleId="TableHeading">
    <w:name w:val="Table Heading"/>
    <w:basedOn w:val="HeadingBase"/>
    <w:rsid w:val="00975D21"/>
    <w:pPr>
      <w:keepLines/>
      <w:pBdr>
        <w:bottom w:val="single" w:sz="6" w:space="1" w:color="918585"/>
      </w:pBdr>
      <w:spacing w:before="240"/>
    </w:pPr>
  </w:style>
  <w:style w:type="character" w:customStyle="1" w:styleId="HotSpot">
    <w:name w:val="HotSpot"/>
    <w:rsid w:val="00975D21"/>
    <w:rPr>
      <w:color w:val="0033CC"/>
      <w:u w:val="none"/>
    </w:rPr>
  </w:style>
  <w:style w:type="paragraph" w:customStyle="1" w:styleId="BodyTextRight">
    <w:name w:val="Body Text Right"/>
    <w:basedOn w:val="BodyText"/>
    <w:rsid w:val="00975D21"/>
    <w:pPr>
      <w:spacing w:before="0" w:after="0"/>
      <w:jc w:val="right"/>
    </w:pPr>
  </w:style>
  <w:style w:type="paragraph" w:styleId="Index3">
    <w:name w:val="index 3"/>
    <w:basedOn w:val="ListNumber2"/>
    <w:next w:val="Normal"/>
    <w:semiHidden/>
    <w:rsid w:val="00975D21"/>
    <w:pPr>
      <w:numPr>
        <w:numId w:val="0"/>
      </w:numPr>
      <w:tabs>
        <w:tab w:val="right" w:leader="dot" w:pos="4176"/>
      </w:tabs>
    </w:pPr>
  </w:style>
  <w:style w:type="paragraph" w:styleId="ListNumber2">
    <w:name w:val="List Number 2"/>
    <w:basedOn w:val="List2"/>
    <w:rsid w:val="00975D21"/>
    <w:pPr>
      <w:numPr>
        <w:numId w:val="10"/>
      </w:numPr>
      <w:tabs>
        <w:tab w:val="clear" w:pos="1060"/>
      </w:tabs>
    </w:pPr>
  </w:style>
  <w:style w:type="paragraph" w:customStyle="1" w:styleId="MarginNote">
    <w:name w:val="Margin Note"/>
    <w:basedOn w:val="BodyText"/>
    <w:rsid w:val="00975D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D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D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D21"/>
    <w:rPr>
      <w:sz w:val="32"/>
    </w:rPr>
  </w:style>
  <w:style w:type="paragraph" w:customStyle="1" w:styleId="HeadingProcedure">
    <w:name w:val="Heading Procedure"/>
    <w:basedOn w:val="HeadingBase"/>
    <w:next w:val="Normal"/>
    <w:rsid w:val="00975D21"/>
    <w:pPr>
      <w:tabs>
        <w:tab w:val="left" w:pos="0"/>
      </w:tabs>
      <w:spacing w:before="120" w:after="60"/>
    </w:pPr>
    <w:rPr>
      <w:i/>
      <w:color w:val="918585"/>
      <w:sz w:val="22"/>
    </w:rPr>
  </w:style>
  <w:style w:type="paragraph" w:customStyle="1" w:styleId="TableBodyText">
    <w:name w:val="Table Body Text"/>
    <w:basedOn w:val="BodyText"/>
    <w:rsid w:val="00975D21"/>
    <w:pPr>
      <w:spacing w:before="60" w:after="60"/>
    </w:pPr>
  </w:style>
  <w:style w:type="paragraph" w:styleId="ListContinue">
    <w:name w:val="List Continue"/>
    <w:basedOn w:val="List"/>
    <w:rsid w:val="00975D21"/>
    <w:pPr>
      <w:ind w:firstLine="0"/>
    </w:pPr>
  </w:style>
  <w:style w:type="paragraph" w:customStyle="1" w:styleId="ListNote">
    <w:name w:val="List Note"/>
    <w:basedOn w:val="List"/>
    <w:rsid w:val="00975D21"/>
    <w:pPr>
      <w:pBdr>
        <w:top w:val="single" w:sz="6" w:space="2" w:color="918585"/>
        <w:bottom w:val="single" w:sz="6" w:space="2" w:color="918585"/>
      </w:pBdr>
      <w:tabs>
        <w:tab w:val="left" w:pos="1021"/>
      </w:tabs>
      <w:ind w:firstLine="0"/>
    </w:pPr>
  </w:style>
  <w:style w:type="paragraph" w:customStyle="1" w:styleId="Warning">
    <w:name w:val="Warning"/>
    <w:basedOn w:val="BodyText"/>
    <w:rsid w:val="00975D21"/>
    <w:pPr>
      <w:shd w:val="clear" w:color="auto" w:fill="D9D9D9"/>
      <w:tabs>
        <w:tab w:val="left" w:pos="992"/>
      </w:tabs>
      <w:ind w:left="119" w:right="119"/>
    </w:pPr>
    <w:rPr>
      <w:sz w:val="20"/>
    </w:rPr>
  </w:style>
  <w:style w:type="paragraph" w:customStyle="1" w:styleId="MarginIcons">
    <w:name w:val="Margin Icons"/>
    <w:basedOn w:val="BodyText"/>
    <w:rsid w:val="00975D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D21"/>
    <w:rPr>
      <w:rFonts w:ascii="Courier New" w:hAnsi="Courier New"/>
    </w:rPr>
  </w:style>
  <w:style w:type="paragraph" w:customStyle="1" w:styleId="NoteBullet">
    <w:name w:val="Note Bullet"/>
    <w:basedOn w:val="Note"/>
    <w:rsid w:val="00975D21"/>
    <w:pPr>
      <w:tabs>
        <w:tab w:val="clear" w:pos="680"/>
      </w:tabs>
      <w:spacing w:before="60" w:after="60"/>
    </w:pPr>
  </w:style>
  <w:style w:type="paragraph" w:customStyle="1" w:styleId="SubHeading2">
    <w:name w:val="SubHeading2"/>
    <w:basedOn w:val="HeadingBase"/>
    <w:rsid w:val="00975D21"/>
    <w:pPr>
      <w:spacing w:before="240" w:after="60"/>
    </w:pPr>
    <w:rPr>
      <w:sz w:val="20"/>
    </w:rPr>
  </w:style>
  <w:style w:type="paragraph" w:customStyle="1" w:styleId="SideHeading">
    <w:name w:val="Side Heading"/>
    <w:basedOn w:val="HeadingBase"/>
    <w:rsid w:val="00975D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D21"/>
    <w:pPr>
      <w:tabs>
        <w:tab w:val="num" w:pos="360"/>
      </w:tabs>
    </w:pPr>
  </w:style>
  <w:style w:type="paragraph" w:styleId="PlainText">
    <w:name w:val="Plain Text"/>
    <w:basedOn w:val="Normal"/>
    <w:link w:val="PlainTextChar"/>
    <w:rsid w:val="00975D21"/>
    <w:rPr>
      <w:sz w:val="20"/>
    </w:rPr>
  </w:style>
  <w:style w:type="character" w:customStyle="1" w:styleId="PlainTextChar">
    <w:name w:val="Plain Text Char"/>
    <w:basedOn w:val="DefaultParagraphFont"/>
    <w:link w:val="PlainText"/>
    <w:rsid w:val="00975D21"/>
    <w:rPr>
      <w:rFonts w:ascii="Courier New" w:eastAsia="Times New Roman" w:hAnsi="Courier New" w:cs="Times New Roman"/>
      <w:sz w:val="20"/>
      <w:szCs w:val="20"/>
      <w:lang w:eastAsia="en-US"/>
    </w:rPr>
  </w:style>
  <w:style w:type="character" w:customStyle="1" w:styleId="MenuOption">
    <w:name w:val="Menu Option"/>
    <w:basedOn w:val="DefaultParagraphFont"/>
    <w:rsid w:val="00975D21"/>
    <w:rPr>
      <w:b/>
      <w:smallCaps/>
    </w:rPr>
  </w:style>
  <w:style w:type="paragraph" w:customStyle="1" w:styleId="TableListNumber">
    <w:name w:val="Table List Number"/>
    <w:basedOn w:val="ListNumber"/>
    <w:rsid w:val="00975D21"/>
    <w:pPr>
      <w:numPr>
        <w:numId w:val="0"/>
      </w:numPr>
    </w:pPr>
  </w:style>
  <w:style w:type="paragraph" w:styleId="TOC4">
    <w:name w:val="toc 4"/>
    <w:basedOn w:val="TOCBase"/>
    <w:next w:val="Normal"/>
    <w:semiHidden/>
    <w:rsid w:val="00975D21"/>
    <w:pPr>
      <w:tabs>
        <w:tab w:val="right" w:leader="dot" w:pos="9071"/>
      </w:tabs>
      <w:ind w:left="1701"/>
    </w:pPr>
  </w:style>
  <w:style w:type="paragraph" w:customStyle="1" w:styleId="ListAlpha">
    <w:name w:val="List Alpha"/>
    <w:basedOn w:val="List"/>
    <w:rsid w:val="00975D21"/>
    <w:pPr>
      <w:numPr>
        <w:numId w:val="9"/>
      </w:numPr>
    </w:pPr>
  </w:style>
  <w:style w:type="paragraph" w:customStyle="1" w:styleId="ListAlpha2">
    <w:name w:val="List Alpha 2"/>
    <w:basedOn w:val="List2"/>
    <w:rsid w:val="00975D21"/>
    <w:pPr>
      <w:numPr>
        <w:numId w:val="8"/>
      </w:numPr>
    </w:pPr>
  </w:style>
  <w:style w:type="paragraph" w:styleId="List2">
    <w:name w:val="List 2"/>
    <w:basedOn w:val="BodyText"/>
    <w:rsid w:val="00975D21"/>
    <w:pPr>
      <w:tabs>
        <w:tab w:val="left" w:pos="680"/>
      </w:tabs>
      <w:spacing w:before="60" w:after="60"/>
      <w:ind w:left="680" w:hanging="340"/>
    </w:pPr>
  </w:style>
  <w:style w:type="paragraph" w:styleId="List3">
    <w:name w:val="List 3"/>
    <w:basedOn w:val="BodyText"/>
    <w:rsid w:val="00975D21"/>
    <w:pPr>
      <w:tabs>
        <w:tab w:val="left" w:pos="1021"/>
      </w:tabs>
      <w:spacing w:before="60" w:after="60"/>
      <w:ind w:left="1020" w:hanging="340"/>
    </w:pPr>
  </w:style>
  <w:style w:type="paragraph" w:styleId="List4">
    <w:name w:val="List 4"/>
    <w:basedOn w:val="BodyText"/>
    <w:rsid w:val="00975D21"/>
    <w:pPr>
      <w:tabs>
        <w:tab w:val="left" w:pos="1361"/>
      </w:tabs>
      <w:spacing w:before="60" w:after="60"/>
      <w:ind w:left="1361" w:hanging="340"/>
    </w:pPr>
  </w:style>
  <w:style w:type="paragraph" w:styleId="List5">
    <w:name w:val="List 5"/>
    <w:basedOn w:val="BodyText"/>
    <w:rsid w:val="00975D21"/>
    <w:pPr>
      <w:tabs>
        <w:tab w:val="left" w:pos="1701"/>
      </w:tabs>
      <w:spacing w:before="60" w:after="60"/>
      <w:ind w:left="1701" w:hanging="340"/>
    </w:pPr>
  </w:style>
  <w:style w:type="paragraph" w:styleId="ListBullet3">
    <w:name w:val="List Bullet 3"/>
    <w:basedOn w:val="List3"/>
    <w:rsid w:val="00975D21"/>
    <w:pPr>
      <w:numPr>
        <w:numId w:val="14"/>
      </w:numPr>
      <w:tabs>
        <w:tab w:val="clear" w:pos="1021"/>
      </w:tabs>
      <w:ind w:left="1037" w:hanging="357"/>
    </w:pPr>
  </w:style>
  <w:style w:type="paragraph" w:styleId="ListBullet4">
    <w:name w:val="List Bullet 4"/>
    <w:basedOn w:val="List4"/>
    <w:rsid w:val="00975D21"/>
    <w:pPr>
      <w:numPr>
        <w:numId w:val="3"/>
      </w:numPr>
      <w:tabs>
        <w:tab w:val="clear" w:pos="1361"/>
      </w:tabs>
    </w:pPr>
  </w:style>
  <w:style w:type="paragraph" w:styleId="ListBullet5">
    <w:name w:val="List Bullet 5"/>
    <w:basedOn w:val="List5"/>
    <w:rsid w:val="00975D21"/>
    <w:pPr>
      <w:numPr>
        <w:numId w:val="4"/>
      </w:numPr>
    </w:pPr>
  </w:style>
  <w:style w:type="paragraph" w:styleId="ListContinue2">
    <w:name w:val="List Continue 2"/>
    <w:basedOn w:val="List2"/>
    <w:rsid w:val="00975D21"/>
    <w:pPr>
      <w:ind w:firstLine="0"/>
    </w:pPr>
  </w:style>
  <w:style w:type="paragraph" w:styleId="ListContinue3">
    <w:name w:val="List Continue 3"/>
    <w:basedOn w:val="List3"/>
    <w:rsid w:val="00975D21"/>
    <w:pPr>
      <w:ind w:left="1021" w:firstLine="0"/>
    </w:pPr>
  </w:style>
  <w:style w:type="paragraph" w:styleId="ListContinue4">
    <w:name w:val="List Continue 4"/>
    <w:basedOn w:val="List4"/>
    <w:rsid w:val="00975D21"/>
    <w:pPr>
      <w:ind w:firstLine="0"/>
    </w:pPr>
  </w:style>
  <w:style w:type="paragraph" w:styleId="ListContinue5">
    <w:name w:val="List Continue 5"/>
    <w:basedOn w:val="List5"/>
    <w:rsid w:val="00975D21"/>
    <w:pPr>
      <w:ind w:firstLine="0"/>
    </w:pPr>
  </w:style>
  <w:style w:type="paragraph" w:styleId="ListNumber3">
    <w:name w:val="List Number 3"/>
    <w:basedOn w:val="List3"/>
    <w:rsid w:val="00975D21"/>
    <w:pPr>
      <w:numPr>
        <w:numId w:val="5"/>
      </w:numPr>
    </w:pPr>
  </w:style>
  <w:style w:type="paragraph" w:styleId="ListNumber4">
    <w:name w:val="List Number 4"/>
    <w:basedOn w:val="List4"/>
    <w:rsid w:val="00975D21"/>
    <w:pPr>
      <w:numPr>
        <w:numId w:val="6"/>
      </w:numPr>
    </w:pPr>
  </w:style>
  <w:style w:type="paragraph" w:styleId="ListNumber5">
    <w:name w:val="List Number 5"/>
    <w:basedOn w:val="List5"/>
    <w:rsid w:val="00975D21"/>
    <w:pPr>
      <w:numPr>
        <w:numId w:val="7"/>
      </w:numPr>
    </w:pPr>
  </w:style>
  <w:style w:type="paragraph" w:styleId="BlockText">
    <w:name w:val="Block Text"/>
    <w:basedOn w:val="Normal"/>
    <w:rsid w:val="00975D21"/>
    <w:pPr>
      <w:spacing w:after="120"/>
      <w:ind w:left="1440" w:right="1440"/>
    </w:pPr>
  </w:style>
  <w:style w:type="character" w:customStyle="1" w:styleId="Subscript">
    <w:name w:val="Subscript"/>
    <w:basedOn w:val="DefaultParagraphFont"/>
    <w:rsid w:val="00975D21"/>
    <w:rPr>
      <w:sz w:val="16"/>
      <w:vertAlign w:val="subscript"/>
    </w:rPr>
  </w:style>
  <w:style w:type="character" w:customStyle="1" w:styleId="Superscript">
    <w:name w:val="Superscript"/>
    <w:basedOn w:val="DefaultParagraphFont"/>
    <w:rsid w:val="00975D21"/>
    <w:rPr>
      <w:sz w:val="16"/>
      <w:vertAlign w:val="superscript"/>
    </w:rPr>
  </w:style>
  <w:style w:type="character" w:customStyle="1" w:styleId="Symbols">
    <w:name w:val="Symbols"/>
    <w:basedOn w:val="DefaultParagraphFont"/>
    <w:rsid w:val="00975D21"/>
    <w:rPr>
      <w:rFonts w:ascii="Symbol" w:hAnsi="Symbol"/>
    </w:rPr>
  </w:style>
  <w:style w:type="character" w:customStyle="1" w:styleId="MenuOptions">
    <w:name w:val="Menu Options"/>
    <w:basedOn w:val="DefaultParagraphFont"/>
    <w:rsid w:val="00975D21"/>
    <w:rPr>
      <w:rFonts w:ascii="Arial Narrow" w:hAnsi="Arial Narrow"/>
      <w:smallCaps/>
    </w:rPr>
  </w:style>
  <w:style w:type="character" w:customStyle="1" w:styleId="Buttons">
    <w:name w:val="Buttons"/>
    <w:basedOn w:val="DefaultParagraphFont"/>
    <w:rsid w:val="00975D21"/>
    <w:rPr>
      <w:b/>
    </w:rPr>
  </w:style>
  <w:style w:type="character" w:customStyle="1" w:styleId="Underlined">
    <w:name w:val="Underlined"/>
    <w:basedOn w:val="DefaultParagraphFont"/>
    <w:rsid w:val="00975D21"/>
    <w:rPr>
      <w:u w:val="single"/>
    </w:rPr>
  </w:style>
  <w:style w:type="paragraph" w:customStyle="1" w:styleId="TableBodyTextRight">
    <w:name w:val="Table Body Text Right"/>
    <w:basedOn w:val="TableBodyText"/>
    <w:rsid w:val="00975D21"/>
    <w:pPr>
      <w:widowControl w:val="0"/>
      <w:autoSpaceDE w:val="0"/>
      <w:autoSpaceDN w:val="0"/>
      <w:adjustRightInd w:val="0"/>
      <w:jc w:val="right"/>
    </w:pPr>
    <w:rPr>
      <w:rFonts w:cs="Arial"/>
      <w:szCs w:val="18"/>
    </w:rPr>
  </w:style>
  <w:style w:type="paragraph" w:customStyle="1" w:styleId="CopyrightText">
    <w:name w:val="Copyright Text"/>
    <w:basedOn w:val="BodyText"/>
    <w:rsid w:val="00975D21"/>
    <w:rPr>
      <w:sz w:val="18"/>
    </w:rPr>
  </w:style>
  <w:style w:type="paragraph" w:customStyle="1" w:styleId="BodySmallRight">
    <w:name w:val="Body Small Right"/>
    <w:basedOn w:val="BodyTextRight"/>
    <w:rsid w:val="00975D21"/>
    <w:rPr>
      <w:sz w:val="18"/>
      <w:szCs w:val="18"/>
    </w:rPr>
  </w:style>
  <w:style w:type="paragraph" w:customStyle="1" w:styleId="MarginEdition">
    <w:name w:val="Margin Edition"/>
    <w:basedOn w:val="MarginNote"/>
    <w:rsid w:val="00975D21"/>
    <w:pPr>
      <w:spacing w:before="0" w:after="0"/>
    </w:pPr>
    <w:rPr>
      <w:rFonts w:ascii="Times New Roman" w:hAnsi="Times New Roman"/>
      <w:color w:val="999999"/>
    </w:rPr>
  </w:style>
  <w:style w:type="paragraph" w:customStyle="1" w:styleId="Spacer">
    <w:name w:val="Spacer"/>
    <w:basedOn w:val="Normal"/>
    <w:rsid w:val="00975D21"/>
    <w:rPr>
      <w:sz w:val="2"/>
      <w:szCs w:val="2"/>
    </w:rPr>
  </w:style>
  <w:style w:type="character" w:customStyle="1" w:styleId="Small">
    <w:name w:val="Small"/>
    <w:basedOn w:val="DefaultParagraphFont"/>
    <w:rsid w:val="00975D21"/>
    <w:rPr>
      <w:sz w:val="16"/>
    </w:rPr>
  </w:style>
  <w:style w:type="paragraph" w:customStyle="1" w:styleId="WideTable">
    <w:name w:val="Wide Table"/>
    <w:basedOn w:val="Normal"/>
    <w:rsid w:val="00975D21"/>
    <w:pPr>
      <w:ind w:left="-1418"/>
    </w:pPr>
    <w:rPr>
      <w:sz w:val="2"/>
      <w:szCs w:val="2"/>
    </w:rPr>
  </w:style>
  <w:style w:type="character" w:styleId="PageNumber">
    <w:name w:val="page number"/>
    <w:basedOn w:val="DefaultParagraphFont"/>
    <w:rsid w:val="00975D21"/>
  </w:style>
  <w:style w:type="paragraph" w:styleId="Quote">
    <w:name w:val="Quote"/>
    <w:basedOn w:val="Heading1"/>
    <w:link w:val="QuoteChar"/>
    <w:qFormat/>
    <w:rsid w:val="00975D21"/>
    <w:rPr>
      <w:b w:val="0"/>
      <w:sz w:val="72"/>
      <w:szCs w:val="72"/>
      <w:lang w:val="en-NZ"/>
    </w:rPr>
  </w:style>
  <w:style w:type="character" w:customStyle="1" w:styleId="QuoteChar">
    <w:name w:val="Quote Char"/>
    <w:basedOn w:val="DefaultParagraphFont"/>
    <w:link w:val="Quote"/>
    <w:rsid w:val="00975D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D21"/>
    <w:pPr>
      <w:pageBreakBefore/>
    </w:pPr>
  </w:style>
  <w:style w:type="paragraph" w:customStyle="1" w:styleId="Border">
    <w:name w:val="Border"/>
    <w:basedOn w:val="Normal"/>
    <w:qFormat/>
    <w:rsid w:val="00975D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D21"/>
    <w:rPr>
      <w:b/>
      <w:bCs/>
      <w:i/>
      <w:iCs/>
      <w:color w:val="auto"/>
    </w:rPr>
  </w:style>
  <w:style w:type="paragraph" w:styleId="IntenseQuote">
    <w:name w:val="Intense Quote"/>
    <w:basedOn w:val="Normal"/>
    <w:next w:val="Normal"/>
    <w:link w:val="IntenseQuoteChar"/>
    <w:uiPriority w:val="30"/>
    <w:qFormat/>
    <w:rsid w:val="00975D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D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D21"/>
    <w:rPr>
      <w:smallCaps/>
      <w:color w:val="auto"/>
      <w:u w:val="single"/>
    </w:rPr>
  </w:style>
  <w:style w:type="character" w:styleId="IntenseReference">
    <w:name w:val="Intense Reference"/>
    <w:basedOn w:val="DefaultParagraphFont"/>
    <w:uiPriority w:val="32"/>
    <w:qFormat/>
    <w:rsid w:val="00975D21"/>
    <w:rPr>
      <w:b/>
      <w:bCs/>
      <w:smallCaps/>
      <w:color w:val="auto"/>
      <w:spacing w:val="5"/>
      <w:u w:val="single"/>
    </w:rPr>
  </w:style>
  <w:style w:type="paragraph" w:customStyle="1" w:styleId="2ColumnHeading">
    <w:name w:val="2Column Heading"/>
    <w:basedOn w:val="BodyText"/>
    <w:qFormat/>
    <w:rsid w:val="00975D21"/>
    <w:pPr>
      <w:spacing w:after="60"/>
      <w:ind w:left="-2268"/>
    </w:pPr>
    <w:rPr>
      <w:b/>
    </w:rPr>
  </w:style>
  <w:style w:type="paragraph" w:customStyle="1" w:styleId="Heading1TOC">
    <w:name w:val="Heading1 TOC"/>
    <w:basedOn w:val="Normal"/>
    <w:qFormat/>
    <w:rsid w:val="00975D21"/>
    <w:pPr>
      <w:spacing w:before="240" w:after="120"/>
    </w:pPr>
    <w:rPr>
      <w:rFonts w:ascii="Times New Roman" w:hAnsi="Times New Roman"/>
      <w:b/>
      <w:sz w:val="32"/>
    </w:rPr>
  </w:style>
  <w:style w:type="paragraph" w:customStyle="1" w:styleId="Heading2TOC">
    <w:name w:val="Heading2 TOC"/>
    <w:basedOn w:val="Normal"/>
    <w:qFormat/>
    <w:rsid w:val="00975D21"/>
    <w:pPr>
      <w:spacing w:before="240" w:after="60"/>
    </w:pPr>
    <w:rPr>
      <w:rFonts w:ascii="Times New Roman" w:hAnsi="Times New Roman"/>
      <w:b/>
      <w:sz w:val="28"/>
    </w:rPr>
  </w:style>
  <w:style w:type="character" w:customStyle="1" w:styleId="Underline">
    <w:name w:val="Underline"/>
    <w:basedOn w:val="DefaultParagraphFont"/>
    <w:qFormat/>
    <w:rsid w:val="00975D21"/>
    <w:rPr>
      <w:u w:val="single"/>
    </w:rPr>
  </w:style>
  <w:style w:type="character" w:customStyle="1" w:styleId="BoldandItalics">
    <w:name w:val="Bold and Italics"/>
    <w:qFormat/>
    <w:rsid w:val="00975D21"/>
    <w:rPr>
      <w:b/>
      <w:i/>
      <w:u w:val="none"/>
    </w:rPr>
  </w:style>
  <w:style w:type="paragraph" w:styleId="BalloonText">
    <w:name w:val="Balloon Text"/>
    <w:basedOn w:val="Normal"/>
    <w:link w:val="BalloonTextChar"/>
    <w:rsid w:val="00975D21"/>
    <w:rPr>
      <w:rFonts w:ascii="Tahoma" w:hAnsi="Tahoma" w:cs="Tahoma"/>
      <w:sz w:val="16"/>
      <w:szCs w:val="16"/>
    </w:rPr>
  </w:style>
  <w:style w:type="character" w:customStyle="1" w:styleId="BalloonTextChar">
    <w:name w:val="Balloon Text Char"/>
    <w:basedOn w:val="DefaultParagraphFont"/>
    <w:link w:val="BalloonText"/>
    <w:rsid w:val="00975D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D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D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D21"/>
    <w:rPr>
      <w:b/>
      <w:color w:val="660033"/>
      <w:spacing w:val="0"/>
    </w:rPr>
  </w:style>
  <w:style w:type="paragraph" w:customStyle="1" w:styleId="Nameditemlist">
    <w:name w:val="Named item list"/>
    <w:basedOn w:val="BodyText"/>
    <w:qFormat/>
    <w:rsid w:val="00975D21"/>
    <w:pPr>
      <w:tabs>
        <w:tab w:val="left" w:pos="2835"/>
      </w:tabs>
      <w:ind w:left="2835" w:hanging="2835"/>
    </w:pPr>
  </w:style>
  <w:style w:type="paragraph" w:customStyle="1" w:styleId="BodyTextnopadding">
    <w:name w:val="Body Text no padding"/>
    <w:basedOn w:val="BodyText"/>
    <w:qFormat/>
    <w:rsid w:val="00975D21"/>
    <w:pPr>
      <w:spacing w:before="0" w:after="0"/>
    </w:pPr>
  </w:style>
  <w:style w:type="paragraph" w:customStyle="1" w:styleId="BodyTextBold">
    <w:name w:val="Body Text Bold"/>
    <w:basedOn w:val="BodyText"/>
    <w:qFormat/>
    <w:rsid w:val="00975D21"/>
    <w:rPr>
      <w:b/>
    </w:rPr>
  </w:style>
  <w:style w:type="character" w:styleId="Hyperlink">
    <w:name w:val="Hyperlink"/>
    <w:basedOn w:val="DefaultParagraphFont"/>
    <w:uiPriority w:val="99"/>
    <w:unhideWhenUsed/>
    <w:rsid w:val="001F7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7063</Characters>
  <Application>Microsoft Office Word</Application>
  <DocSecurity>0</DocSecurity>
  <Lines>185</Lines>
  <Paragraphs>119</Paragraphs>
  <ScaleCrop>false</ScaleCrop>
  <Company>Author-it Software Corporation Ltd.</Company>
  <LinksUpToDate>false</LinksUpToDate>
  <CharactersWithSpaces>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RIIWHS203D Maintain amenities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