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95C" w:rsidP="00E4295C">
      <w:pPr>
        <w:pStyle w:val="Title"/>
      </w:pPr>
      <w:r>
        <w:fldChar w:fldCharType="begin"/>
      </w:r>
      <w:r>
        <w:instrText xml:space="preserve"> TITLE   \* MERGEFORMAT </w:instrText>
      </w:r>
      <w:r>
        <w:fldChar w:fldCharType="separate"/>
      </w:r>
      <w:r>
        <w:t>RIIWHS202E Enter and work in confined spaces</w:t>
      </w:r>
      <w:r>
        <w:fldChar w:fldCharType="end"/>
      </w:r>
    </w:p>
    <w:p w:rsidR="00E4295C" w:rsidP="00E4295C">
      <w:pPr>
        <w:pStyle w:val="Version"/>
        <w:sectPr w:rsidSect="00563B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3B24" w:rsidP="00563B24">
      <w:pPr>
        <w:pStyle w:val="SuperHeading"/>
      </w:pPr>
      <w:r w:rsidRPr="00563B24">
        <w:t>RIIWHS202E Enter and work in confined spaces</w:t>
      </w:r>
    </w:p>
    <w:p w:rsidR="00000000" w:rsidRPr="00563B24" w:rsidP="00563B24">
      <w:pPr>
        <w:pStyle w:val="Heading1"/>
      </w:pPr>
      <w:bookmarkStart w:id="1" w:name="O_1161815"/>
      <w:bookmarkEnd w:id="1"/>
      <w:r w:rsidRPr="00563B24">
        <w:t>Modification History</w:t>
      </w:r>
    </w:p>
    <w:tbl>
      <w:tblPr>
        <w:tblW w:w="9522" w:type="dxa"/>
        <w:tblLayout w:type="fixed"/>
        <w:tblCellMar>
          <w:left w:w="62" w:type="dxa"/>
          <w:right w:w="62" w:type="dxa"/>
        </w:tblCellMar>
        <w:tblLook w:val="0000"/>
      </w:tblPr>
      <w:tblGrid>
        <w:gridCol w:w="2929"/>
        <w:gridCol w:w="6593"/>
      </w:tblGrid>
      <w:tr w:rsidTr="00E4295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BodyText"/>
            </w:pPr>
            <w:r w:rsidRPr="00563B2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rPr>
                <w:rStyle w:val="SpecialBold"/>
              </w:rPr>
              <w:t>Comments</w:t>
            </w:r>
          </w:p>
        </w:tc>
      </w:tr>
      <w:tr w:rsidTr="00E4295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This version first released with RII Resources and Infrastructure Industry Training Package Version 5.0.</w:t>
            </w:r>
          </w:p>
        </w:tc>
      </w:tr>
      <w:tr w:rsidTr="00E4295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BodyText"/>
            </w:pPr>
            <w:r w:rsidRPr="00563B24">
              <w:t>Minor amendment to Knowledge Evidence to correct typographical error.</w:t>
            </w:r>
          </w:p>
        </w:tc>
      </w:tr>
    </w:tbl>
    <w:p w:rsidR="00000000" w:rsidRPr="00563B24" w:rsidP="00563B24">
      <w:pPr>
        <w:pStyle w:val="BodyText"/>
      </w:pPr>
    </w:p>
    <w:p w:rsidR="00000000" w:rsidRPr="00563B24" w:rsidP="00563B24">
      <w:pPr>
        <w:pStyle w:val="AllowPageBreak"/>
      </w:pPr>
    </w:p>
    <w:p w:rsidR="00000000" w:rsidRPr="00563B24" w:rsidP="00563B24">
      <w:pPr>
        <w:pStyle w:val="Heading1"/>
      </w:pPr>
      <w:bookmarkStart w:id="2" w:name="O_1161814"/>
      <w:bookmarkEnd w:id="2"/>
      <w:r w:rsidRPr="00563B24">
        <w:t>Application</w:t>
      </w:r>
    </w:p>
    <w:p w:rsidR="00000000" w:rsidRPr="00563B24" w:rsidP="00E4295C">
      <w:pPr>
        <w:pStyle w:val="BodyText"/>
      </w:pPr>
      <w:r w:rsidRPr="00563B24">
        <w:t>This unit describes the skills and knowledge required to enter and work in confined spaces in the resources and infrastructure industries.</w:t>
      </w:r>
    </w:p>
    <w:p w:rsidR="00000000" w:rsidRPr="00563B24" w:rsidP="00E4295C">
      <w:pPr>
        <w:pStyle w:val="BodyText"/>
      </w:pPr>
      <w:r w:rsidRPr="00563B24">
        <w:t>It applies to those working in operational roles. They generally work under supervision to under</w:t>
      </w:r>
      <w:r w:rsidRPr="00563B24">
        <w:t>take a prescribed range of functions involving known routines and procedures and take responsibility for the quality of work outcomes.</w:t>
      </w:r>
    </w:p>
    <w:p w:rsidR="00000000" w:rsidRPr="00563B24" w:rsidP="00E4295C">
      <w:pPr>
        <w:pStyle w:val="BodyText"/>
      </w:pPr>
      <w:r w:rsidRPr="00563B24">
        <w:t>Licensing, legislative and certification requirements that apply to this unit can vary between states, territories and in</w:t>
      </w:r>
      <w:r w:rsidRPr="00563B24">
        <w:t>dustry sectors. Users must check requirements with relevant body before applying the unit.</w:t>
      </w:r>
    </w:p>
    <w:p w:rsidR="00000000" w:rsidRPr="00E4295C" w:rsidP="00E4295C">
      <w:pPr>
        <w:pStyle w:val="BodyText"/>
        <w:rPr>
          <w:i/>
        </w:rPr>
      </w:pPr>
      <w:r w:rsidRPr="00E4295C">
        <w:rPr>
          <w:rStyle w:val="Emphasis"/>
        </w:rPr>
        <w:t>Note: The terms Occupational Health and Safety (OHS) and Work Health and Safety (WHS) are equivalent and generally either can be used in the workplace. In jurisdicti</w:t>
      </w:r>
      <w:r w:rsidRPr="00E4295C">
        <w:rPr>
          <w:rStyle w:val="Emphasis"/>
        </w:rPr>
        <w:t>ons where the National Model WHS Legislation has not been implemented RTOs are advised to contextualise the unit of competency by referring to the existing State/Territory OHS legislative requirements.</w:t>
      </w:r>
    </w:p>
    <w:p w:rsidR="00000000" w:rsidRPr="00563B24" w:rsidP="00563B24">
      <w:pPr>
        <w:pStyle w:val="Heading1"/>
      </w:pPr>
      <w:bookmarkStart w:id="3" w:name="O_1161813"/>
      <w:bookmarkEnd w:id="3"/>
      <w:r w:rsidRPr="00563B24">
        <w:t>Elements and Performance Criteria</w:t>
      </w:r>
    </w:p>
    <w:tbl>
      <w:tblPr>
        <w:tblW w:w="9568" w:type="dxa"/>
        <w:tblLayout w:type="fixed"/>
        <w:tblCellMar>
          <w:left w:w="62" w:type="dxa"/>
          <w:right w:w="62" w:type="dxa"/>
        </w:tblCellMar>
        <w:tblLook w:val="0000"/>
      </w:tblPr>
      <w:tblGrid>
        <w:gridCol w:w="2376"/>
        <w:gridCol w:w="7192"/>
      </w:tblGrid>
      <w:tr w:rsidTr="00563B24">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BodyText"/>
            </w:pPr>
            <w:r w:rsidRPr="00563B24">
              <w:rPr>
                <w:rStyle w:val="SpecialBold"/>
              </w:rPr>
              <w:t>E</w:t>
            </w:r>
            <w:r w:rsidRPr="00563B24">
              <w:rPr>
                <w:rStyle w:val="SpecialBold"/>
              </w:rPr>
              <w:t>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rPr>
                <w:rStyle w:val="SpecialBold"/>
              </w:rPr>
              <w:t>PERFORMANCE CRITERIA</w:t>
            </w:r>
          </w:p>
        </w:tc>
      </w:tr>
      <w:tr w:rsidTr="00563B2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BodyText"/>
            </w:pPr>
            <w:r w:rsidRPr="00563B24">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rPr>
                <w:rStyle w:val="Emphasis"/>
              </w:rPr>
              <w:t>Performance criteria describe the performance needed to demonstrate achievement of the element.</w:t>
            </w:r>
          </w:p>
        </w:tc>
      </w:tr>
      <w:tr w:rsidTr="00563B2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List"/>
              <w:rPr>
                <w:lang w:val="en-NZ"/>
              </w:rPr>
            </w:pPr>
            <w:r w:rsidRPr="00563B24">
              <w:t>1. Plan and prepare for working in confined space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List"/>
            </w:pPr>
            <w:r w:rsidRPr="00563B24">
              <w:t>1.1 Obtain, interpret and confirm work requirements</w:t>
            </w:r>
          </w:p>
          <w:p w:rsidR="00000000" w:rsidRPr="00563B24" w:rsidP="00563B24">
            <w:pPr>
              <w:pStyle w:val="List"/>
            </w:pPr>
            <w:r w:rsidRPr="00563B24">
              <w:t>1.2 Access, interpret and apply documentation required to enter and work in confined spaces</w:t>
            </w:r>
          </w:p>
          <w:p w:rsidR="00000000" w:rsidRPr="00563B24" w:rsidP="00563B24">
            <w:pPr>
              <w:pStyle w:val="List"/>
            </w:pPr>
            <w:r w:rsidRPr="00563B24">
              <w:t>1.3 Identify and address potential risks, hazards and environmental issues, and implement control measures accor</w:t>
            </w:r>
            <w:r w:rsidRPr="00563B24">
              <w:t>ding to workplace procedures</w:t>
            </w:r>
          </w:p>
          <w:p w:rsidR="00000000" w:rsidRPr="00563B24" w:rsidP="00563B24">
            <w:pPr>
              <w:pStyle w:val="List"/>
            </w:pPr>
            <w:r w:rsidRPr="00563B24">
              <w:t xml:space="preserve">1.4 Obtain and confirm authorisation of a confined space entry permit </w:t>
            </w:r>
            <w:r w:rsidRPr="00563B24">
              <w:t>that meets regulatory requirements</w:t>
            </w:r>
          </w:p>
          <w:p w:rsidR="00000000" w:rsidRPr="00563B24" w:rsidP="00563B24">
            <w:pPr>
              <w:pStyle w:val="List"/>
            </w:pPr>
            <w:r w:rsidRPr="00563B24">
              <w:t>1.5 Select and wear appropriate personal protective equipment for planned work activities</w:t>
            </w:r>
          </w:p>
          <w:p w:rsidR="00000000" w:rsidRPr="00563B24" w:rsidP="00563B24">
            <w:pPr>
              <w:pStyle w:val="List"/>
            </w:pPr>
            <w:r w:rsidRPr="00563B24">
              <w:t>1.6 Obtain and interpret emergen</w:t>
            </w:r>
            <w:r w:rsidRPr="00563B24">
              <w:t>cy procedures with the stand-by person, and be prepared for emergency situations</w:t>
            </w:r>
          </w:p>
          <w:p w:rsidR="00000000" w:rsidRPr="00563B24" w:rsidP="00563B24">
            <w:pPr>
              <w:pStyle w:val="List"/>
            </w:pPr>
            <w:r w:rsidRPr="00563B24">
              <w:t>1.7 Identify, obtain and implement signage and barrier requirements according to workplace procedures</w:t>
            </w:r>
          </w:p>
          <w:p w:rsidR="00000000" w:rsidRPr="00563B24" w:rsidP="00563B24">
            <w:pPr>
              <w:pStyle w:val="List"/>
            </w:pPr>
            <w:r w:rsidRPr="00563B24">
              <w:t>1.8 Select tools and equipment for the tasks, check for serviceability an</w:t>
            </w:r>
            <w:r w:rsidRPr="00563B24">
              <w:t>d rectify or report any faults to relevant personnel</w:t>
            </w:r>
          </w:p>
          <w:p w:rsidR="00000000" w:rsidP="00563B24">
            <w:pPr>
              <w:pStyle w:val="List"/>
              <w:rPr>
                <w:lang w:val="en-NZ"/>
              </w:rPr>
            </w:pPr>
            <w:r w:rsidRPr="00563B24">
              <w:t>1.9 Position rescue equipment by the entry permit</w:t>
            </w:r>
          </w:p>
        </w:tc>
      </w:tr>
      <w:tr w:rsidTr="00563B2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List"/>
              <w:rPr>
                <w:lang w:val="en-NZ"/>
              </w:rPr>
            </w:pPr>
            <w:r w:rsidRPr="00563B24">
              <w:t>2. Work in confined space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List"/>
            </w:pPr>
            <w:r w:rsidRPr="00563B24">
              <w:t>2.1 Gain access to confined space</w:t>
            </w:r>
          </w:p>
          <w:p w:rsidR="00000000" w:rsidRPr="00563B24" w:rsidP="00563B24">
            <w:pPr>
              <w:pStyle w:val="List"/>
            </w:pPr>
            <w:r w:rsidRPr="00563B24">
              <w:t>2.2 Test and monitor the atmosphere for harmful elements according to workplace procedures</w:t>
            </w:r>
          </w:p>
          <w:p w:rsidR="00000000" w:rsidRPr="00563B24" w:rsidP="00563B24">
            <w:pPr>
              <w:pStyle w:val="List"/>
            </w:pPr>
            <w:r w:rsidRPr="00563B24">
              <w:t>2</w:t>
            </w:r>
            <w:r w:rsidRPr="00563B24">
              <w:t>.3 Correctly apply tagging and lock-out procedures</w:t>
            </w:r>
          </w:p>
          <w:p w:rsidR="00000000" w:rsidRPr="00563B24" w:rsidP="00563B24">
            <w:pPr>
              <w:pStyle w:val="List"/>
            </w:pPr>
            <w:r w:rsidRPr="00563B24">
              <w:t>2.4 Enter the confined space according to workplace procedures</w:t>
            </w:r>
          </w:p>
          <w:p w:rsidR="00000000" w:rsidRPr="00563B24" w:rsidP="00563B24">
            <w:pPr>
              <w:pStyle w:val="List"/>
            </w:pPr>
            <w:r w:rsidRPr="00563B24">
              <w:t>2.5 Maintain ongoing communication with the stand-by person</w:t>
            </w:r>
          </w:p>
          <w:p w:rsidR="00000000" w:rsidRPr="00563B24" w:rsidP="00563B24">
            <w:pPr>
              <w:pStyle w:val="List"/>
            </w:pPr>
            <w:r w:rsidRPr="00563B24">
              <w:t>2.6 Comply with entry permit requirements</w:t>
            </w:r>
          </w:p>
          <w:p w:rsidR="00000000" w:rsidP="00563B24">
            <w:pPr>
              <w:pStyle w:val="List"/>
              <w:rPr>
                <w:lang w:val="en-NZ"/>
              </w:rPr>
            </w:pPr>
            <w:r w:rsidRPr="00563B24">
              <w:t>2.7 Monitor and adhere to allocated entr</w:t>
            </w:r>
            <w:r w:rsidRPr="00563B24">
              <w:t>y time</w:t>
            </w:r>
          </w:p>
        </w:tc>
      </w:tr>
      <w:tr w:rsidTr="00563B2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List"/>
              <w:rPr>
                <w:lang w:val="en-NZ"/>
              </w:rPr>
            </w:pPr>
            <w:r w:rsidRPr="00563B24">
              <w:t>3. Exit confined space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List"/>
            </w:pPr>
            <w:r w:rsidRPr="00563B24">
              <w:t>3.1 Exit confined space according to workplace procedures</w:t>
            </w:r>
          </w:p>
          <w:p w:rsidR="00000000" w:rsidRPr="00563B24" w:rsidP="00563B24">
            <w:pPr>
              <w:pStyle w:val="List"/>
            </w:pPr>
            <w:r w:rsidRPr="00563B24">
              <w:t>3.2 Recover tools, equipment and materials</w:t>
            </w:r>
          </w:p>
          <w:p w:rsidR="00000000" w:rsidRPr="00563B24" w:rsidP="00563B24">
            <w:pPr>
              <w:pStyle w:val="List"/>
            </w:pPr>
            <w:r w:rsidRPr="00563B24">
              <w:t>3.3 Conduct inspection of the confined spaces according to workplace procedures</w:t>
            </w:r>
          </w:p>
          <w:p w:rsidR="00000000" w:rsidRPr="00563B24" w:rsidP="00563B24">
            <w:pPr>
              <w:pStyle w:val="List"/>
            </w:pPr>
            <w:r w:rsidRPr="00563B24">
              <w:t>3.4 Remove tagging and lock-out procedures</w:t>
            </w:r>
          </w:p>
          <w:p w:rsidR="00000000" w:rsidP="00563B24">
            <w:pPr>
              <w:pStyle w:val="List"/>
              <w:rPr>
                <w:lang w:val="en-NZ"/>
              </w:rPr>
            </w:pPr>
            <w:r w:rsidRPr="00563B24">
              <w:t>3.5 Complete confined space entry permit requirements according to workplace procedures</w:t>
            </w:r>
          </w:p>
        </w:tc>
      </w:tr>
      <w:tr w:rsidTr="00563B2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List"/>
              <w:rPr>
                <w:lang w:val="en-NZ"/>
              </w:rPr>
            </w:pPr>
            <w:r w:rsidRPr="00563B24">
              <w:t>4. Clean up</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List"/>
            </w:pPr>
            <w:r w:rsidRPr="00563B24">
              <w:t>4.1 Clear work area and dispose of materials according to workplace procedures</w:t>
            </w:r>
          </w:p>
          <w:p w:rsidR="00000000" w:rsidRPr="00563B24" w:rsidP="00563B24">
            <w:pPr>
              <w:pStyle w:val="List"/>
            </w:pPr>
            <w:r w:rsidRPr="00563B24">
              <w:t>4.2 Remove, clean and store barriers and signs</w:t>
            </w:r>
          </w:p>
          <w:p w:rsidR="00000000" w:rsidRPr="00563B24" w:rsidP="00563B24">
            <w:pPr>
              <w:pStyle w:val="List"/>
            </w:pPr>
            <w:r w:rsidRPr="00563B24">
              <w:t>4.3 Conduct equipment inspect</w:t>
            </w:r>
            <w:r w:rsidRPr="00563B24">
              <w:t>ions to identify faults according to manufacturer specifications and workplace procedures and report to relevant personnel</w:t>
            </w:r>
          </w:p>
          <w:p w:rsidR="00000000" w:rsidRPr="00563B24" w:rsidP="00563B24">
            <w:pPr>
              <w:pStyle w:val="List"/>
            </w:pPr>
            <w:r w:rsidRPr="00563B24">
              <w:t>4.4 Conduct routine operational servicing, lubrication and housekeeping activities according to workplace procedures</w:t>
            </w:r>
          </w:p>
          <w:p w:rsidR="00000000" w:rsidRPr="00563B24" w:rsidP="00563B24">
            <w:pPr>
              <w:pStyle w:val="List"/>
            </w:pPr>
            <w:r w:rsidRPr="00563B24">
              <w:t>4.5 Process writ</w:t>
            </w:r>
            <w:r w:rsidRPr="00563B24">
              <w:t>ten maintenance records according to workplace procedures</w:t>
            </w:r>
          </w:p>
        </w:tc>
      </w:tr>
    </w:tbl>
    <w:p w:rsidR="00000000" w:rsidRPr="00563B24" w:rsidP="00563B24">
      <w:pPr>
        <w:pStyle w:val="BodyText"/>
      </w:pPr>
    </w:p>
    <w:p w:rsidR="00000000" w:rsidRPr="00563B24" w:rsidP="00563B24">
      <w:pPr>
        <w:pStyle w:val="AllowPageBreak"/>
      </w:pPr>
    </w:p>
    <w:p w:rsidR="00000000" w:rsidRPr="00563B24" w:rsidP="00563B24">
      <w:pPr>
        <w:pStyle w:val="Heading1"/>
      </w:pPr>
      <w:bookmarkStart w:id="4" w:name="O_1161812"/>
      <w:bookmarkEnd w:id="4"/>
      <w:r w:rsidRPr="00563B24">
        <w:t>Foundation Skills</w:t>
      </w:r>
    </w:p>
    <w:p w:rsidR="00000000" w:rsidRPr="00E4295C" w:rsidP="00E4295C">
      <w:pPr>
        <w:pStyle w:val="BodyText"/>
        <w:rPr>
          <w:i/>
        </w:rPr>
      </w:pPr>
      <w:r w:rsidRPr="00E4295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63B24">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BodyText"/>
            </w:pPr>
            <w:r w:rsidRPr="00563B24">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rPr>
                <w:rStyle w:val="SpecialBold"/>
              </w:rPr>
              <w:t>DESCRIPTION</w:t>
            </w:r>
          </w:p>
        </w:tc>
      </w:tr>
      <w:tr w:rsidTr="00563B2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ListBullet"/>
              <w:rPr>
                <w:lang w:val="en-NZ"/>
              </w:rPr>
            </w:pPr>
            <w:r w:rsidRPr="00563B24">
              <w:t>Identifies and interprets information from workplace procedures, documentation and regulations</w:t>
            </w:r>
          </w:p>
        </w:tc>
      </w:tr>
      <w:tr w:rsidTr="00563B2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ListBullet"/>
              <w:rPr>
                <w:lang w:val="en-NZ"/>
              </w:rPr>
            </w:pPr>
            <w:r w:rsidRPr="00563B24">
              <w:t>Produces and completes written documents required for workplace procedures</w:t>
            </w:r>
          </w:p>
        </w:tc>
      </w:tr>
      <w:tr w:rsidTr="00563B2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ListBullet"/>
              <w:rPr>
                <w:lang w:val="en-NZ"/>
              </w:rPr>
            </w:pPr>
            <w:r w:rsidRPr="00563B24">
              <w:t>Monitors and minimises own exposure to worksite risks and hazards during activities</w:t>
            </w:r>
          </w:p>
        </w:tc>
      </w:tr>
      <w:tr w:rsidTr="00563B2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ListBullet"/>
            </w:pPr>
            <w:r w:rsidRPr="00563B24">
              <w:t>Uses a range of communication techniques and systems to communicate with others</w:t>
            </w:r>
          </w:p>
        </w:tc>
      </w:tr>
    </w:tbl>
    <w:p w:rsidR="00000000" w:rsidRPr="00563B24" w:rsidP="00563B24">
      <w:pPr>
        <w:pStyle w:val="BodyText"/>
      </w:pPr>
    </w:p>
    <w:p w:rsidR="00000000" w:rsidRPr="00563B24" w:rsidP="00563B24">
      <w:pPr>
        <w:pStyle w:val="AllowPageBreak"/>
      </w:pPr>
    </w:p>
    <w:p w:rsidR="00000000" w:rsidRPr="00563B24" w:rsidP="00563B24">
      <w:pPr>
        <w:pStyle w:val="Heading1"/>
      </w:pPr>
      <w:bookmarkStart w:id="5" w:name="O_1161811"/>
      <w:bookmarkEnd w:id="5"/>
      <w:r w:rsidRPr="00563B24">
        <w:t>Unit Mapping Information</w:t>
      </w:r>
    </w:p>
    <w:p w:rsidR="00000000" w:rsidRPr="00563B24" w:rsidP="00E4295C">
      <w:pPr>
        <w:pStyle w:val="BodyText"/>
      </w:pPr>
      <w:r w:rsidRPr="00563B24">
        <w:t>Supersedes and is equivalent to RIIWHS202D Entering and working in confined spaces.</w:t>
      </w:r>
    </w:p>
    <w:p w:rsidR="00000000" w:rsidRPr="00563B24" w:rsidP="00563B24">
      <w:pPr>
        <w:pStyle w:val="Heading1"/>
      </w:pPr>
      <w:bookmarkStart w:id="6" w:name="O_1161816"/>
      <w:bookmarkEnd w:id="6"/>
      <w:r w:rsidRPr="00563B24">
        <w:t>Links</w:t>
      </w:r>
    </w:p>
    <w:p w:rsidR="00000000" w:rsidRPr="00563B24" w:rsidP="00E4295C">
      <w:pPr>
        <w:pStyle w:val="BodyText"/>
      </w:pPr>
      <w:r w:rsidRPr="00563B2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057D6">
        <w:rPr>
          <w:rStyle w:val="Hyperlink"/>
        </w:rPr>
        <w:t>https://vetnet.gov.au/Pages/TrainingDocs.aspx?q=88a61002-9a21-4386-aaf8-69c76e675272</w:t>
      </w:r>
      <w:r>
        <w:fldChar w:fldCharType="end"/>
      </w:r>
    </w:p>
    <w:p w:rsidR="00000000" w:rsidRPr="00563B24" w:rsidP="00E4295C">
      <w:pPr>
        <w:pStyle w:val="BodyText"/>
        <w:sectPr w:rsidSect="00563B24">
          <w:headerReference w:type="default" r:id="rId10"/>
          <w:footerReference w:type="default" r:id="rId11"/>
          <w:pgSz w:w="11908" w:h="16833"/>
          <w:pgMar w:top="1702" w:right="1418" w:bottom="1702" w:left="1418" w:header="992" w:footer="992" w:gutter="0"/>
          <w:cols w:space="720"/>
          <w:noEndnote/>
          <w:docGrid w:linePitch="299"/>
        </w:sectPr>
      </w:pPr>
    </w:p>
    <w:p w:rsidR="00000000" w:rsidRPr="00563B24" w:rsidP="00563B24">
      <w:pPr>
        <w:pStyle w:val="SuperHeading"/>
      </w:pPr>
      <w:r w:rsidRPr="00563B24">
        <w:t>Assessment Requirements for RIIWHS202E Enter and work in confined spaces</w:t>
      </w:r>
    </w:p>
    <w:p w:rsidR="00000000" w:rsidRPr="00563B24" w:rsidP="00563B24">
      <w:pPr>
        <w:pStyle w:val="Heading1"/>
      </w:pPr>
      <w:bookmarkStart w:id="7" w:name="O_1161809"/>
      <w:bookmarkEnd w:id="7"/>
      <w:r w:rsidRPr="00563B24">
        <w:t>Modification History</w:t>
      </w:r>
    </w:p>
    <w:tbl>
      <w:tblPr>
        <w:tblW w:w="9522" w:type="dxa"/>
        <w:tblLayout w:type="fixed"/>
        <w:tblCellMar>
          <w:left w:w="62" w:type="dxa"/>
          <w:right w:w="62" w:type="dxa"/>
        </w:tblCellMar>
        <w:tblLook w:val="0000"/>
      </w:tblPr>
      <w:tblGrid>
        <w:gridCol w:w="2929"/>
        <w:gridCol w:w="6593"/>
      </w:tblGrid>
      <w:tr w:rsidTr="00E4295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BodyText"/>
            </w:pPr>
            <w:r w:rsidRPr="00563B2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rPr>
                <w:rStyle w:val="SpecialBold"/>
              </w:rPr>
              <w:t>Comments</w:t>
            </w:r>
          </w:p>
        </w:tc>
      </w:tr>
      <w:tr w:rsidTr="00E4295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This version first released with RII Resources and Infrastructure Indu</w:t>
            </w:r>
            <w:r w:rsidRPr="00563B24">
              <w:t>stry Training Package Version 5.0.</w:t>
            </w:r>
          </w:p>
        </w:tc>
      </w:tr>
      <w:tr w:rsidTr="00E4295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B24">
            <w:pPr>
              <w:pStyle w:val="BodyText"/>
              <w:rPr>
                <w:lang w:val="en-NZ"/>
              </w:rPr>
            </w:pPr>
            <w:r w:rsidRPr="00563B24">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B24" w:rsidP="00563B24">
            <w:pPr>
              <w:pStyle w:val="BodyText"/>
            </w:pPr>
            <w:r w:rsidRPr="00563B24">
              <w:t>Minor amendment to Knowledge Evidence to correct typographical error.</w:t>
            </w:r>
          </w:p>
        </w:tc>
      </w:tr>
    </w:tbl>
    <w:p w:rsidR="00000000" w:rsidRPr="00563B24" w:rsidP="00563B24">
      <w:pPr>
        <w:pStyle w:val="BodyText"/>
      </w:pPr>
    </w:p>
    <w:p w:rsidR="00000000" w:rsidRPr="00563B24" w:rsidP="00563B24">
      <w:pPr>
        <w:pStyle w:val="AllowPageBreak"/>
      </w:pPr>
    </w:p>
    <w:p w:rsidR="00000000" w:rsidRPr="00563B24" w:rsidP="00563B24">
      <w:pPr>
        <w:pStyle w:val="Heading1"/>
      </w:pPr>
      <w:bookmarkStart w:id="8" w:name="O_1161808"/>
      <w:bookmarkEnd w:id="8"/>
      <w:r w:rsidRPr="00563B24">
        <w:t>Performance Evidence</w:t>
      </w:r>
    </w:p>
    <w:p w:rsidR="00000000" w:rsidRPr="00563B24" w:rsidP="00E4295C">
      <w:pPr>
        <w:pStyle w:val="BodyText"/>
      </w:pPr>
      <w:r w:rsidRPr="00563B24">
        <w:t>The candidate must demonstrate the ability to complete</w:t>
      </w:r>
      <w:r w:rsidRPr="00563B24">
        <w:t xml:space="preserve"> the tasks outlined in the elements, performance criteria and foundation skills of this unit, including evidence of the ability to:</w:t>
      </w:r>
    </w:p>
    <w:p w:rsidR="00000000" w:rsidRPr="00563B24" w:rsidP="00563B24">
      <w:pPr>
        <w:pStyle w:val="ListBullet"/>
      </w:pPr>
      <w:r w:rsidRPr="00563B24">
        <w:t>enter and work in confined spaces on at least two occasions, including:</w:t>
      </w:r>
    </w:p>
    <w:p w:rsidR="00000000" w:rsidRPr="00563B24" w:rsidP="00563B24">
      <w:pPr>
        <w:pStyle w:val="ListBullet2"/>
      </w:pPr>
      <w:r w:rsidRPr="00563B24">
        <w:t>obtaining the required entry permit and instructio</w:t>
      </w:r>
      <w:r w:rsidRPr="00563B24">
        <w:t>ns for performing work in confined spaces</w:t>
      </w:r>
    </w:p>
    <w:p w:rsidR="00000000" w:rsidRPr="00563B24" w:rsidP="00563B24">
      <w:pPr>
        <w:pStyle w:val="ListBullet2"/>
      </w:pPr>
      <w:r w:rsidRPr="00563B24">
        <w:t>interpreting and applying workplace procedures</w:t>
      </w:r>
    </w:p>
    <w:p w:rsidR="00000000" w:rsidRPr="00563B24" w:rsidP="00563B24">
      <w:pPr>
        <w:pStyle w:val="ListBullet2"/>
      </w:pPr>
      <w:r w:rsidRPr="00563B24">
        <w:t>applying tagging and lock out procedures</w:t>
      </w:r>
    </w:p>
    <w:p w:rsidR="00000000" w:rsidRPr="00563B24" w:rsidP="00563B24">
      <w:pPr>
        <w:pStyle w:val="ListBullet2"/>
      </w:pPr>
      <w:r w:rsidRPr="00563B24">
        <w:t>selecting, wearing and caring for personal protective equipment</w:t>
      </w:r>
    </w:p>
    <w:p w:rsidR="00000000" w:rsidRPr="00563B24" w:rsidP="00563B24">
      <w:pPr>
        <w:pStyle w:val="ListBullet2"/>
      </w:pPr>
      <w:r w:rsidRPr="00563B24">
        <w:t>using atmospheric monitoring devices prior to entering the confined space</w:t>
      </w:r>
    </w:p>
    <w:p w:rsidR="00000000" w:rsidRPr="00563B24" w:rsidP="00563B24">
      <w:pPr>
        <w:pStyle w:val="ListBullet2"/>
      </w:pPr>
      <w:r w:rsidRPr="00563B24">
        <w:t>entering the confined space</w:t>
      </w:r>
    </w:p>
    <w:p w:rsidR="00000000" w:rsidRPr="00563B24" w:rsidP="00563B24">
      <w:pPr>
        <w:pStyle w:val="ListBullet2"/>
      </w:pPr>
      <w:r w:rsidRPr="00563B24">
        <w:t>working in the confined space</w:t>
      </w:r>
    </w:p>
    <w:p w:rsidR="00000000" w:rsidRPr="00563B24" w:rsidP="00563B24">
      <w:pPr>
        <w:pStyle w:val="ListBullet2"/>
      </w:pPr>
      <w:r w:rsidRPr="00563B24">
        <w:t>using atmospheric monitoring devices during confined space activity</w:t>
      </w:r>
    </w:p>
    <w:p w:rsidR="00000000" w:rsidRPr="00563B24" w:rsidP="00563B24">
      <w:pPr>
        <w:pStyle w:val="ListBullet2"/>
      </w:pPr>
      <w:r w:rsidRPr="00563B24">
        <w:t>applying safe materials handling methods</w:t>
      </w:r>
    </w:p>
    <w:p w:rsidR="00000000" w:rsidRPr="00563B24" w:rsidP="00563B24">
      <w:pPr>
        <w:pStyle w:val="ListBullet2"/>
      </w:pPr>
      <w:r w:rsidRPr="00563B24">
        <w:t>exiting the con</w:t>
      </w:r>
      <w:r w:rsidRPr="00563B24">
        <w:t>fined space</w:t>
      </w:r>
    </w:p>
    <w:p w:rsidR="00000000" w:rsidRPr="00563B24" w:rsidP="00563B24">
      <w:pPr>
        <w:pStyle w:val="ListBullet2"/>
      </w:pPr>
      <w:r w:rsidRPr="00563B24">
        <w:t>removing tagging and lock out.</w:t>
      </w:r>
    </w:p>
    <w:p w:rsidR="00000000" w:rsidRPr="00563B24" w:rsidP="00563B24">
      <w:pPr>
        <w:pStyle w:val="List"/>
      </w:pPr>
    </w:p>
    <w:p w:rsidR="00000000" w:rsidRPr="00563B24" w:rsidP="00E4295C">
      <w:pPr>
        <w:pStyle w:val="BodyText"/>
      </w:pPr>
      <w:r w:rsidRPr="00563B24">
        <w:t xml:space="preserve">During the above, the candidate must: </w:t>
      </w:r>
    </w:p>
    <w:p w:rsidR="00000000" w:rsidRPr="00563B24" w:rsidP="00563B24">
      <w:pPr>
        <w:pStyle w:val="ListBullet"/>
      </w:pPr>
      <w:r w:rsidRPr="00563B24">
        <w:t>locate and apply relevant legislation, documentation, policies and procedures and confirm that the work activity is compliant</w:t>
      </w:r>
    </w:p>
    <w:p w:rsidR="00000000" w:rsidRPr="00563B24" w:rsidP="00563B24">
      <w:pPr>
        <w:pStyle w:val="ListBullet"/>
      </w:pPr>
      <w:r w:rsidRPr="00563B24">
        <w:t>implement the requirements, procedures and techniques for entering and working in confined spaces</w:t>
      </w:r>
    </w:p>
    <w:p w:rsidR="00000000" w:rsidRPr="00563B24" w:rsidP="00563B24">
      <w:pPr>
        <w:pStyle w:val="ListBullet"/>
      </w:pPr>
      <w:r w:rsidRPr="00563B24">
        <w:t>work effectively with others to enter and work in confined spaces in a way that meets all required outcomes</w:t>
      </w:r>
    </w:p>
    <w:p w:rsidR="00000000" w:rsidRPr="00563B24" w:rsidP="00563B24">
      <w:pPr>
        <w:pStyle w:val="ListBullet"/>
      </w:pPr>
      <w:r w:rsidRPr="00563B24">
        <w:t>communicate clearly and concisely with others to r</w:t>
      </w:r>
      <w:r w:rsidRPr="00563B24">
        <w:t>eceive and clarify work instructions and to determine coordination requirements prior to commencing and during work activities.</w:t>
      </w:r>
    </w:p>
    <w:p w:rsidR="00000000" w:rsidRPr="00563B24" w:rsidP="00563B24">
      <w:pPr>
        <w:pStyle w:val="AllowPageBreak"/>
      </w:pPr>
    </w:p>
    <w:p w:rsidR="00000000" w:rsidRPr="00563B24" w:rsidP="00563B24">
      <w:pPr>
        <w:pStyle w:val="Heading1"/>
      </w:pPr>
      <w:bookmarkStart w:id="9" w:name="O_1161807"/>
      <w:bookmarkEnd w:id="9"/>
      <w:r w:rsidRPr="00563B24">
        <w:t>Knowledge Evidence</w:t>
      </w:r>
    </w:p>
    <w:p w:rsidR="00000000" w:rsidRPr="00563B24" w:rsidP="00E4295C">
      <w:pPr>
        <w:pStyle w:val="BodyText"/>
      </w:pPr>
      <w:r w:rsidRPr="00563B24">
        <w:t>The candidate must be able to demonstrate knowledge to complete the tasks outlined</w:t>
      </w:r>
      <w:r w:rsidRPr="00563B24">
        <w:t xml:space="preserve"> in the elements, performance criteria and foundation skills of this unit, including knowledge of:</w:t>
      </w:r>
    </w:p>
    <w:p w:rsidR="00000000" w:rsidRPr="00563B24" w:rsidP="00563B24">
      <w:pPr>
        <w:pStyle w:val="ListBullet"/>
      </w:pPr>
      <w:r w:rsidRPr="00563B24">
        <w:t>key legislation relevant to enter and work in confined spaces</w:t>
      </w:r>
    </w:p>
    <w:p w:rsidR="00000000" w:rsidRPr="00563B24" w:rsidP="00563B24">
      <w:pPr>
        <w:pStyle w:val="ListBullet"/>
      </w:pPr>
      <w:r w:rsidRPr="00563B24">
        <w:t>key policies, procedures and documentation required to enter and work in confined spaces, incl</w:t>
      </w:r>
      <w:r w:rsidRPr="00563B24">
        <w:t>uding:</w:t>
      </w:r>
    </w:p>
    <w:p w:rsidR="00000000" w:rsidRPr="00563B24" w:rsidP="00563B24">
      <w:pPr>
        <w:pStyle w:val="ListBullet2"/>
      </w:pPr>
      <w:r w:rsidRPr="00563B24">
        <w:t>entry and exit procedures, risks and regulations</w:t>
      </w:r>
    </w:p>
    <w:p w:rsidR="00000000" w:rsidRPr="00563B24" w:rsidP="00563B24">
      <w:pPr>
        <w:pStyle w:val="ListBullet2"/>
      </w:pPr>
      <w:r w:rsidRPr="00563B24">
        <w:t>site and equipment safety requirements</w:t>
      </w:r>
    </w:p>
    <w:p w:rsidR="00000000" w:rsidRPr="00563B24" w:rsidP="00563B24">
      <w:pPr>
        <w:pStyle w:val="ListBullet2"/>
      </w:pPr>
      <w:r w:rsidRPr="00563B24">
        <w:t>site isolation and site control responsibilities and authorities</w:t>
      </w:r>
    </w:p>
    <w:p w:rsidR="00000000" w:rsidRPr="00563B24" w:rsidP="00563B24">
      <w:pPr>
        <w:pStyle w:val="ListBullet2"/>
      </w:pPr>
      <w:r w:rsidRPr="00563B24">
        <w:t>safety data sheets</w:t>
      </w:r>
    </w:p>
    <w:p w:rsidR="00000000" w:rsidRPr="00563B24" w:rsidP="00563B24">
      <w:pPr>
        <w:pStyle w:val="ListBullet2"/>
      </w:pPr>
      <w:r w:rsidRPr="00563B24">
        <w:t>incidents and emergency response documentation</w:t>
      </w:r>
    </w:p>
    <w:p w:rsidR="00000000" w:rsidRPr="00563B24" w:rsidP="00563B24">
      <w:pPr>
        <w:pStyle w:val="ListBullet"/>
      </w:pPr>
      <w:r w:rsidRPr="00563B24">
        <w:t>principles and techniques for identifying and responding to:</w:t>
      </w:r>
    </w:p>
    <w:p w:rsidR="00000000" w:rsidRPr="00563B24" w:rsidP="00563B24">
      <w:pPr>
        <w:pStyle w:val="ListBullet2"/>
      </w:pPr>
      <w:r w:rsidRPr="00563B24">
        <w:t>areas that constitute confined spaces</w:t>
      </w:r>
    </w:p>
    <w:p w:rsidR="00000000" w:rsidRPr="00563B24" w:rsidP="00563B24">
      <w:pPr>
        <w:pStyle w:val="ListBullet2"/>
      </w:pPr>
      <w:r w:rsidRPr="00563B24">
        <w:t>types of air contaminants and toxic gases</w:t>
      </w:r>
    </w:p>
    <w:p w:rsidR="00000000" w:rsidRPr="00563B24" w:rsidP="00563B24">
      <w:pPr>
        <w:pStyle w:val="ListBullet2"/>
      </w:pPr>
      <w:r w:rsidRPr="00563B24">
        <w:t xml:space="preserve">limitations of breathing apparatus </w:t>
      </w:r>
    </w:p>
    <w:p w:rsidR="00000000" w:rsidRPr="00563B24" w:rsidP="00563B24">
      <w:pPr>
        <w:pStyle w:val="ListBullet2"/>
      </w:pPr>
      <w:r w:rsidRPr="00563B24">
        <w:t>relevant hazards and emergencies</w:t>
      </w:r>
    </w:p>
    <w:p w:rsidR="00000000" w:rsidRPr="00563B24" w:rsidP="00563B24">
      <w:pPr>
        <w:pStyle w:val="ListBullet"/>
      </w:pPr>
      <w:r w:rsidRPr="00563B24">
        <w:t xml:space="preserve">equipment types, characteristics, technical </w:t>
      </w:r>
      <w:r w:rsidRPr="00563B24">
        <w:t>capabilities and limitations</w:t>
      </w:r>
    </w:p>
    <w:p w:rsidR="00000000" w:rsidRPr="00563B24" w:rsidP="00563B24">
      <w:pPr>
        <w:pStyle w:val="ListBullet"/>
      </w:pPr>
      <w:r w:rsidRPr="00563B24">
        <w:t>principles and techniques for using confined space and industry terminology</w:t>
      </w:r>
    </w:p>
    <w:p w:rsidR="00000000" w:rsidRPr="00563B24" w:rsidP="00563B24">
      <w:pPr>
        <w:pStyle w:val="ListBullet"/>
      </w:pPr>
      <w:r w:rsidRPr="00563B24">
        <w:t>techniques for coordinating and communicating job activities with others.</w:t>
      </w:r>
    </w:p>
    <w:p w:rsidR="00000000" w:rsidRPr="00563B24" w:rsidP="00563B24">
      <w:pPr>
        <w:pStyle w:val="AllowPageBreak"/>
      </w:pPr>
    </w:p>
    <w:p w:rsidR="00000000" w:rsidRPr="00563B24" w:rsidP="00563B24">
      <w:pPr>
        <w:pStyle w:val="Heading1"/>
      </w:pPr>
      <w:bookmarkStart w:id="10" w:name="O_1161806"/>
      <w:bookmarkEnd w:id="10"/>
      <w:r w:rsidRPr="00563B24">
        <w:t>Assessment Conditions</w:t>
      </w:r>
    </w:p>
    <w:p w:rsidR="00000000" w:rsidRPr="00563B24" w:rsidP="00E4295C">
      <w:pPr>
        <w:pStyle w:val="BodyText"/>
      </w:pPr>
      <w:r w:rsidRPr="00563B24">
        <w:t xml:space="preserve">Mandatory conditions for assessment </w:t>
      </w:r>
      <w:r w:rsidRPr="00563B24">
        <w:t>of this unit are stipulated below. The assessment must:</w:t>
      </w:r>
    </w:p>
    <w:p w:rsidR="00000000" w:rsidRPr="00563B24" w:rsidP="00563B24">
      <w:pPr>
        <w:pStyle w:val="ListBullet"/>
      </w:pPr>
      <w:r w:rsidRPr="00563B24">
        <w:t>include access to:</w:t>
      </w:r>
    </w:p>
    <w:p w:rsidR="00000000" w:rsidRPr="00563B24" w:rsidP="00563B24">
      <w:pPr>
        <w:pStyle w:val="ListBullet2"/>
      </w:pPr>
      <w:r w:rsidRPr="00563B24">
        <w:t>personal protective equipment</w:t>
      </w:r>
    </w:p>
    <w:p w:rsidR="00000000" w:rsidRPr="00563B24" w:rsidP="00563B24">
      <w:pPr>
        <w:pStyle w:val="ListBullet2"/>
      </w:pPr>
      <w:r w:rsidRPr="00563B24">
        <w:t>equipment related to entering and working in confined spaces</w:t>
      </w:r>
    </w:p>
    <w:p w:rsidR="00000000" w:rsidRPr="00563B24" w:rsidP="00563B24">
      <w:pPr>
        <w:pStyle w:val="ListBullet2"/>
      </w:pPr>
      <w:r w:rsidRPr="00563B24">
        <w:t>relevant documentation</w:t>
      </w:r>
    </w:p>
    <w:p w:rsidR="00000000" w:rsidRPr="00563B24" w:rsidP="00563B24">
      <w:pPr>
        <w:pStyle w:val="ListBullet"/>
      </w:pPr>
      <w:r w:rsidRPr="00563B24">
        <w:t xml:space="preserve">be conducted in a safe environment; and, </w:t>
      </w:r>
    </w:p>
    <w:p w:rsidR="00000000" w:rsidRPr="00563B24" w:rsidP="00563B24">
      <w:pPr>
        <w:pStyle w:val="ListBullet"/>
      </w:pPr>
      <w:r w:rsidRPr="00563B24">
        <w:t>be assessed in the context of this sector</w:t>
      </w:r>
      <w:r>
        <w:t>’</w:t>
      </w:r>
      <w:r w:rsidRPr="00563B24">
        <w:t xml:space="preserve">s work environment; and, </w:t>
      </w:r>
    </w:p>
    <w:p w:rsidR="00000000" w:rsidRPr="00563B24" w:rsidP="00563B24">
      <w:pPr>
        <w:pStyle w:val="ListBullet"/>
      </w:pPr>
      <w:r w:rsidRPr="00563B24">
        <w:t>be assessed in compliance with relevant legislation/regulation and using policies, procedures and processes directly related to the industry sector for which it is being assessed; and,</w:t>
      </w:r>
    </w:p>
    <w:p w:rsidR="00000000" w:rsidRPr="00563B24" w:rsidP="00563B24">
      <w:pPr>
        <w:pStyle w:val="ListBullet"/>
      </w:pPr>
      <w:r w:rsidRPr="00563B24">
        <w:t>con</w:t>
      </w:r>
      <w:r w:rsidRPr="00563B24">
        <w:t>firm consistent performance can be applied in a range of relevant workplace circumstances.</w:t>
      </w:r>
    </w:p>
    <w:p w:rsidR="00000000" w:rsidRPr="00563B24" w:rsidP="00E4295C">
      <w:pPr>
        <w:pStyle w:val="BodyText"/>
      </w:pPr>
      <w:r w:rsidRPr="00563B24">
        <w:t>Where personal safety or environmental damage are limiting factors, assessment may occur in a simulated work environment* provided it is realistic and sufficiently r</w:t>
      </w:r>
      <w:r w:rsidRPr="00563B24">
        <w:t>igorous to cover all aspects of this sector’s workplace performance, including environment, task skills, task management skills, contingency management skills and job role environment skills.</w:t>
      </w:r>
    </w:p>
    <w:p w:rsidR="00000000" w:rsidRPr="00563B24" w:rsidP="00563B24">
      <w:pPr>
        <w:pStyle w:val="BodyTextBold"/>
      </w:pPr>
      <w:r w:rsidRPr="00563B24">
        <w:t>Assessor requirements</w:t>
      </w:r>
    </w:p>
    <w:p w:rsidR="00000000" w:rsidRPr="00563B24" w:rsidP="00E4295C">
      <w:pPr>
        <w:pStyle w:val="BodyText"/>
      </w:pPr>
      <w:r w:rsidRPr="00563B24">
        <w:t>Assessors must be able to clearly demonstr</w:t>
      </w:r>
      <w:r w:rsidRPr="00563B24">
        <w:t>ate current and relevant industry knowledge and experience to satisfy the mandatory regulatory standards as set out in the Standards for Registered Training Organisations (RTOs) 2015/Australian Quality Training Framework mandatory requirements for assessor</w:t>
      </w:r>
      <w:r w:rsidRPr="00563B24">
        <w:t>s current at the time of assessment and any relevant licensing and certification requirements. This includes:</w:t>
      </w:r>
    </w:p>
    <w:p w:rsidR="00000000" w:rsidRPr="00563B24" w:rsidP="00563B24">
      <w:pPr>
        <w:pStyle w:val="ListBullet"/>
      </w:pPr>
      <w:r w:rsidRPr="00563B24">
        <w:t>vocational competencies at least to the level being delivered and assessed</w:t>
      </w:r>
    </w:p>
    <w:p w:rsidR="00000000" w:rsidRPr="00563B24" w:rsidP="00563B24">
      <w:pPr>
        <w:pStyle w:val="ListBullet"/>
      </w:pPr>
      <w:r w:rsidRPr="00563B24">
        <w:t>current industry skills directly relevant to the training and assessment being provided</w:t>
      </w:r>
    </w:p>
    <w:p w:rsidR="00000000" w:rsidRPr="00563B24" w:rsidP="00563B24">
      <w:pPr>
        <w:pStyle w:val="ListBullet"/>
      </w:pPr>
      <w:r w:rsidRPr="00563B24">
        <w:t>current knowledge and skills in vocational training and learning that informs their training and assessment</w:t>
      </w:r>
    </w:p>
    <w:p w:rsidR="00000000" w:rsidRPr="00563B24" w:rsidP="00563B24">
      <w:pPr>
        <w:pStyle w:val="ListBullet"/>
      </w:pPr>
      <w:r w:rsidRPr="00563B24">
        <w:t>formal relevant qualifications in training and assessment</w:t>
      </w:r>
    </w:p>
    <w:p w:rsidR="00000000" w:rsidRPr="00563B24" w:rsidP="00563B24">
      <w:pPr>
        <w:pStyle w:val="ListBullet"/>
      </w:pPr>
      <w:r w:rsidRPr="00563B24">
        <w:t>ha</w:t>
      </w:r>
      <w:r w:rsidRPr="00563B24">
        <w:t xml:space="preserve">ving knowledge of and/or experience using the latest techniques and processes </w:t>
      </w:r>
    </w:p>
    <w:p w:rsidR="00000000" w:rsidRPr="00563B24" w:rsidP="00563B24">
      <w:pPr>
        <w:pStyle w:val="ListBullet"/>
      </w:pPr>
      <w:r w:rsidRPr="00563B24">
        <w:t>possessing the required level of RII training product knowledge</w:t>
      </w:r>
    </w:p>
    <w:p w:rsidR="00000000" w:rsidRPr="00563B24" w:rsidP="00563B24">
      <w:pPr>
        <w:pStyle w:val="ListBullet"/>
      </w:pPr>
      <w:r w:rsidRPr="00563B24">
        <w:t>having an understanding and knowledge of legislation and regulations relevant to the industry and to employment a</w:t>
      </w:r>
      <w:r w:rsidRPr="00563B24">
        <w:t>nd workplaces</w:t>
      </w:r>
    </w:p>
    <w:p w:rsidR="00000000" w:rsidRPr="00563B24" w:rsidP="00563B24">
      <w:pPr>
        <w:pStyle w:val="ListBullet"/>
      </w:pPr>
      <w:r w:rsidRPr="00563B24">
        <w:t>demonstrating the performance evidence, and knowledge evidence outlined in this unit of competency, and</w:t>
      </w:r>
    </w:p>
    <w:p w:rsidR="00000000" w:rsidRPr="00563B24" w:rsidP="00563B24">
      <w:pPr>
        <w:pStyle w:val="ListBullet"/>
      </w:pPr>
      <w:r w:rsidRPr="00563B24">
        <w:t>the minimum years of current** work experience after competency has been obtained as specified below in an industry sector relevant to the</w:t>
      </w:r>
      <w:r w:rsidRPr="00563B24">
        <w:t xml:space="preserve"> outcomes of the unit.</w:t>
      </w:r>
    </w:p>
    <w:p w:rsidR="00000000" w:rsidRPr="00563B24" w:rsidP="00E4295C">
      <w:pPr>
        <w:pStyle w:val="BodyText"/>
      </w:pPr>
      <w:r w:rsidRPr="00563B24">
        <w:t>It is also acceptable for the appropriately qualified assessor to work with an industry expert to conduct assessment together and for the industry expert to be involved in the assessment judgement. The industry expert must have curre</w:t>
      </w:r>
      <w:r w:rsidRPr="00563B24">
        <w:t xml:space="preserve">nt industry skills directly relevant to the training and assessment being provided. This </w:t>
      </w:r>
      <w:r w:rsidRPr="00563B24">
        <w:t xml:space="preserve">means the industry subject matter expert must demonstrate skills and knowledge from the minimum years of current work experience after competency has been obtained as </w:t>
      </w:r>
      <w:r w:rsidRPr="00563B24">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4295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B24" w:rsidP="00563B24">
            <w:pPr>
              <w:pStyle w:val="BodyText"/>
            </w:pPr>
            <w:r w:rsidRPr="00563B2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B24" w:rsidP="00563B24">
            <w:pPr>
              <w:pStyle w:val="BodyText"/>
            </w:pPr>
            <w:r w:rsidRPr="00563B2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rPr>
                <w:rStyle w:val="SpecialBold"/>
              </w:rPr>
              <w:t>Required assessor or industry subject matter expert experience</w:t>
            </w:r>
          </w:p>
        </w:tc>
      </w:tr>
      <w:tr w:rsidTr="00E4295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t>1 year</w:t>
            </w:r>
          </w:p>
        </w:tc>
      </w:tr>
      <w:tr w:rsidTr="00E4295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t>2 years</w:t>
            </w:r>
          </w:p>
        </w:tc>
      </w:tr>
      <w:tr w:rsidTr="00E429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t>3 years</w:t>
            </w:r>
          </w:p>
        </w:tc>
      </w:tr>
      <w:tr w:rsidTr="00E429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B24">
            <w:pPr>
              <w:pStyle w:val="BodyText"/>
              <w:rPr>
                <w:lang w:val="en-NZ"/>
              </w:rPr>
            </w:pPr>
            <w:r w:rsidRPr="00563B2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B24" w:rsidP="00563B24">
            <w:pPr>
              <w:pStyle w:val="BodyText"/>
            </w:pPr>
            <w:r w:rsidRPr="00563B24">
              <w:t>Where this unit is being assessed outside of the resources and infrastructure sectors assessor and/or industry subject matter expert experience should be in-line with industry standards for the sector in which it is being assessed and where no industry sta</w:t>
            </w:r>
            <w:r w:rsidRPr="00563B24">
              <w:t>ndard is specified should comply with any relevant regulation.</w:t>
            </w:r>
          </w:p>
        </w:tc>
      </w:tr>
    </w:tbl>
    <w:p w:rsidR="00000000" w:rsidRPr="00563B24" w:rsidP="00E4295C">
      <w:pPr>
        <w:pStyle w:val="BodyText"/>
      </w:pPr>
      <w:r w:rsidRPr="00563B24">
        <w:t>*Guidance on simulated environments has been stipulated in the Companion Volume Implementation Guide located on VETNet.</w:t>
      </w:r>
    </w:p>
    <w:p w:rsidR="00000000" w:rsidRPr="00563B24" w:rsidP="00E4295C">
      <w:pPr>
        <w:pStyle w:val="BodyText"/>
      </w:pPr>
      <w:r w:rsidRPr="00563B24">
        <w:t xml:space="preserve">**Assessors can demonstrate current work experience through employment </w:t>
      </w:r>
      <w:r w:rsidRPr="00563B24">
        <w:t>within industry in a role relevant to the outcomes of the unit; or, for external assessors this can be demonstrated through exposure to industry by conducting a minimum number of site assessments as determined by the relevant industry sector, across variou</w:t>
      </w:r>
      <w:r w:rsidRPr="00563B24">
        <w:t>s locations.</w:t>
      </w:r>
    </w:p>
    <w:p w:rsidR="00000000" w:rsidRPr="00563B24" w:rsidP="00E4295C">
      <w:pPr>
        <w:pStyle w:val="BodyText"/>
      </w:pPr>
      <w:r w:rsidRPr="00563B24">
        <w:t>*** While a unit of competency does not have an AQF level, where a unit is being delivered outside of a qualification the first numeric character in the unit code should be considered as the AQF indicator level for assessment purposes.</w:t>
      </w:r>
    </w:p>
    <w:p w:rsidR="00000000" w:rsidRPr="00563B24" w:rsidP="00563B24">
      <w:pPr>
        <w:pStyle w:val="Heading1"/>
      </w:pPr>
      <w:bookmarkStart w:id="11" w:name="O_1161817"/>
      <w:bookmarkEnd w:id="11"/>
      <w:r w:rsidRPr="00563B24">
        <w:t>Links</w:t>
      </w:r>
    </w:p>
    <w:p w:rsidR="00000000" w:rsidRPr="00563B24" w:rsidP="00E4295C">
      <w:pPr>
        <w:pStyle w:val="BodyText"/>
      </w:pPr>
      <w:r w:rsidRPr="00563B2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057D6">
        <w:rPr>
          <w:rStyle w:val="Hyperlink"/>
        </w:rPr>
        <w:t>https://vetnet.gov.au/Pages/TrainingDocs.aspx?q=88a61002-9a21-4386-aaf8-69c76e675272</w:t>
      </w:r>
      <w:r>
        <w:fldChar w:fldCharType="end"/>
      </w:r>
    </w:p>
    <w:p w:rsidR="00000000" w:rsidRPr="00563B24" w:rsidP="00563B24"/>
    <w:sectPr w:rsidSect="00563B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24" w:rsidRPr="00E4295C" w:rsidP="00E42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5C" w:rsidP="00563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295C" w:rsidP="00563B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295C" w:rsidP="00563B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24" w:rsidP="00563B24">
    <w:pPr>
      <w:pStyle w:val="Footer"/>
      <w:framePr w:wrap="around"/>
    </w:pPr>
    <w:r>
      <w:fldChar w:fldCharType="begin"/>
    </w:r>
    <w:r>
      <w:instrText xml:space="preserve"> DOCPROPERTY  Subject  \* MERGEFORMAT </w:instrText>
    </w:r>
    <w:r>
      <w:fldChar w:fldCharType="separate"/>
    </w:r>
    <w:r w:rsidR="00E4295C">
      <w:t>Approved</w:t>
    </w:r>
    <w:r w:rsidR="00E4295C">
      <w:fldChar w:fldCharType="end"/>
    </w:r>
    <w:r>
      <w:tab/>
      <w:t xml:space="preserve">Page </w:t>
    </w:r>
    <w:r>
      <w:fldChar w:fldCharType="begin"/>
    </w:r>
    <w:r>
      <w:instrText xml:space="preserve"> PAGE  \* Arabic  \* MERGEFORMAT </w:instrText>
    </w:r>
    <w:r>
      <w:fldChar w:fldCharType="separate"/>
    </w:r>
    <w:r w:rsidR="00E429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295C">
      <w:rPr>
        <w:noProof/>
      </w:rPr>
      <w:t>5</w:t>
    </w:r>
    <w:r>
      <w:rPr>
        <w:noProof/>
      </w:rPr>
      <w:fldChar w:fldCharType="end"/>
    </w:r>
  </w:p>
  <w:p w:rsidR="00563B24" w:rsidP="00563B24">
    <w:pPr>
      <w:pStyle w:val="Footer"/>
      <w:framePr w:wrap="around"/>
    </w:pPr>
    <w:r>
      <w:t xml:space="preserve">© Commonwealth of Australia, </w:t>
    </w:r>
    <w:r>
      <w:fldChar w:fldCharType="begin"/>
    </w:r>
    <w:r>
      <w:instrText xml:space="preserve"> DATE  \@ "yyyy"  \* MERGEFORMAT </w:instrText>
    </w:r>
    <w:r>
      <w:fldChar w:fldCharType="separate"/>
    </w:r>
    <w:r w:rsidR="00E4295C">
      <w:rPr>
        <w:noProof/>
      </w:rPr>
      <w:t>2025</w:t>
    </w:r>
    <w:r>
      <w:fldChar w:fldCharType="end"/>
    </w:r>
    <w:r>
      <w:tab/>
    </w:r>
    <w:r>
      <w:fldChar w:fldCharType="begin"/>
    </w:r>
    <w:r>
      <w:instrText xml:space="preserve"> DOCPROPERTY  Author  \* MERGEFORMAT </w:instrText>
    </w:r>
    <w:r>
      <w:fldChar w:fldCharType="separate"/>
    </w:r>
    <w:r w:rsidR="00E4295C">
      <w:t>Mining and Automotive Skills Alliance</w:t>
    </w:r>
    <w:r w:rsidR="00E4295C">
      <w:fldChar w:fldCharType="end"/>
    </w:r>
  </w:p>
  <w:p w:rsidR="00563B24" w:rsidP="00563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B24" w:rsidRPr="00E4295C" w:rsidP="00E429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5C" w:rsidRPr="002D2AF8" w:rsidP="00563B24">
    <w:pPr>
      <w:pStyle w:val="Header"/>
      <w:framePr w:wrap="around"/>
    </w:pPr>
    <w:r>
      <w:fldChar w:fldCharType="begin"/>
    </w:r>
    <w:r>
      <w:instrText xml:space="preserve"> TITLE   \* MERGEFORMAT </w:instrText>
    </w:r>
    <w:r>
      <w:fldChar w:fldCharType="separate"/>
    </w:r>
    <w:r>
      <w:t>RIIWHS202E Enter and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295C" w:rsidP="00563B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24" w:rsidRPr="002D2AF8" w:rsidP="00563B24">
    <w:pPr>
      <w:pStyle w:val="Header"/>
      <w:framePr w:wrap="around"/>
    </w:pPr>
    <w:r>
      <w:fldChar w:fldCharType="begin"/>
    </w:r>
    <w:r>
      <w:instrText xml:space="preserve"> TITLE   \* MERGEFORMAT </w:instrText>
    </w:r>
    <w:r>
      <w:fldChar w:fldCharType="separate"/>
    </w:r>
    <w:r w:rsidR="00E4295C">
      <w:t>RIIWHS202E Enter and work in confined spaces</w:t>
    </w:r>
    <w:r w:rsidR="00E4295C">
      <w:fldChar w:fldCharType="end"/>
    </w:r>
    <w:r>
      <w:tab/>
      <w:t xml:space="preserve">Date this document was generated: </w:t>
    </w:r>
    <w:r>
      <w:fldChar w:fldCharType="begin"/>
    </w:r>
    <w:r>
      <w:instrText xml:space="preserve"> CREATEDATE  \@ "d MMMM yyyy"  \* MERGEFORMAT </w:instrText>
    </w:r>
    <w:r>
      <w:fldChar w:fldCharType="separate"/>
    </w:r>
    <w:r w:rsidR="00E4295C">
      <w:rPr>
        <w:noProof/>
      </w:rPr>
      <w:t>2 March 2025</w:t>
    </w:r>
    <w:r>
      <w:fldChar w:fldCharType="end"/>
    </w:r>
  </w:p>
  <w:p w:rsidR="00563B24" w:rsidP="00563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781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EEF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66D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B24"/>
    <w:pPr>
      <w:spacing w:before="360" w:after="60"/>
      <w:outlineLvl w:val="0"/>
    </w:pPr>
    <w:rPr>
      <w:sz w:val="32"/>
    </w:rPr>
  </w:style>
  <w:style w:type="paragraph" w:styleId="Heading2">
    <w:name w:val="heading 2"/>
    <w:basedOn w:val="HeadingBase"/>
    <w:next w:val="BodyText"/>
    <w:link w:val="Heading2Char"/>
    <w:qFormat/>
    <w:rsid w:val="00563B24"/>
    <w:pPr>
      <w:keepLines/>
      <w:spacing w:before="240" w:after="120"/>
      <w:outlineLvl w:val="1"/>
    </w:pPr>
    <w:rPr>
      <w:sz w:val="28"/>
      <w:szCs w:val="40"/>
    </w:rPr>
  </w:style>
  <w:style w:type="paragraph" w:styleId="Heading3">
    <w:name w:val="heading 3"/>
    <w:basedOn w:val="HeadingBase"/>
    <w:next w:val="BodyText"/>
    <w:link w:val="Heading3Char"/>
    <w:qFormat/>
    <w:rsid w:val="00563B24"/>
    <w:pPr>
      <w:spacing w:before="180" w:after="120"/>
      <w:outlineLvl w:val="2"/>
    </w:pPr>
    <w:rPr>
      <w:spacing w:val="-10"/>
      <w:kern w:val="32"/>
    </w:rPr>
  </w:style>
  <w:style w:type="paragraph" w:styleId="Heading4">
    <w:name w:val="heading 4"/>
    <w:basedOn w:val="HeadingBase"/>
    <w:next w:val="BodyText"/>
    <w:link w:val="Heading4Char"/>
    <w:qFormat/>
    <w:rsid w:val="00563B24"/>
    <w:pPr>
      <w:spacing w:before="160" w:after="120"/>
      <w:outlineLvl w:val="3"/>
    </w:pPr>
    <w:rPr>
      <w:sz w:val="22"/>
    </w:rPr>
  </w:style>
  <w:style w:type="paragraph" w:styleId="Heading5">
    <w:name w:val="heading 5"/>
    <w:basedOn w:val="HeadingBase"/>
    <w:next w:val="Normal"/>
    <w:link w:val="Heading5Char"/>
    <w:qFormat/>
    <w:rsid w:val="00563B24"/>
    <w:pPr>
      <w:spacing w:before="80"/>
      <w:outlineLvl w:val="4"/>
    </w:pPr>
    <w:rPr>
      <w:color w:val="918585"/>
      <w:sz w:val="20"/>
    </w:rPr>
  </w:style>
  <w:style w:type="paragraph" w:styleId="Heading6">
    <w:name w:val="heading 6"/>
    <w:basedOn w:val="HeadingBase"/>
    <w:next w:val="Normal"/>
    <w:link w:val="Heading6Char"/>
    <w:qFormat/>
    <w:rsid w:val="00563B24"/>
    <w:pPr>
      <w:spacing w:before="60"/>
      <w:outlineLvl w:val="5"/>
    </w:pPr>
    <w:rPr>
      <w:color w:val="918585"/>
      <w:sz w:val="20"/>
    </w:rPr>
  </w:style>
  <w:style w:type="paragraph" w:styleId="Heading7">
    <w:name w:val="heading 7"/>
    <w:basedOn w:val="Normal"/>
    <w:next w:val="Normal"/>
    <w:link w:val="Heading7Char"/>
    <w:qFormat/>
    <w:rsid w:val="00563B24"/>
    <w:pPr>
      <w:ind w:left="720"/>
      <w:outlineLvl w:val="6"/>
    </w:pPr>
    <w:rPr>
      <w:i/>
    </w:rPr>
  </w:style>
  <w:style w:type="paragraph" w:styleId="Heading8">
    <w:name w:val="heading 8"/>
    <w:basedOn w:val="Normal"/>
    <w:next w:val="Normal"/>
    <w:link w:val="Heading8Char"/>
    <w:qFormat/>
    <w:rsid w:val="00563B24"/>
    <w:pPr>
      <w:ind w:left="720"/>
      <w:outlineLvl w:val="7"/>
    </w:pPr>
    <w:rPr>
      <w:i/>
    </w:rPr>
  </w:style>
  <w:style w:type="paragraph" w:styleId="Heading9">
    <w:name w:val="heading 9"/>
    <w:basedOn w:val="Normal"/>
    <w:next w:val="Normal"/>
    <w:link w:val="Heading9Char"/>
    <w:qFormat/>
    <w:rsid w:val="00563B24"/>
    <w:pPr>
      <w:ind w:left="720"/>
      <w:outlineLvl w:val="8"/>
    </w:pPr>
    <w:rPr>
      <w:i/>
    </w:rPr>
  </w:style>
  <w:style w:type="character" w:default="1" w:styleId="DefaultParagraphFont">
    <w:name w:val="Default Paragraph Font"/>
    <w:uiPriority w:val="1"/>
    <w:unhideWhenUsed/>
    <w:rsid w:val="00563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B24"/>
  </w:style>
  <w:style w:type="character" w:customStyle="1" w:styleId="Heading1Char">
    <w:name w:val="Heading 1 Char"/>
    <w:basedOn w:val="DefaultParagraphFont"/>
    <w:link w:val="Heading1"/>
    <w:rsid w:val="00563B24"/>
    <w:rPr>
      <w:rFonts w:ascii="Times New Roman" w:eastAsia="Times New Roman" w:hAnsi="Times New Roman" w:cs="Times New Roman"/>
      <w:b/>
      <w:sz w:val="32"/>
      <w:szCs w:val="20"/>
      <w:lang w:eastAsia="en-US"/>
    </w:rPr>
  </w:style>
  <w:style w:type="paragraph" w:styleId="BodyText">
    <w:name w:val="Body Text"/>
    <w:basedOn w:val="Normal"/>
    <w:link w:val="BodyTextChar"/>
    <w:rsid w:val="00563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B24"/>
    <w:rPr>
      <w:rFonts w:ascii="Times New Roman" w:eastAsia="Times New Roman" w:hAnsi="Times New Roman" w:cs="Times New Roman"/>
      <w:sz w:val="24"/>
      <w:lang w:eastAsia="en-US"/>
    </w:rPr>
  </w:style>
  <w:style w:type="paragraph" w:styleId="List">
    <w:name w:val="List"/>
    <w:basedOn w:val="BodyText"/>
    <w:next w:val="BodyText"/>
    <w:rsid w:val="00563B24"/>
    <w:pPr>
      <w:tabs>
        <w:tab w:val="left" w:pos="340"/>
      </w:tabs>
      <w:spacing w:before="60" w:after="60"/>
      <w:ind w:left="340" w:hanging="340"/>
    </w:pPr>
  </w:style>
  <w:style w:type="paragraph" w:styleId="ListBullet">
    <w:name w:val="List Bullet"/>
    <w:basedOn w:val="List"/>
    <w:rsid w:val="00563B24"/>
    <w:pPr>
      <w:numPr>
        <w:numId w:val="12"/>
      </w:numPr>
      <w:tabs>
        <w:tab w:val="clear" w:pos="340"/>
      </w:tabs>
      <w:spacing w:before="40" w:after="40"/>
    </w:pPr>
  </w:style>
  <w:style w:type="character" w:customStyle="1" w:styleId="SpecialBold">
    <w:name w:val="Special Bold"/>
    <w:basedOn w:val="DefaultParagraphFont"/>
    <w:rsid w:val="00563B24"/>
    <w:rPr>
      <w:b/>
      <w:spacing w:val="0"/>
    </w:rPr>
  </w:style>
  <w:style w:type="paragraph" w:styleId="ListBullet2">
    <w:name w:val="List Bullet 2"/>
    <w:basedOn w:val="List2"/>
    <w:rsid w:val="00563B24"/>
    <w:pPr>
      <w:numPr>
        <w:numId w:val="13"/>
      </w:numPr>
      <w:tabs>
        <w:tab w:val="clear" w:pos="680"/>
      </w:tabs>
    </w:pPr>
  </w:style>
  <w:style w:type="character" w:styleId="Emphasis">
    <w:name w:val="Emphasis"/>
    <w:basedOn w:val="DefaultParagraphFont"/>
    <w:qFormat/>
    <w:rsid w:val="00563B24"/>
    <w:rPr>
      <w:i/>
    </w:rPr>
  </w:style>
  <w:style w:type="paragraph" w:customStyle="1" w:styleId="SuperHeading">
    <w:name w:val="SuperHeading"/>
    <w:basedOn w:val="Normal"/>
    <w:rsid w:val="00563B24"/>
    <w:pPr>
      <w:spacing w:before="240" w:after="120"/>
      <w:outlineLvl w:val="0"/>
    </w:pPr>
    <w:rPr>
      <w:rFonts w:ascii="Times New Roman" w:hAnsi="Times New Roman"/>
      <w:b/>
      <w:sz w:val="32"/>
    </w:rPr>
  </w:style>
  <w:style w:type="paragraph" w:customStyle="1" w:styleId="AllowPageBreak">
    <w:name w:val="AllowPageBreak"/>
    <w:rsid w:val="00563B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63B24"/>
    <w:rPr>
      <w:b/>
    </w:rPr>
  </w:style>
  <w:style w:type="character" w:customStyle="1" w:styleId="Heading2Char">
    <w:name w:val="Heading 2 Char"/>
    <w:basedOn w:val="DefaultParagraphFont"/>
    <w:link w:val="Heading2"/>
    <w:rsid w:val="00563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B24"/>
    <w:rPr>
      <w:rFonts w:ascii="Courier New" w:eastAsia="Times New Roman" w:hAnsi="Courier New" w:cs="Times New Roman"/>
      <w:i/>
      <w:szCs w:val="20"/>
      <w:lang w:eastAsia="en-US"/>
    </w:rPr>
  </w:style>
  <w:style w:type="paragraph" w:customStyle="1" w:styleId="HeadingBase">
    <w:name w:val="Heading Base"/>
    <w:rsid w:val="00563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B24"/>
    <w:pPr>
      <w:tabs>
        <w:tab w:val="right" w:leader="dot" w:pos="9072"/>
      </w:tabs>
      <w:ind w:left="567"/>
    </w:pPr>
    <w:rPr>
      <w:szCs w:val="22"/>
    </w:rPr>
  </w:style>
  <w:style w:type="paragraph" w:customStyle="1" w:styleId="TOCBase">
    <w:name w:val="TOC Base"/>
    <w:rsid w:val="00563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B24"/>
    <w:pPr>
      <w:tabs>
        <w:tab w:val="right" w:leader="dot" w:pos="9072"/>
      </w:tabs>
      <w:spacing w:before="40" w:after="40"/>
      <w:ind w:left="284"/>
    </w:pPr>
    <w:rPr>
      <w:rFonts w:ascii="Times New Roman" w:hAnsi="Times New Roman"/>
    </w:rPr>
  </w:style>
  <w:style w:type="paragraph" w:styleId="TOC1">
    <w:name w:val="toc 1"/>
    <w:basedOn w:val="TOCBase"/>
    <w:next w:val="Normal"/>
    <w:rsid w:val="00563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B24"/>
    <w:rPr>
      <w:rFonts w:ascii="Times New Roman" w:eastAsia="Times New Roman" w:hAnsi="Times New Roman" w:cs="Times New Roman"/>
      <w:sz w:val="16"/>
      <w:lang w:eastAsia="en-US"/>
    </w:rPr>
  </w:style>
  <w:style w:type="paragraph" w:styleId="Title">
    <w:name w:val="Title"/>
    <w:basedOn w:val="HeadingBase"/>
    <w:link w:val="TitleChar"/>
    <w:qFormat/>
    <w:rsid w:val="00563B24"/>
    <w:pPr>
      <w:spacing w:before="5040"/>
      <w:jc w:val="center"/>
    </w:pPr>
    <w:rPr>
      <w:sz w:val="48"/>
      <w:szCs w:val="72"/>
      <w:lang w:val="en-US"/>
    </w:rPr>
  </w:style>
  <w:style w:type="character" w:customStyle="1" w:styleId="TitleChar">
    <w:name w:val="Title Char"/>
    <w:basedOn w:val="DefaultParagraphFont"/>
    <w:link w:val="Title"/>
    <w:rsid w:val="00563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B24"/>
    <w:pPr>
      <w:tabs>
        <w:tab w:val="left" w:pos="3600"/>
        <w:tab w:val="left" w:pos="3958"/>
      </w:tabs>
    </w:pPr>
  </w:style>
  <w:style w:type="paragraph" w:customStyle="1" w:styleId="Note">
    <w:name w:val="Note"/>
    <w:basedOn w:val="BodyText"/>
    <w:rsid w:val="00563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B24"/>
    <w:pPr>
      <w:framePr w:wrap="auto" w:hAnchor="text" w:y="6049"/>
    </w:pPr>
    <w:rPr>
      <w:color w:val="000000"/>
      <w:sz w:val="40"/>
    </w:rPr>
  </w:style>
  <w:style w:type="paragraph" w:customStyle="1" w:styleId="TOCTitle">
    <w:name w:val="TOCTitle"/>
    <w:basedOn w:val="Heading1"/>
    <w:rsid w:val="00563B24"/>
    <w:pPr>
      <w:spacing w:after="240"/>
      <w:jc w:val="center"/>
      <w:outlineLvl w:val="9"/>
    </w:pPr>
    <w:rPr>
      <w:caps/>
    </w:rPr>
  </w:style>
  <w:style w:type="paragraph" w:customStyle="1" w:styleId="Version">
    <w:name w:val="Version"/>
    <w:rsid w:val="00563B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B24"/>
    <w:pPr>
      <w:keepNext w:val="0"/>
      <w:tabs>
        <w:tab w:val="right" w:pos="4176"/>
      </w:tabs>
      <w:ind w:left="198" w:hanging="198"/>
    </w:pPr>
    <w:rPr>
      <w:rFonts w:ascii="Garamond" w:hAnsi="Garamond"/>
    </w:rPr>
  </w:style>
  <w:style w:type="paragraph" w:styleId="IndexHeading">
    <w:name w:val="index heading"/>
    <w:basedOn w:val="Normal"/>
    <w:next w:val="Index1"/>
    <w:semiHidden/>
    <w:rsid w:val="00563B24"/>
    <w:pPr>
      <w:spacing w:before="120" w:after="120"/>
    </w:pPr>
    <w:rPr>
      <w:rFonts w:ascii="Arial" w:hAnsi="Arial"/>
      <w:b/>
      <w:color w:val="918585"/>
      <w:sz w:val="24"/>
    </w:rPr>
  </w:style>
  <w:style w:type="paragraph" w:styleId="Header">
    <w:name w:val="header"/>
    <w:basedOn w:val="Normal"/>
    <w:link w:val="HeaderChar"/>
    <w:rsid w:val="00563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B24"/>
    <w:rPr>
      <w:rFonts w:ascii="Times New Roman" w:eastAsia="Times New Roman" w:hAnsi="Times New Roman" w:cs="Times New Roman"/>
      <w:sz w:val="16"/>
      <w:szCs w:val="20"/>
      <w:lang w:val="en-GB" w:eastAsia="en-US"/>
    </w:rPr>
  </w:style>
  <w:style w:type="paragraph" w:customStyle="1" w:styleId="Chapter">
    <w:name w:val="Chapter"/>
    <w:basedOn w:val="Normal"/>
    <w:rsid w:val="00563B24"/>
    <w:pPr>
      <w:spacing w:before="240"/>
    </w:pPr>
    <w:rPr>
      <w:rFonts w:ascii="Times New Roman" w:hAnsi="Times New Roman"/>
      <w:smallCaps/>
      <w:spacing w:val="80"/>
      <w:sz w:val="28"/>
    </w:rPr>
  </w:style>
  <w:style w:type="paragraph" w:customStyle="1" w:styleId="InChapter">
    <w:name w:val="InChapter"/>
    <w:basedOn w:val="Heading3"/>
    <w:rsid w:val="00563B24"/>
    <w:pPr>
      <w:spacing w:after="240"/>
      <w:outlineLvl w:val="9"/>
    </w:pPr>
    <w:rPr>
      <w:noProof/>
    </w:rPr>
  </w:style>
  <w:style w:type="paragraph" w:styleId="Index2">
    <w:name w:val="index 2"/>
    <w:basedOn w:val="Normal"/>
    <w:next w:val="Normal"/>
    <w:semiHidden/>
    <w:rsid w:val="00563B24"/>
    <w:pPr>
      <w:tabs>
        <w:tab w:val="right" w:pos="4176"/>
      </w:tabs>
      <w:ind w:left="568" w:hanging="284"/>
    </w:pPr>
    <w:rPr>
      <w:rFonts w:ascii="Garamond" w:hAnsi="Garamond"/>
    </w:rPr>
  </w:style>
  <w:style w:type="paragraph" w:customStyle="1" w:styleId="Byline">
    <w:name w:val="Byline"/>
    <w:rsid w:val="00563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B24"/>
    <w:pPr>
      <w:tabs>
        <w:tab w:val="clear" w:pos="3600"/>
        <w:tab w:val="clear" w:pos="3958"/>
      </w:tabs>
      <w:jc w:val="right"/>
    </w:pPr>
  </w:style>
  <w:style w:type="paragraph" w:styleId="Caption">
    <w:name w:val="caption"/>
    <w:basedOn w:val="BodyText"/>
    <w:next w:val="Normal"/>
    <w:qFormat/>
    <w:rsid w:val="00563B24"/>
    <w:pPr>
      <w:framePr w:w="2268" w:hSpace="181" w:vSpace="181" w:wrap="around" w:vAnchor="text" w:hAnchor="page" w:x="1135" w:y="285" w:anchorLock="1"/>
    </w:pPr>
    <w:rPr>
      <w:i/>
    </w:rPr>
  </w:style>
  <w:style w:type="paragraph" w:customStyle="1" w:styleId="MiniTOCTitle">
    <w:name w:val="MiniTOCTitle"/>
    <w:basedOn w:val="Heading4"/>
    <w:rsid w:val="00563B24"/>
    <w:pPr>
      <w:spacing w:before="240"/>
      <w:outlineLvl w:val="9"/>
    </w:pPr>
    <w:rPr>
      <w:noProof/>
      <w:sz w:val="24"/>
    </w:rPr>
  </w:style>
  <w:style w:type="paragraph" w:customStyle="1" w:styleId="MiniTOCItem">
    <w:name w:val="MiniTOCItem"/>
    <w:basedOn w:val="ListBullet"/>
    <w:rsid w:val="00563B24"/>
    <w:pPr>
      <w:numPr>
        <w:numId w:val="0"/>
      </w:numPr>
      <w:tabs>
        <w:tab w:val="right" w:leader="dot" w:pos="6521"/>
      </w:tabs>
      <w:spacing w:before="0" w:after="0"/>
    </w:pPr>
  </w:style>
  <w:style w:type="paragraph" w:customStyle="1" w:styleId="TOFTitle">
    <w:name w:val="TOFTitle"/>
    <w:basedOn w:val="TOCTitle"/>
    <w:rsid w:val="00563B24"/>
  </w:style>
  <w:style w:type="paragraph" w:styleId="TableofFigures">
    <w:name w:val="table of figures"/>
    <w:basedOn w:val="Normal"/>
    <w:next w:val="Normal"/>
    <w:semiHidden/>
    <w:rsid w:val="00563B24"/>
    <w:pPr>
      <w:tabs>
        <w:tab w:val="right" w:leader="dot" w:pos="9072"/>
      </w:tabs>
      <w:ind w:left="970" w:hanging="403"/>
    </w:pPr>
    <w:rPr>
      <w:rFonts w:ascii="Times New Roman" w:hAnsi="Times New Roman"/>
      <w:b/>
    </w:rPr>
  </w:style>
  <w:style w:type="paragraph" w:styleId="ListNumber">
    <w:name w:val="List Number"/>
    <w:basedOn w:val="List"/>
    <w:rsid w:val="00563B24"/>
    <w:pPr>
      <w:numPr>
        <w:numId w:val="15"/>
      </w:numPr>
      <w:tabs>
        <w:tab w:val="clear" w:pos="340"/>
      </w:tabs>
    </w:pPr>
  </w:style>
  <w:style w:type="character" w:customStyle="1" w:styleId="WingdingSymbols">
    <w:name w:val="Wingding Symbols"/>
    <w:rsid w:val="00563B24"/>
    <w:rPr>
      <w:rFonts w:ascii="Wingdings" w:hAnsi="Wingdings"/>
    </w:rPr>
  </w:style>
  <w:style w:type="paragraph" w:customStyle="1" w:styleId="TableHeading">
    <w:name w:val="Table Heading"/>
    <w:basedOn w:val="HeadingBase"/>
    <w:rsid w:val="00563B24"/>
    <w:pPr>
      <w:keepLines/>
      <w:pBdr>
        <w:bottom w:val="single" w:sz="6" w:space="1" w:color="918585"/>
      </w:pBdr>
      <w:spacing w:before="240"/>
    </w:pPr>
  </w:style>
  <w:style w:type="character" w:customStyle="1" w:styleId="HotSpot">
    <w:name w:val="HotSpot"/>
    <w:rsid w:val="00563B24"/>
    <w:rPr>
      <w:color w:val="0033CC"/>
      <w:u w:val="none"/>
    </w:rPr>
  </w:style>
  <w:style w:type="paragraph" w:customStyle="1" w:styleId="BodyTextRight">
    <w:name w:val="Body Text Right"/>
    <w:basedOn w:val="BodyText"/>
    <w:rsid w:val="00563B24"/>
    <w:pPr>
      <w:spacing w:before="0" w:after="0"/>
      <w:jc w:val="right"/>
    </w:pPr>
  </w:style>
  <w:style w:type="paragraph" w:styleId="Index3">
    <w:name w:val="index 3"/>
    <w:basedOn w:val="ListNumber2"/>
    <w:next w:val="Normal"/>
    <w:semiHidden/>
    <w:rsid w:val="00563B24"/>
    <w:pPr>
      <w:numPr>
        <w:numId w:val="0"/>
      </w:numPr>
      <w:tabs>
        <w:tab w:val="right" w:leader="dot" w:pos="4176"/>
      </w:tabs>
    </w:pPr>
  </w:style>
  <w:style w:type="paragraph" w:styleId="ListNumber2">
    <w:name w:val="List Number 2"/>
    <w:basedOn w:val="List2"/>
    <w:rsid w:val="00563B24"/>
    <w:pPr>
      <w:numPr>
        <w:numId w:val="10"/>
      </w:numPr>
      <w:tabs>
        <w:tab w:val="clear" w:pos="1060"/>
      </w:tabs>
    </w:pPr>
  </w:style>
  <w:style w:type="paragraph" w:customStyle="1" w:styleId="MarginNote">
    <w:name w:val="Margin Note"/>
    <w:basedOn w:val="BodyText"/>
    <w:rsid w:val="00563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B24"/>
    <w:rPr>
      <w:sz w:val="32"/>
    </w:rPr>
  </w:style>
  <w:style w:type="paragraph" w:customStyle="1" w:styleId="HeadingProcedure">
    <w:name w:val="Heading Procedure"/>
    <w:basedOn w:val="HeadingBase"/>
    <w:next w:val="Normal"/>
    <w:rsid w:val="00563B24"/>
    <w:pPr>
      <w:tabs>
        <w:tab w:val="left" w:pos="0"/>
      </w:tabs>
      <w:spacing w:before="120" w:after="60"/>
    </w:pPr>
    <w:rPr>
      <w:i/>
      <w:color w:val="918585"/>
      <w:sz w:val="22"/>
    </w:rPr>
  </w:style>
  <w:style w:type="paragraph" w:customStyle="1" w:styleId="TableBodyText">
    <w:name w:val="Table Body Text"/>
    <w:basedOn w:val="BodyText"/>
    <w:rsid w:val="00563B24"/>
    <w:pPr>
      <w:spacing w:before="60" w:after="60"/>
    </w:pPr>
  </w:style>
  <w:style w:type="paragraph" w:styleId="ListContinue">
    <w:name w:val="List Continue"/>
    <w:basedOn w:val="List"/>
    <w:rsid w:val="00563B24"/>
    <w:pPr>
      <w:ind w:firstLine="0"/>
    </w:pPr>
  </w:style>
  <w:style w:type="paragraph" w:customStyle="1" w:styleId="ListNote">
    <w:name w:val="List Note"/>
    <w:basedOn w:val="List"/>
    <w:rsid w:val="00563B24"/>
    <w:pPr>
      <w:pBdr>
        <w:top w:val="single" w:sz="6" w:space="2" w:color="918585"/>
        <w:bottom w:val="single" w:sz="6" w:space="2" w:color="918585"/>
      </w:pBdr>
      <w:tabs>
        <w:tab w:val="left" w:pos="1021"/>
      </w:tabs>
      <w:ind w:firstLine="0"/>
    </w:pPr>
  </w:style>
  <w:style w:type="paragraph" w:customStyle="1" w:styleId="Warning">
    <w:name w:val="Warning"/>
    <w:basedOn w:val="BodyText"/>
    <w:rsid w:val="00563B24"/>
    <w:pPr>
      <w:shd w:val="clear" w:color="auto" w:fill="D9D9D9"/>
      <w:tabs>
        <w:tab w:val="left" w:pos="992"/>
      </w:tabs>
      <w:ind w:left="119" w:right="119"/>
    </w:pPr>
    <w:rPr>
      <w:sz w:val="20"/>
    </w:rPr>
  </w:style>
  <w:style w:type="paragraph" w:customStyle="1" w:styleId="MarginIcons">
    <w:name w:val="Margin Icons"/>
    <w:basedOn w:val="BodyText"/>
    <w:rsid w:val="00563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B24"/>
    <w:rPr>
      <w:rFonts w:ascii="Courier New" w:hAnsi="Courier New"/>
    </w:rPr>
  </w:style>
  <w:style w:type="paragraph" w:customStyle="1" w:styleId="NoteBullet">
    <w:name w:val="Note Bullet"/>
    <w:basedOn w:val="Note"/>
    <w:rsid w:val="00563B24"/>
    <w:pPr>
      <w:tabs>
        <w:tab w:val="clear" w:pos="680"/>
      </w:tabs>
      <w:spacing w:before="60" w:after="60"/>
    </w:pPr>
  </w:style>
  <w:style w:type="paragraph" w:customStyle="1" w:styleId="SubHeading2">
    <w:name w:val="SubHeading2"/>
    <w:basedOn w:val="HeadingBase"/>
    <w:rsid w:val="00563B24"/>
    <w:pPr>
      <w:spacing w:before="240" w:after="60"/>
    </w:pPr>
    <w:rPr>
      <w:sz w:val="20"/>
    </w:rPr>
  </w:style>
  <w:style w:type="paragraph" w:customStyle="1" w:styleId="SubHeading1">
    <w:name w:val="SubHeading1"/>
    <w:basedOn w:val="HeadingBase"/>
    <w:rsid w:val="00563B24"/>
    <w:pPr>
      <w:spacing w:before="240" w:after="60"/>
    </w:pPr>
    <w:rPr>
      <w:color w:val="918585"/>
      <w:sz w:val="22"/>
    </w:rPr>
  </w:style>
  <w:style w:type="paragraph" w:customStyle="1" w:styleId="SideHeading">
    <w:name w:val="Side Heading"/>
    <w:basedOn w:val="HeadingBase"/>
    <w:rsid w:val="00563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B24"/>
    <w:pPr>
      <w:tabs>
        <w:tab w:val="num" w:pos="360"/>
      </w:tabs>
    </w:pPr>
  </w:style>
  <w:style w:type="paragraph" w:styleId="PlainText">
    <w:name w:val="Plain Text"/>
    <w:basedOn w:val="Normal"/>
    <w:link w:val="PlainTextChar"/>
    <w:rsid w:val="00563B24"/>
    <w:rPr>
      <w:sz w:val="20"/>
    </w:rPr>
  </w:style>
  <w:style w:type="character" w:customStyle="1" w:styleId="PlainTextChar">
    <w:name w:val="Plain Text Char"/>
    <w:basedOn w:val="DefaultParagraphFont"/>
    <w:link w:val="PlainText"/>
    <w:rsid w:val="00563B24"/>
    <w:rPr>
      <w:rFonts w:ascii="Courier New" w:eastAsia="Times New Roman" w:hAnsi="Courier New" w:cs="Times New Roman"/>
      <w:sz w:val="20"/>
      <w:szCs w:val="20"/>
      <w:lang w:eastAsia="en-US"/>
    </w:rPr>
  </w:style>
  <w:style w:type="character" w:customStyle="1" w:styleId="MenuOption">
    <w:name w:val="Menu Option"/>
    <w:basedOn w:val="DefaultParagraphFont"/>
    <w:rsid w:val="00563B24"/>
    <w:rPr>
      <w:b/>
      <w:smallCaps/>
    </w:rPr>
  </w:style>
  <w:style w:type="paragraph" w:customStyle="1" w:styleId="TableListNumber">
    <w:name w:val="Table List Number"/>
    <w:basedOn w:val="ListNumber"/>
    <w:rsid w:val="00563B24"/>
    <w:pPr>
      <w:numPr>
        <w:numId w:val="0"/>
      </w:numPr>
    </w:pPr>
  </w:style>
  <w:style w:type="paragraph" w:styleId="TOC4">
    <w:name w:val="toc 4"/>
    <w:basedOn w:val="TOCBase"/>
    <w:next w:val="Normal"/>
    <w:semiHidden/>
    <w:rsid w:val="00563B24"/>
    <w:pPr>
      <w:tabs>
        <w:tab w:val="right" w:leader="dot" w:pos="9071"/>
      </w:tabs>
      <w:ind w:left="1701"/>
    </w:pPr>
  </w:style>
  <w:style w:type="paragraph" w:customStyle="1" w:styleId="ListAlpha">
    <w:name w:val="List Alpha"/>
    <w:basedOn w:val="List"/>
    <w:rsid w:val="00563B24"/>
    <w:pPr>
      <w:numPr>
        <w:numId w:val="9"/>
      </w:numPr>
    </w:pPr>
  </w:style>
  <w:style w:type="paragraph" w:customStyle="1" w:styleId="ListAlpha2">
    <w:name w:val="List Alpha 2"/>
    <w:basedOn w:val="List2"/>
    <w:rsid w:val="00563B24"/>
    <w:pPr>
      <w:numPr>
        <w:numId w:val="8"/>
      </w:numPr>
    </w:pPr>
  </w:style>
  <w:style w:type="paragraph" w:styleId="List2">
    <w:name w:val="List 2"/>
    <w:basedOn w:val="BodyText"/>
    <w:rsid w:val="00563B24"/>
    <w:pPr>
      <w:tabs>
        <w:tab w:val="left" w:pos="680"/>
      </w:tabs>
      <w:spacing w:before="60" w:after="60"/>
      <w:ind w:left="680" w:hanging="340"/>
    </w:pPr>
  </w:style>
  <w:style w:type="paragraph" w:styleId="List3">
    <w:name w:val="List 3"/>
    <w:basedOn w:val="BodyText"/>
    <w:rsid w:val="00563B24"/>
    <w:pPr>
      <w:tabs>
        <w:tab w:val="left" w:pos="1021"/>
      </w:tabs>
      <w:spacing w:before="60" w:after="60"/>
      <w:ind w:left="1020" w:hanging="340"/>
    </w:pPr>
  </w:style>
  <w:style w:type="paragraph" w:styleId="List4">
    <w:name w:val="List 4"/>
    <w:basedOn w:val="BodyText"/>
    <w:rsid w:val="00563B24"/>
    <w:pPr>
      <w:tabs>
        <w:tab w:val="left" w:pos="1361"/>
      </w:tabs>
      <w:spacing w:before="60" w:after="60"/>
      <w:ind w:left="1361" w:hanging="340"/>
    </w:pPr>
  </w:style>
  <w:style w:type="paragraph" w:styleId="List5">
    <w:name w:val="List 5"/>
    <w:basedOn w:val="BodyText"/>
    <w:rsid w:val="00563B24"/>
    <w:pPr>
      <w:tabs>
        <w:tab w:val="left" w:pos="1701"/>
      </w:tabs>
      <w:spacing w:before="60" w:after="60"/>
      <w:ind w:left="1701" w:hanging="340"/>
    </w:pPr>
  </w:style>
  <w:style w:type="paragraph" w:styleId="ListBullet3">
    <w:name w:val="List Bullet 3"/>
    <w:basedOn w:val="List3"/>
    <w:rsid w:val="00563B24"/>
    <w:pPr>
      <w:numPr>
        <w:numId w:val="14"/>
      </w:numPr>
      <w:tabs>
        <w:tab w:val="clear" w:pos="1021"/>
      </w:tabs>
      <w:ind w:left="1037" w:hanging="357"/>
    </w:pPr>
  </w:style>
  <w:style w:type="paragraph" w:styleId="ListBullet4">
    <w:name w:val="List Bullet 4"/>
    <w:basedOn w:val="List4"/>
    <w:rsid w:val="00563B24"/>
    <w:pPr>
      <w:numPr>
        <w:numId w:val="3"/>
      </w:numPr>
      <w:tabs>
        <w:tab w:val="clear" w:pos="1361"/>
      </w:tabs>
    </w:pPr>
  </w:style>
  <w:style w:type="paragraph" w:styleId="ListBullet5">
    <w:name w:val="List Bullet 5"/>
    <w:basedOn w:val="List5"/>
    <w:rsid w:val="00563B24"/>
    <w:pPr>
      <w:numPr>
        <w:numId w:val="4"/>
      </w:numPr>
    </w:pPr>
  </w:style>
  <w:style w:type="paragraph" w:styleId="ListContinue2">
    <w:name w:val="List Continue 2"/>
    <w:basedOn w:val="List2"/>
    <w:rsid w:val="00563B24"/>
    <w:pPr>
      <w:ind w:firstLine="0"/>
    </w:pPr>
  </w:style>
  <w:style w:type="paragraph" w:styleId="ListContinue3">
    <w:name w:val="List Continue 3"/>
    <w:basedOn w:val="List3"/>
    <w:rsid w:val="00563B24"/>
    <w:pPr>
      <w:ind w:left="1021" w:firstLine="0"/>
    </w:pPr>
  </w:style>
  <w:style w:type="paragraph" w:styleId="ListContinue4">
    <w:name w:val="List Continue 4"/>
    <w:basedOn w:val="List4"/>
    <w:rsid w:val="00563B24"/>
    <w:pPr>
      <w:ind w:firstLine="0"/>
    </w:pPr>
  </w:style>
  <w:style w:type="paragraph" w:styleId="ListContinue5">
    <w:name w:val="List Continue 5"/>
    <w:basedOn w:val="List5"/>
    <w:rsid w:val="00563B24"/>
    <w:pPr>
      <w:ind w:firstLine="0"/>
    </w:pPr>
  </w:style>
  <w:style w:type="paragraph" w:styleId="ListNumber3">
    <w:name w:val="List Number 3"/>
    <w:basedOn w:val="List3"/>
    <w:rsid w:val="00563B24"/>
    <w:pPr>
      <w:numPr>
        <w:numId w:val="5"/>
      </w:numPr>
    </w:pPr>
  </w:style>
  <w:style w:type="paragraph" w:styleId="ListNumber4">
    <w:name w:val="List Number 4"/>
    <w:basedOn w:val="List4"/>
    <w:rsid w:val="00563B24"/>
    <w:pPr>
      <w:numPr>
        <w:numId w:val="6"/>
      </w:numPr>
    </w:pPr>
  </w:style>
  <w:style w:type="paragraph" w:styleId="ListNumber5">
    <w:name w:val="List Number 5"/>
    <w:basedOn w:val="List5"/>
    <w:rsid w:val="00563B24"/>
    <w:pPr>
      <w:numPr>
        <w:numId w:val="7"/>
      </w:numPr>
    </w:pPr>
  </w:style>
  <w:style w:type="paragraph" w:styleId="BlockText">
    <w:name w:val="Block Text"/>
    <w:basedOn w:val="Normal"/>
    <w:rsid w:val="00563B24"/>
    <w:pPr>
      <w:spacing w:after="120"/>
      <w:ind w:left="1440" w:right="1440"/>
    </w:pPr>
  </w:style>
  <w:style w:type="character" w:customStyle="1" w:styleId="Subscript">
    <w:name w:val="Subscript"/>
    <w:basedOn w:val="DefaultParagraphFont"/>
    <w:rsid w:val="00563B24"/>
    <w:rPr>
      <w:sz w:val="16"/>
      <w:vertAlign w:val="subscript"/>
    </w:rPr>
  </w:style>
  <w:style w:type="character" w:customStyle="1" w:styleId="Superscript">
    <w:name w:val="Superscript"/>
    <w:basedOn w:val="DefaultParagraphFont"/>
    <w:rsid w:val="00563B24"/>
    <w:rPr>
      <w:sz w:val="16"/>
      <w:vertAlign w:val="superscript"/>
    </w:rPr>
  </w:style>
  <w:style w:type="character" w:customStyle="1" w:styleId="Symbols">
    <w:name w:val="Symbols"/>
    <w:basedOn w:val="DefaultParagraphFont"/>
    <w:rsid w:val="00563B24"/>
    <w:rPr>
      <w:rFonts w:ascii="Symbol" w:hAnsi="Symbol"/>
    </w:rPr>
  </w:style>
  <w:style w:type="character" w:customStyle="1" w:styleId="MenuOptions">
    <w:name w:val="Menu Options"/>
    <w:basedOn w:val="DefaultParagraphFont"/>
    <w:rsid w:val="00563B24"/>
    <w:rPr>
      <w:rFonts w:ascii="Arial Narrow" w:hAnsi="Arial Narrow"/>
      <w:smallCaps/>
    </w:rPr>
  </w:style>
  <w:style w:type="character" w:customStyle="1" w:styleId="Buttons">
    <w:name w:val="Buttons"/>
    <w:basedOn w:val="DefaultParagraphFont"/>
    <w:rsid w:val="00563B24"/>
    <w:rPr>
      <w:b/>
    </w:rPr>
  </w:style>
  <w:style w:type="character" w:customStyle="1" w:styleId="Underlined">
    <w:name w:val="Underlined"/>
    <w:basedOn w:val="DefaultParagraphFont"/>
    <w:rsid w:val="00563B24"/>
    <w:rPr>
      <w:u w:val="single"/>
    </w:rPr>
  </w:style>
  <w:style w:type="paragraph" w:customStyle="1" w:styleId="TableBodyTextRight">
    <w:name w:val="Table Body Text Right"/>
    <w:basedOn w:val="TableBodyText"/>
    <w:rsid w:val="00563B24"/>
    <w:pPr>
      <w:widowControl w:val="0"/>
      <w:autoSpaceDE w:val="0"/>
      <w:autoSpaceDN w:val="0"/>
      <w:adjustRightInd w:val="0"/>
      <w:jc w:val="right"/>
    </w:pPr>
    <w:rPr>
      <w:rFonts w:cs="Arial"/>
      <w:szCs w:val="18"/>
    </w:rPr>
  </w:style>
  <w:style w:type="paragraph" w:customStyle="1" w:styleId="CopyrightText">
    <w:name w:val="Copyright Text"/>
    <w:basedOn w:val="BodyText"/>
    <w:rsid w:val="00563B24"/>
    <w:rPr>
      <w:sz w:val="18"/>
    </w:rPr>
  </w:style>
  <w:style w:type="paragraph" w:customStyle="1" w:styleId="BodySmallRight">
    <w:name w:val="Body Small Right"/>
    <w:basedOn w:val="BodyTextRight"/>
    <w:rsid w:val="00563B24"/>
    <w:rPr>
      <w:sz w:val="18"/>
      <w:szCs w:val="18"/>
    </w:rPr>
  </w:style>
  <w:style w:type="paragraph" w:customStyle="1" w:styleId="MarginEdition">
    <w:name w:val="Margin Edition"/>
    <w:basedOn w:val="MarginNote"/>
    <w:rsid w:val="00563B24"/>
    <w:pPr>
      <w:spacing w:before="0" w:after="0"/>
    </w:pPr>
    <w:rPr>
      <w:rFonts w:ascii="Times New Roman" w:hAnsi="Times New Roman"/>
      <w:color w:val="999999"/>
    </w:rPr>
  </w:style>
  <w:style w:type="paragraph" w:customStyle="1" w:styleId="Spacer">
    <w:name w:val="Spacer"/>
    <w:basedOn w:val="Normal"/>
    <w:rsid w:val="00563B24"/>
    <w:rPr>
      <w:sz w:val="2"/>
      <w:szCs w:val="2"/>
    </w:rPr>
  </w:style>
  <w:style w:type="character" w:customStyle="1" w:styleId="Small">
    <w:name w:val="Small"/>
    <w:basedOn w:val="DefaultParagraphFont"/>
    <w:rsid w:val="00563B24"/>
    <w:rPr>
      <w:sz w:val="16"/>
    </w:rPr>
  </w:style>
  <w:style w:type="paragraph" w:customStyle="1" w:styleId="WideTable">
    <w:name w:val="Wide Table"/>
    <w:basedOn w:val="Normal"/>
    <w:rsid w:val="00563B24"/>
    <w:pPr>
      <w:ind w:left="-1418"/>
    </w:pPr>
    <w:rPr>
      <w:sz w:val="2"/>
      <w:szCs w:val="2"/>
    </w:rPr>
  </w:style>
  <w:style w:type="character" w:styleId="PageNumber">
    <w:name w:val="page number"/>
    <w:basedOn w:val="DefaultParagraphFont"/>
    <w:rsid w:val="00563B24"/>
  </w:style>
  <w:style w:type="paragraph" w:styleId="Quote">
    <w:name w:val="Quote"/>
    <w:basedOn w:val="Heading1"/>
    <w:link w:val="QuoteChar"/>
    <w:qFormat/>
    <w:rsid w:val="00563B24"/>
    <w:rPr>
      <w:b w:val="0"/>
      <w:sz w:val="72"/>
      <w:szCs w:val="72"/>
      <w:lang w:val="en-NZ"/>
    </w:rPr>
  </w:style>
  <w:style w:type="character" w:customStyle="1" w:styleId="QuoteChar">
    <w:name w:val="Quote Char"/>
    <w:basedOn w:val="DefaultParagraphFont"/>
    <w:link w:val="Quote"/>
    <w:rsid w:val="00563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B24"/>
    <w:pPr>
      <w:pageBreakBefore/>
    </w:pPr>
  </w:style>
  <w:style w:type="paragraph" w:customStyle="1" w:styleId="Border">
    <w:name w:val="Border"/>
    <w:basedOn w:val="Normal"/>
    <w:qFormat/>
    <w:rsid w:val="00563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B24"/>
    <w:rPr>
      <w:b/>
      <w:bCs/>
      <w:i/>
      <w:iCs/>
      <w:color w:val="auto"/>
    </w:rPr>
  </w:style>
  <w:style w:type="paragraph" w:styleId="IntenseQuote">
    <w:name w:val="Intense Quote"/>
    <w:basedOn w:val="Normal"/>
    <w:next w:val="Normal"/>
    <w:link w:val="IntenseQuoteChar"/>
    <w:uiPriority w:val="30"/>
    <w:qFormat/>
    <w:rsid w:val="00563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B24"/>
    <w:rPr>
      <w:smallCaps/>
      <w:color w:val="auto"/>
      <w:u w:val="single"/>
    </w:rPr>
  </w:style>
  <w:style w:type="character" w:styleId="IntenseReference">
    <w:name w:val="Intense Reference"/>
    <w:basedOn w:val="DefaultParagraphFont"/>
    <w:uiPriority w:val="32"/>
    <w:qFormat/>
    <w:rsid w:val="00563B24"/>
    <w:rPr>
      <w:b/>
      <w:bCs/>
      <w:smallCaps/>
      <w:color w:val="auto"/>
      <w:spacing w:val="5"/>
      <w:u w:val="single"/>
    </w:rPr>
  </w:style>
  <w:style w:type="paragraph" w:customStyle="1" w:styleId="2ColumnHeading">
    <w:name w:val="2Column Heading"/>
    <w:basedOn w:val="BodyText"/>
    <w:qFormat/>
    <w:rsid w:val="00563B24"/>
    <w:pPr>
      <w:spacing w:after="60"/>
      <w:ind w:left="-2268"/>
    </w:pPr>
    <w:rPr>
      <w:b/>
    </w:rPr>
  </w:style>
  <w:style w:type="paragraph" w:customStyle="1" w:styleId="Heading1TOC">
    <w:name w:val="Heading1 TOC"/>
    <w:basedOn w:val="Normal"/>
    <w:qFormat/>
    <w:rsid w:val="00563B24"/>
    <w:pPr>
      <w:spacing w:before="240" w:after="120"/>
    </w:pPr>
    <w:rPr>
      <w:rFonts w:ascii="Times New Roman" w:hAnsi="Times New Roman"/>
      <w:b/>
      <w:sz w:val="32"/>
    </w:rPr>
  </w:style>
  <w:style w:type="paragraph" w:customStyle="1" w:styleId="Heading2TOC">
    <w:name w:val="Heading2 TOC"/>
    <w:basedOn w:val="Normal"/>
    <w:qFormat/>
    <w:rsid w:val="00563B24"/>
    <w:pPr>
      <w:spacing w:before="240" w:after="60"/>
    </w:pPr>
    <w:rPr>
      <w:rFonts w:ascii="Times New Roman" w:hAnsi="Times New Roman"/>
      <w:b/>
      <w:sz w:val="28"/>
    </w:rPr>
  </w:style>
  <w:style w:type="character" w:customStyle="1" w:styleId="Underline">
    <w:name w:val="Underline"/>
    <w:basedOn w:val="DefaultParagraphFont"/>
    <w:qFormat/>
    <w:rsid w:val="00563B24"/>
    <w:rPr>
      <w:u w:val="single"/>
    </w:rPr>
  </w:style>
  <w:style w:type="character" w:customStyle="1" w:styleId="BoldandItalics">
    <w:name w:val="Bold and Italics"/>
    <w:qFormat/>
    <w:rsid w:val="00563B24"/>
    <w:rPr>
      <w:b/>
      <w:i/>
      <w:u w:val="none"/>
    </w:rPr>
  </w:style>
  <w:style w:type="paragraph" w:styleId="BalloonText">
    <w:name w:val="Balloon Text"/>
    <w:basedOn w:val="Normal"/>
    <w:link w:val="BalloonTextChar"/>
    <w:rsid w:val="00563B24"/>
    <w:rPr>
      <w:rFonts w:ascii="Tahoma" w:hAnsi="Tahoma" w:cs="Tahoma"/>
      <w:sz w:val="16"/>
      <w:szCs w:val="16"/>
    </w:rPr>
  </w:style>
  <w:style w:type="character" w:customStyle="1" w:styleId="BalloonTextChar">
    <w:name w:val="Balloon Text Char"/>
    <w:basedOn w:val="DefaultParagraphFont"/>
    <w:link w:val="BalloonText"/>
    <w:rsid w:val="00563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B24"/>
    <w:rPr>
      <w:b/>
      <w:color w:val="660033"/>
      <w:spacing w:val="0"/>
    </w:rPr>
  </w:style>
  <w:style w:type="paragraph" w:customStyle="1" w:styleId="Nameditemlist">
    <w:name w:val="Named item list"/>
    <w:basedOn w:val="BodyText"/>
    <w:qFormat/>
    <w:rsid w:val="00563B24"/>
    <w:pPr>
      <w:tabs>
        <w:tab w:val="left" w:pos="2835"/>
      </w:tabs>
      <w:ind w:left="2835" w:hanging="2835"/>
    </w:pPr>
  </w:style>
  <w:style w:type="paragraph" w:customStyle="1" w:styleId="BodyTextnopadding">
    <w:name w:val="Body Text no padding"/>
    <w:basedOn w:val="BodyText"/>
    <w:qFormat/>
    <w:rsid w:val="00563B24"/>
    <w:pPr>
      <w:spacing w:before="0" w:after="0"/>
    </w:pPr>
  </w:style>
  <w:style w:type="character" w:styleId="Hyperlink">
    <w:name w:val="Hyperlink"/>
    <w:basedOn w:val="DefaultParagraphFont"/>
    <w:uiPriority w:val="99"/>
    <w:unhideWhenUsed/>
    <w:rsid w:val="00E429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1634</Words>
  <Characters>10213</Characters>
  <Application>Microsoft Office Word</Application>
  <DocSecurity>0</DocSecurity>
  <Lines>268</Lines>
  <Paragraphs>176</Paragraphs>
  <ScaleCrop>false</ScaleCrop>
  <Company>Author-it Software Corporation Ltd.</Company>
  <LinksUpToDate>false</LinksUpToDate>
  <CharactersWithSpaces>11671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RIIWHS202E Enter and work in confined spaces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2025-03-01T21:56:00Z</dcterms:created>
  <dcterms:modified xsi:type="dcterms:W3CDTF">2025-03-01T21:57:00Z</dcterms:modified>
</cp:coreProperties>
</file>