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16D" w:rsidP="00514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RIIWBP502D Plan and monitor recycled material operations</w:t>
      </w:r>
      <w:r>
        <w:fldChar w:fldCharType="end"/>
      </w:r>
    </w:p>
    <w:p w:rsidR="0051416D" w:rsidP="0051416D">
      <w:pPr>
        <w:pStyle w:val="Version"/>
        <w:sectPr w:rsidSect="00CC6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6323" w:rsidP="00CC6323">
      <w:pPr>
        <w:pStyle w:val="SuperHeading"/>
      </w:pPr>
      <w:r w:rsidRPr="00CC6323">
        <w:t>RIIWBP502D Plan and monitor recycled material operations</w:t>
      </w:r>
    </w:p>
    <w:p w:rsidR="00000000" w:rsidRPr="00CC6323" w:rsidP="00CC6323">
      <w:pPr>
        <w:pStyle w:val="Heading1"/>
      </w:pPr>
      <w:bookmarkStart w:id="1" w:name="O_681583"/>
      <w:bookmarkEnd w:id="1"/>
      <w:r w:rsidRPr="00CC632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14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23">
            <w:pPr>
              <w:pStyle w:val="Heading4"/>
              <w:rPr>
                <w:lang w:val="en-NZ"/>
              </w:rPr>
            </w:pPr>
            <w:r w:rsidRPr="00CC632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23">
            <w:pPr>
              <w:pStyle w:val="Heading4"/>
              <w:rPr>
                <w:lang w:val="en-NZ"/>
              </w:rPr>
            </w:pPr>
            <w:r w:rsidRPr="00CC6323">
              <w:t>Comment</w:t>
            </w:r>
          </w:p>
        </w:tc>
      </w:tr>
      <w:tr w:rsidTr="00514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23">
            <w:pPr>
              <w:pStyle w:val="BodyText"/>
              <w:rPr>
                <w:lang w:val="en-NZ"/>
              </w:rPr>
            </w:pPr>
            <w:r w:rsidRPr="00CC632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23">
            <w:pPr>
              <w:pStyle w:val="BodyText"/>
              <w:rPr>
                <w:lang w:val="en-NZ"/>
              </w:rPr>
            </w:pPr>
            <w:r w:rsidRPr="00CC6323">
              <w:t>This unit replaces RIIWBP502A Plan and monitor recycled material operations</w:t>
            </w:r>
          </w:p>
        </w:tc>
      </w:tr>
      <w:tr w:rsidTr="005141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23">
            <w:pPr>
              <w:pStyle w:val="BodyText"/>
              <w:rPr>
                <w:lang w:val="en-NZ"/>
              </w:rPr>
            </w:pPr>
            <w:r w:rsidRPr="00CC632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23" w:rsidP="00CC6323">
            <w:pPr>
              <w:pStyle w:val="BodyText"/>
            </w:pPr>
            <w:r w:rsidRPr="00CC6323">
              <w:t>Required frequency and volume of evidence amended in Performance evidence.</w:t>
            </w:r>
          </w:p>
          <w:p w:rsidR="00000000" w:rsidRPr="00CC6323" w:rsidP="00CC6323">
            <w:pPr>
              <w:pStyle w:val="BodyText"/>
            </w:pPr>
            <w:r w:rsidRPr="00CC6323">
              <w:t>Substantial amendments made in Assessment Cond</w:t>
            </w:r>
            <w:r w:rsidRPr="00CC6323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C6323" w:rsidP="00CC6323">
      <w:pPr>
        <w:pStyle w:val="BodyText"/>
      </w:pPr>
    </w:p>
    <w:p w:rsidR="00000000" w:rsidRPr="00CC6323" w:rsidP="00CC6323">
      <w:pPr>
        <w:pStyle w:val="AllowPageBreak"/>
      </w:pPr>
    </w:p>
    <w:p w:rsidR="00000000" w:rsidRPr="00CC6323" w:rsidP="00CC6323">
      <w:pPr>
        <w:pStyle w:val="Heading1"/>
      </w:pPr>
      <w:bookmarkStart w:id="2" w:name="O_681582"/>
      <w:bookmarkEnd w:id="2"/>
      <w:r w:rsidRPr="00CC6323">
        <w:t>Application</w:t>
      </w:r>
    </w:p>
    <w:p w:rsidR="00000000" w:rsidRPr="00CC6323" w:rsidP="0051416D">
      <w:pPr>
        <w:pStyle w:val="BodyText"/>
      </w:pPr>
      <w:r w:rsidRPr="00CC6323">
        <w:t>This unit describes a participant’s skills an</w:t>
      </w:r>
      <w:r w:rsidRPr="00CC6323">
        <w:t>d knowledge required to plan and monitor recycled material operations in Coal and Metalliferous mining and Extractive.</w:t>
      </w:r>
    </w:p>
    <w:p w:rsidR="00000000" w:rsidRPr="00CC6323" w:rsidP="0051416D">
      <w:pPr>
        <w:pStyle w:val="BodyText"/>
      </w:pPr>
      <w:r w:rsidRPr="00CC6323">
        <w:t>This unit is appropriate for those working in management or technical specialist roles.</w:t>
      </w:r>
    </w:p>
    <w:p w:rsidR="0051416D" w:rsidP="0051416D">
      <w:pPr>
        <w:pStyle w:val="BodyText"/>
      </w:pPr>
      <w:r w:rsidRPr="00CC6323">
        <w:t>No licensing, legislation or certification requir</w:t>
      </w:r>
      <w:r w:rsidRPr="00CC6323">
        <w:t>ements apply to this unit at the time of publication.</w:t>
      </w:r>
    </w:p>
    <w:p w:rsidR="00000000" w:rsidRPr="00CC6323" w:rsidP="00CC6323">
      <w:pPr>
        <w:pStyle w:val="Heading1"/>
      </w:pPr>
      <w:bookmarkStart w:id="3" w:name="O_681581"/>
      <w:bookmarkEnd w:id="3"/>
      <w:r w:rsidRPr="00CC6323">
        <w:t>Unit Sector</w:t>
      </w:r>
    </w:p>
    <w:p w:rsidR="00000000" w:rsidRPr="00CC6323" w:rsidP="0051416D">
      <w:pPr>
        <w:pStyle w:val="List"/>
      </w:pPr>
      <w:r w:rsidRPr="00CC6323">
        <w:t>Coal mining</w:t>
      </w:r>
    </w:p>
    <w:p w:rsidR="00000000" w:rsidRPr="00CC6323" w:rsidP="0051416D">
      <w:pPr>
        <w:pStyle w:val="List"/>
      </w:pPr>
      <w:r w:rsidRPr="00CC6323">
        <w:t>Extractive</w:t>
      </w:r>
    </w:p>
    <w:p w:rsidR="00000000" w:rsidRPr="00CC6323" w:rsidP="0051416D">
      <w:pPr>
        <w:pStyle w:val="List"/>
      </w:pPr>
      <w:r w:rsidRPr="00CC6323">
        <w:t>Metalliferous mining</w:t>
      </w:r>
    </w:p>
    <w:p w:rsidR="00000000" w:rsidRPr="00CC6323" w:rsidP="00CC6323">
      <w:pPr>
        <w:pStyle w:val="AllowPageBreak"/>
      </w:pPr>
    </w:p>
    <w:p w:rsidR="00000000" w:rsidRPr="00CC6323" w:rsidP="00CC6323">
      <w:pPr>
        <w:pStyle w:val="Heading1"/>
      </w:pPr>
      <w:bookmarkStart w:id="4" w:name="O_681580"/>
      <w:bookmarkEnd w:id="4"/>
      <w:r w:rsidRPr="00CC632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C63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23">
            <w:pPr>
              <w:pStyle w:val="BodyText"/>
              <w:rPr>
                <w:lang w:val="en-NZ"/>
              </w:rPr>
            </w:pPr>
            <w:r w:rsidRPr="00CC6323">
              <w:t>1.</w:t>
            </w:r>
            <w:r w:rsidRPr="00CC6323">
              <w:tab/>
              <w:t>Plan and prepare for recyclable material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23" w:rsidP="00CC6323">
            <w:pPr>
              <w:pStyle w:val="BodyText"/>
            </w:pPr>
            <w:r w:rsidRPr="00CC6323">
              <w:t>1.1</w:t>
            </w:r>
            <w:r w:rsidRPr="00CC6323">
              <w:tab/>
            </w:r>
            <w:r w:rsidRPr="00CC6323">
              <w:t>Access, interpret and apply planning and monitoring of recycling material operations documentation and ensure the work activity is compliant</w:t>
            </w:r>
          </w:p>
          <w:p w:rsidR="00000000" w:rsidRPr="00CC6323" w:rsidP="00CC6323">
            <w:pPr>
              <w:pStyle w:val="BodyText"/>
            </w:pPr>
            <w:r w:rsidRPr="00CC6323">
              <w:t>1.2</w:t>
            </w:r>
            <w:r w:rsidRPr="00CC6323">
              <w:tab/>
              <w:t>Identify and explore market opportunities to assist the organisation forecast trends and options</w:t>
            </w:r>
          </w:p>
          <w:p w:rsidR="00000000" w:rsidRPr="00CC6323" w:rsidP="00CC6323">
            <w:pPr>
              <w:pStyle w:val="BodyText"/>
            </w:pPr>
            <w:r w:rsidRPr="00CC6323">
              <w:t>1.3</w:t>
            </w:r>
            <w:r w:rsidRPr="00CC6323">
              <w:tab/>
              <w:t xml:space="preserve">Undertake </w:t>
            </w:r>
            <w:r w:rsidRPr="00CC6323">
              <w:t>feasibility study to confirm market research and determine viability of project</w:t>
            </w:r>
          </w:p>
          <w:p w:rsidR="00000000" w:rsidRPr="00CC6323" w:rsidP="00CC6323">
            <w:pPr>
              <w:pStyle w:val="BodyText"/>
            </w:pPr>
            <w:r w:rsidRPr="00CC6323">
              <w:t>1.4</w:t>
            </w:r>
            <w:r w:rsidRPr="00CC6323">
              <w:tab/>
              <w:t>Plan recyclable materials processing using on-site mobile equipment and fixed depots</w:t>
            </w:r>
          </w:p>
          <w:p w:rsidR="00000000" w:rsidRPr="00CC6323" w:rsidP="00CC6323">
            <w:pPr>
              <w:pStyle w:val="BodyText"/>
            </w:pPr>
            <w:r w:rsidRPr="00CC6323">
              <w:t>1.5</w:t>
            </w:r>
            <w:r w:rsidRPr="00CC6323">
              <w:tab/>
              <w:t xml:space="preserve">Plan storage of raw feed and products </w:t>
            </w:r>
          </w:p>
          <w:p w:rsidR="00000000" w:rsidRPr="00CC6323" w:rsidP="00CC6323">
            <w:pPr>
              <w:pStyle w:val="BodyText"/>
            </w:pPr>
            <w:r w:rsidRPr="00CC6323">
              <w:t>1.6</w:t>
            </w:r>
            <w:r w:rsidRPr="00CC6323">
              <w:tab/>
              <w:t>Test products to support ongoing quality</w:t>
            </w:r>
            <w:r w:rsidRPr="00CC6323">
              <w:t xml:space="preserve"> assurance</w:t>
            </w:r>
          </w:p>
          <w:p w:rsidR="00000000" w:rsidRPr="00CC6323" w:rsidP="00CC6323">
            <w:pPr>
              <w:pStyle w:val="BodyText"/>
            </w:pPr>
            <w:r w:rsidRPr="00CC6323">
              <w:t>1.7</w:t>
            </w:r>
            <w:r w:rsidRPr="00CC6323">
              <w:tab/>
              <w:t xml:space="preserve">Investigate the blending of secondary aggregates with A-grade materials to produce road base replacements </w:t>
            </w:r>
          </w:p>
          <w:p w:rsidR="00000000" w:rsidRPr="00CC6323" w:rsidP="00CC6323">
            <w:pPr>
              <w:pStyle w:val="BodyText"/>
            </w:pPr>
            <w:r w:rsidRPr="00CC6323">
              <w:t>1.8</w:t>
            </w:r>
            <w:r w:rsidRPr="00CC6323">
              <w:tab/>
              <w:t xml:space="preserve">Design compatible equipment for the recycling process, storage and transport of reclaimable materials </w:t>
            </w:r>
          </w:p>
          <w:p w:rsidR="00000000" w:rsidP="00CC6323">
            <w:pPr>
              <w:pStyle w:val="BodyText"/>
              <w:rPr>
                <w:lang w:val="en-NZ"/>
              </w:rPr>
            </w:pPr>
            <w:r w:rsidRPr="00CC6323">
              <w:t>1.9</w:t>
            </w:r>
            <w:r w:rsidRPr="00CC6323">
              <w:tab/>
              <w:t>Design process in accor</w:t>
            </w:r>
            <w:r w:rsidRPr="00CC6323">
              <w:t>dance with environmental and statutory/legal requirements</w:t>
            </w:r>
          </w:p>
        </w:tc>
      </w:tr>
      <w:tr w:rsidTr="00CC63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23">
            <w:pPr>
              <w:pStyle w:val="BodyText"/>
              <w:rPr>
                <w:lang w:val="en-NZ"/>
              </w:rPr>
            </w:pPr>
            <w:r w:rsidRPr="00CC6323">
              <w:t>2.</w:t>
            </w:r>
            <w:r w:rsidRPr="00CC6323">
              <w:tab/>
              <w:t>Monitor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23" w:rsidP="00CC6323">
            <w:pPr>
              <w:pStyle w:val="BodyText"/>
            </w:pPr>
            <w:r w:rsidRPr="00CC6323">
              <w:t>2.1</w:t>
            </w:r>
            <w:r w:rsidRPr="00CC6323">
              <w:tab/>
              <w:t>Monitor growth potential of the recycling Industry</w:t>
            </w:r>
          </w:p>
          <w:p w:rsidR="00000000" w:rsidRPr="00CC6323" w:rsidP="00CC6323">
            <w:pPr>
              <w:pStyle w:val="BodyText"/>
            </w:pPr>
            <w:r w:rsidRPr="00CC6323">
              <w:t>2.2</w:t>
            </w:r>
            <w:r w:rsidRPr="00CC6323">
              <w:tab/>
              <w:t xml:space="preserve">Monitor, appraise and introduce new techniques, systems and products </w:t>
            </w:r>
          </w:p>
          <w:p w:rsidR="00000000" w:rsidRPr="00CC6323" w:rsidP="00CC6323">
            <w:pPr>
              <w:pStyle w:val="BodyText"/>
            </w:pPr>
            <w:r w:rsidRPr="00CC6323">
              <w:t>2.3</w:t>
            </w:r>
            <w:r w:rsidRPr="00CC6323">
              <w:tab/>
              <w:t>Monitor production rates and associated en</w:t>
            </w:r>
            <w:r w:rsidRPr="00CC6323">
              <w:t xml:space="preserve">vironmental impact results </w:t>
            </w:r>
          </w:p>
          <w:p w:rsidR="00000000" w:rsidRPr="00CC6323" w:rsidP="00CC6323">
            <w:pPr>
              <w:pStyle w:val="BodyText"/>
            </w:pPr>
            <w:r w:rsidRPr="00CC6323">
              <w:t>2.4</w:t>
            </w:r>
            <w:r w:rsidRPr="00CC6323">
              <w:tab/>
              <w:t xml:space="preserve">Organise stockpiling and removal of separated saleable materials having a high level of cleanliness from  those requiring disposal/tipping </w:t>
            </w:r>
          </w:p>
          <w:p w:rsidR="00000000" w:rsidRPr="00CC6323" w:rsidP="00CC6323">
            <w:pPr>
              <w:pStyle w:val="BodyText"/>
            </w:pPr>
            <w:r w:rsidRPr="00CC6323">
              <w:t>2.5</w:t>
            </w:r>
            <w:r w:rsidRPr="00CC6323">
              <w:tab/>
              <w:t>Undertake ongoing testing of product for compliance</w:t>
            </w:r>
          </w:p>
          <w:p w:rsidR="00000000" w:rsidRPr="00CC6323" w:rsidP="00CC6323">
            <w:pPr>
              <w:pStyle w:val="BodyText"/>
            </w:pPr>
            <w:r w:rsidRPr="00CC6323">
              <w:t>2.6</w:t>
            </w:r>
            <w:r w:rsidRPr="00CC6323">
              <w:tab/>
            </w:r>
            <w:r w:rsidRPr="00CC6323">
              <w:t xml:space="preserve">Prepare cost analysis reports </w:t>
            </w:r>
          </w:p>
          <w:p w:rsidR="00000000" w:rsidRPr="00CC6323" w:rsidP="00CC6323">
            <w:pPr>
              <w:pStyle w:val="BodyText"/>
            </w:pPr>
            <w:r w:rsidRPr="00CC6323">
              <w:t>2.7</w:t>
            </w:r>
            <w:r w:rsidRPr="00CC6323">
              <w:tab/>
              <w:t>Prepare and circulate records and reports to appropriate personnel</w:t>
            </w:r>
          </w:p>
        </w:tc>
      </w:tr>
    </w:tbl>
    <w:p w:rsidR="00000000" w:rsidRPr="00CC6323" w:rsidP="00CC6323">
      <w:pPr>
        <w:pStyle w:val="BodyText"/>
      </w:pPr>
    </w:p>
    <w:p w:rsidR="00000000" w:rsidRPr="00CC6323" w:rsidP="00CC6323">
      <w:pPr>
        <w:pStyle w:val="AllowPageBreak"/>
      </w:pPr>
    </w:p>
    <w:p w:rsidR="00000000" w:rsidRPr="00CC6323" w:rsidP="00CC6323">
      <w:pPr>
        <w:pStyle w:val="Heading1"/>
      </w:pPr>
      <w:bookmarkStart w:id="5" w:name="O_681579"/>
      <w:bookmarkEnd w:id="5"/>
      <w:r w:rsidRPr="00CC6323">
        <w:t>Foundation Skills</w:t>
      </w:r>
    </w:p>
    <w:p w:rsidR="00000000" w:rsidRPr="00CC6323" w:rsidP="0051416D">
      <w:pPr>
        <w:pStyle w:val="BodyText"/>
      </w:pPr>
      <w:r w:rsidRPr="00CC6323">
        <w:t>Foundation skills essential to performance are explicit in the performance criteria of this unit. Further information</w:t>
      </w:r>
      <w:r w:rsidRPr="00CC6323">
        <w:t xml:space="preserve"> is available in the Resources and Infrastructure Industry Training Package Companion Volume.</w:t>
      </w:r>
    </w:p>
    <w:p w:rsidR="00000000" w:rsidRPr="00CC6323" w:rsidP="00CC6323">
      <w:pPr>
        <w:pStyle w:val="Heading1"/>
      </w:pPr>
      <w:bookmarkStart w:id="6" w:name="O_681578"/>
      <w:bookmarkEnd w:id="6"/>
      <w:r w:rsidRPr="00CC6323">
        <w:t>Unit Mapping Information</w:t>
      </w:r>
    </w:p>
    <w:p w:rsidR="00000000" w:rsidRPr="00CC6323" w:rsidP="0051416D">
      <w:pPr>
        <w:pStyle w:val="BodyText"/>
      </w:pPr>
      <w:r w:rsidRPr="00CC6323">
        <w:t>RIIWBP502A Plan and monitor recycled material operations</w:t>
      </w:r>
    </w:p>
    <w:p w:rsidR="00000000" w:rsidRPr="00CC6323" w:rsidP="00CC6323">
      <w:pPr>
        <w:pStyle w:val="Heading1"/>
      </w:pPr>
      <w:bookmarkStart w:id="7" w:name="O_681584"/>
      <w:bookmarkEnd w:id="7"/>
      <w:r w:rsidRPr="00CC6323">
        <w:t>Links</w:t>
      </w:r>
    </w:p>
    <w:p w:rsidR="00000000" w:rsidRPr="00CC6323" w:rsidP="0051416D">
      <w:pPr>
        <w:pStyle w:val="BodyText"/>
      </w:pPr>
      <w:r w:rsidRPr="00CC6323">
        <w:t>Companion Volume implementation guides a</w:t>
      </w:r>
      <w:r w:rsidRPr="00CC6323">
        <w:t xml:space="preserve">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B380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6323" w:rsidP="00CC6323"/>
    <w:sectPr w:rsidSect="00CC63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23" w:rsidRPr="0051416D" w:rsidP="00514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6D" w:rsidP="00CC6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416D" w:rsidP="00CC6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416D" w:rsidP="00CC6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323" w:rsidRPr="0051416D" w:rsidP="00514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16D" w:rsidRPr="002D2AF8" w:rsidP="00CC6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RIIWBP502D Plan and monitor recycled material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1416D" w:rsidP="00CC6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323"/>
  </w:style>
  <w:style w:type="character" w:customStyle="1" w:styleId="Heading1Char">
    <w:name w:val="Heading 1 Char"/>
    <w:basedOn w:val="DefaultParagraphFont"/>
    <w:link w:val="Heading1"/>
    <w:rsid w:val="00CC6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32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C6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32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C6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3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63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6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323"/>
    <w:rPr>
      <w:b/>
      <w:spacing w:val="0"/>
    </w:rPr>
  </w:style>
  <w:style w:type="paragraph" w:customStyle="1" w:styleId="SuperTitle">
    <w:name w:val="SuperTitle"/>
    <w:basedOn w:val="Title"/>
    <w:rsid w:val="00CC6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63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6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323"/>
    <w:rPr>
      <w:i/>
    </w:rPr>
  </w:style>
  <w:style w:type="paragraph" w:styleId="Caption">
    <w:name w:val="caption"/>
    <w:basedOn w:val="BodyText"/>
    <w:next w:val="Normal"/>
    <w:qFormat/>
    <w:rsid w:val="00CC6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323"/>
  </w:style>
  <w:style w:type="paragraph" w:styleId="TableofFigures">
    <w:name w:val="table of figures"/>
    <w:basedOn w:val="Normal"/>
    <w:next w:val="Normal"/>
    <w:semiHidden/>
    <w:rsid w:val="00CC6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3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6323"/>
    <w:rPr>
      <w:rFonts w:ascii="Wingdings" w:hAnsi="Wingdings"/>
    </w:rPr>
  </w:style>
  <w:style w:type="paragraph" w:customStyle="1" w:styleId="TableHeading">
    <w:name w:val="Table Heading"/>
    <w:basedOn w:val="HeadingBase"/>
    <w:rsid w:val="00CC6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323"/>
    <w:rPr>
      <w:color w:val="0033CC"/>
      <w:u w:val="none"/>
    </w:rPr>
  </w:style>
  <w:style w:type="paragraph" w:customStyle="1" w:styleId="BodyTextRight">
    <w:name w:val="Body Text Right"/>
    <w:basedOn w:val="BodyText"/>
    <w:rsid w:val="00CC6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3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323"/>
    <w:rPr>
      <w:sz w:val="32"/>
    </w:rPr>
  </w:style>
  <w:style w:type="paragraph" w:customStyle="1" w:styleId="HeadingProcedure">
    <w:name w:val="Heading Procedure"/>
    <w:basedOn w:val="HeadingBase"/>
    <w:next w:val="Normal"/>
    <w:rsid w:val="00CC6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323"/>
    <w:pPr>
      <w:spacing w:before="60" w:after="60"/>
    </w:pPr>
  </w:style>
  <w:style w:type="paragraph" w:styleId="ListContinue">
    <w:name w:val="List Continue"/>
    <w:basedOn w:val="List"/>
    <w:rsid w:val="00CC6323"/>
    <w:pPr>
      <w:ind w:firstLine="0"/>
    </w:pPr>
  </w:style>
  <w:style w:type="paragraph" w:customStyle="1" w:styleId="ListNote">
    <w:name w:val="List Note"/>
    <w:basedOn w:val="List"/>
    <w:rsid w:val="00CC6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323"/>
    <w:rPr>
      <w:rFonts w:ascii="Courier New" w:hAnsi="Courier New"/>
    </w:rPr>
  </w:style>
  <w:style w:type="paragraph" w:customStyle="1" w:styleId="NoteBullet">
    <w:name w:val="Note Bullet"/>
    <w:basedOn w:val="Note"/>
    <w:rsid w:val="00CC6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3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6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323"/>
    <w:rPr>
      <w:b/>
      <w:smallCaps/>
    </w:rPr>
  </w:style>
  <w:style w:type="paragraph" w:customStyle="1" w:styleId="TableListNumber">
    <w:name w:val="Table List Number"/>
    <w:basedOn w:val="ListNumber"/>
    <w:rsid w:val="00CC6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323"/>
    <w:pPr>
      <w:numPr>
        <w:numId w:val="7"/>
      </w:numPr>
    </w:pPr>
  </w:style>
  <w:style w:type="paragraph" w:customStyle="1" w:styleId="ListAlpha2">
    <w:name w:val="List Alpha 2"/>
    <w:basedOn w:val="List2"/>
    <w:rsid w:val="00CC6323"/>
    <w:pPr>
      <w:numPr>
        <w:numId w:val="6"/>
      </w:numPr>
    </w:pPr>
  </w:style>
  <w:style w:type="paragraph" w:styleId="List2">
    <w:name w:val="List 2"/>
    <w:basedOn w:val="BodyText"/>
    <w:rsid w:val="00CC6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3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3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6323"/>
    <w:pPr>
      <w:numPr>
        <w:numId w:val="2"/>
      </w:numPr>
    </w:pPr>
  </w:style>
  <w:style w:type="paragraph" w:styleId="ListContinue2">
    <w:name w:val="List Continue 2"/>
    <w:basedOn w:val="List2"/>
    <w:rsid w:val="00CC6323"/>
    <w:pPr>
      <w:ind w:firstLine="0"/>
    </w:pPr>
  </w:style>
  <w:style w:type="paragraph" w:styleId="ListContinue3">
    <w:name w:val="List Continue 3"/>
    <w:basedOn w:val="List3"/>
    <w:rsid w:val="00CC6323"/>
    <w:pPr>
      <w:ind w:left="1021" w:firstLine="0"/>
    </w:pPr>
  </w:style>
  <w:style w:type="paragraph" w:styleId="ListContinue4">
    <w:name w:val="List Continue 4"/>
    <w:basedOn w:val="List4"/>
    <w:rsid w:val="00CC6323"/>
    <w:pPr>
      <w:ind w:firstLine="0"/>
    </w:pPr>
  </w:style>
  <w:style w:type="paragraph" w:styleId="ListContinue5">
    <w:name w:val="List Continue 5"/>
    <w:basedOn w:val="List5"/>
    <w:rsid w:val="00CC6323"/>
    <w:pPr>
      <w:ind w:firstLine="0"/>
    </w:pPr>
  </w:style>
  <w:style w:type="paragraph" w:styleId="ListNumber3">
    <w:name w:val="List Number 3"/>
    <w:basedOn w:val="List3"/>
    <w:rsid w:val="00CC6323"/>
    <w:pPr>
      <w:numPr>
        <w:numId w:val="3"/>
      </w:numPr>
    </w:pPr>
  </w:style>
  <w:style w:type="paragraph" w:styleId="ListNumber4">
    <w:name w:val="List Number 4"/>
    <w:basedOn w:val="List4"/>
    <w:rsid w:val="00CC6323"/>
    <w:pPr>
      <w:numPr>
        <w:numId w:val="4"/>
      </w:numPr>
    </w:pPr>
  </w:style>
  <w:style w:type="paragraph" w:styleId="ListNumber5">
    <w:name w:val="List Number 5"/>
    <w:basedOn w:val="List5"/>
    <w:rsid w:val="00CC6323"/>
    <w:pPr>
      <w:numPr>
        <w:numId w:val="5"/>
      </w:numPr>
    </w:pPr>
  </w:style>
  <w:style w:type="paragraph" w:styleId="BlockText">
    <w:name w:val="Block Text"/>
    <w:basedOn w:val="Normal"/>
    <w:rsid w:val="00CC6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323"/>
    <w:rPr>
      <w:sz w:val="16"/>
      <w:vertAlign w:val="superscript"/>
    </w:rPr>
  </w:style>
  <w:style w:type="character" w:customStyle="1" w:styleId="Symbols">
    <w:name w:val="Symbols"/>
    <w:basedOn w:val="DefaultParagraphFont"/>
    <w:rsid w:val="00CC6323"/>
    <w:rPr>
      <w:rFonts w:ascii="Symbol" w:hAnsi="Symbol"/>
    </w:rPr>
  </w:style>
  <w:style w:type="character" w:customStyle="1" w:styleId="MenuOptions">
    <w:name w:val="Menu Options"/>
    <w:basedOn w:val="DefaultParagraphFont"/>
    <w:rsid w:val="00CC6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323"/>
    <w:rPr>
      <w:b/>
    </w:rPr>
  </w:style>
  <w:style w:type="character" w:customStyle="1" w:styleId="Underlined">
    <w:name w:val="Underlined"/>
    <w:basedOn w:val="DefaultParagraphFont"/>
    <w:rsid w:val="00CC6323"/>
    <w:rPr>
      <w:u w:val="single"/>
    </w:rPr>
  </w:style>
  <w:style w:type="paragraph" w:customStyle="1" w:styleId="TableBodyTextRight">
    <w:name w:val="Table Body Text Right"/>
    <w:basedOn w:val="TableBodyText"/>
    <w:rsid w:val="00CC6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323"/>
    <w:rPr>
      <w:sz w:val="18"/>
    </w:rPr>
  </w:style>
  <w:style w:type="paragraph" w:customStyle="1" w:styleId="BodySmallRight">
    <w:name w:val="Body Small Right"/>
    <w:basedOn w:val="BodyTextRight"/>
    <w:rsid w:val="00CC6323"/>
    <w:rPr>
      <w:sz w:val="18"/>
      <w:szCs w:val="18"/>
    </w:rPr>
  </w:style>
  <w:style w:type="paragraph" w:customStyle="1" w:styleId="MarginEdition">
    <w:name w:val="Margin Edition"/>
    <w:basedOn w:val="MarginNote"/>
    <w:rsid w:val="00CC6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323"/>
    <w:rPr>
      <w:sz w:val="2"/>
      <w:szCs w:val="2"/>
    </w:rPr>
  </w:style>
  <w:style w:type="character" w:customStyle="1" w:styleId="Small">
    <w:name w:val="Small"/>
    <w:basedOn w:val="DefaultParagraphFont"/>
    <w:rsid w:val="00CC6323"/>
    <w:rPr>
      <w:sz w:val="16"/>
    </w:rPr>
  </w:style>
  <w:style w:type="paragraph" w:customStyle="1" w:styleId="WideTable">
    <w:name w:val="Wide Table"/>
    <w:basedOn w:val="Normal"/>
    <w:rsid w:val="00CC6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323"/>
  </w:style>
  <w:style w:type="paragraph" w:styleId="Quote">
    <w:name w:val="Quote"/>
    <w:basedOn w:val="Heading1"/>
    <w:link w:val="QuoteChar"/>
    <w:qFormat/>
    <w:rsid w:val="00CC6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323"/>
    <w:pPr>
      <w:pageBreakBefore/>
    </w:pPr>
  </w:style>
  <w:style w:type="paragraph" w:customStyle="1" w:styleId="Border">
    <w:name w:val="Border"/>
    <w:basedOn w:val="Normal"/>
    <w:qFormat/>
    <w:rsid w:val="00CC6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323"/>
    <w:rPr>
      <w:u w:val="single"/>
    </w:rPr>
  </w:style>
  <w:style w:type="character" w:customStyle="1" w:styleId="BoldandItalics">
    <w:name w:val="Bold and Italics"/>
    <w:qFormat/>
    <w:rsid w:val="00CC6323"/>
    <w:rPr>
      <w:b/>
      <w:i/>
      <w:u w:val="none"/>
    </w:rPr>
  </w:style>
  <w:style w:type="paragraph" w:styleId="BalloonText">
    <w:name w:val="Balloon Text"/>
    <w:basedOn w:val="Normal"/>
    <w:link w:val="BalloonTextChar"/>
    <w:rsid w:val="00CC6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323"/>
    <w:pPr>
      <w:spacing w:before="0" w:after="0"/>
    </w:pPr>
  </w:style>
  <w:style w:type="paragraph" w:customStyle="1" w:styleId="BodyTextBold">
    <w:name w:val="Body Text Bold"/>
    <w:basedOn w:val="BodyText"/>
    <w:qFormat/>
    <w:rsid w:val="00CC6323"/>
    <w:rPr>
      <w:b/>
    </w:rPr>
  </w:style>
  <w:style w:type="character" w:styleId="Hyperlink">
    <w:name w:val="Hyperlink"/>
    <w:basedOn w:val="DefaultParagraphFont"/>
    <w:uiPriority w:val="99"/>
    <w:unhideWhenUsed/>
    <w:rsid w:val="00514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2656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RIIWBP502D Plan and monitor recycled material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2022-10-18T14:51:00Z</dcterms:created>
  <dcterms:modified xsi:type="dcterms:W3CDTF">2022-10-18T14:51:00Z</dcterms:modified>
</cp:coreProperties>
</file>